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eastAsia="黑体" w:cs="Calibri"/>
          <w:b/>
          <w:sz w:val="44"/>
          <w:szCs w:val="44"/>
        </w:rPr>
      </w:pPr>
      <w:r>
        <w:rPr>
          <w:rFonts w:hint="eastAsia" w:eastAsia="黑体" w:cs="Calibri"/>
          <w:b/>
          <w:sz w:val="44"/>
          <w:szCs w:val="44"/>
        </w:rPr>
        <w:t>2019年度分体空调设备采购项目</w:t>
      </w:r>
    </w:p>
    <w:p>
      <w:pPr>
        <w:widowControl/>
        <w:autoSpaceDE w:val="0"/>
        <w:autoSpaceDN w:val="0"/>
        <w:jc w:val="center"/>
        <w:textAlignment w:val="bottom"/>
        <w:rPr>
          <w:rFonts w:eastAsia="黑体" w:cs="Calibri"/>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lang w:eastAsia="zh-CN"/>
        </w:rPr>
        <w:t>五</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rFonts w:hint="eastAsia"/>
          <w:b/>
          <w:bCs/>
          <w:sz w:val="44"/>
          <w:szCs w:val="44"/>
        </w:rPr>
        <w:t xml:space="preserve"> 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lang w:val="en-US" w:eastAsia="zh-CN"/>
        </w:rPr>
        <w:t>4</w:t>
      </w:r>
      <w:r>
        <w:rPr>
          <w:rFonts w:ascii="黑体" w:hAnsi="黑体" w:eastAsia="黑体"/>
          <w:sz w:val="22"/>
          <w:szCs w:val="22"/>
        </w:rPr>
        <w:t xml:space="preserve">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lang w:val="en-US" w:eastAsia="zh-CN"/>
        </w:rPr>
        <w:t>3</w:t>
      </w:r>
      <w:r>
        <w:rPr>
          <w:rFonts w:ascii="黑体" w:hAnsi="黑体" w:eastAsia="黑体"/>
          <w:sz w:val="22"/>
          <w:szCs w:val="22"/>
        </w:rPr>
        <w:t xml:space="preserve">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lang w:val="en-US" w:eastAsia="zh-CN"/>
        </w:rPr>
        <w:t>5</w:t>
      </w:r>
      <w:r>
        <w:rPr>
          <w:rFonts w:ascii="黑体" w:hAnsi="黑体" w:eastAsia="黑体"/>
          <w:sz w:val="22"/>
          <w:szCs w:val="22"/>
        </w:rPr>
        <w:t xml:space="preserve">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- 2</w:t>
      </w:r>
      <w:r>
        <w:rPr>
          <w:rFonts w:hint="eastAsia" w:ascii="黑体" w:hAnsi="黑体" w:eastAsia="黑体"/>
          <w:sz w:val="22"/>
          <w:szCs w:val="22"/>
          <w:lang w:val="en-US" w:eastAsia="zh-CN"/>
        </w:rPr>
        <w:t>9</w:t>
      </w:r>
      <w:r>
        <w:rPr>
          <w:rFonts w:ascii="黑体" w:hAnsi="黑体" w:eastAsia="黑体"/>
          <w:sz w:val="22"/>
          <w:szCs w:val="22"/>
        </w:rPr>
        <w:t xml:space="preserve">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lang w:val="en-US" w:eastAsia="zh-CN"/>
        </w:rPr>
        <w:t>33</w:t>
      </w:r>
      <w:r>
        <w:rPr>
          <w:rFonts w:ascii="黑体" w:hAnsi="黑体" w:eastAsia="黑体"/>
          <w:sz w:val="22"/>
          <w:szCs w:val="22"/>
        </w:rPr>
        <w:t xml:space="preserve">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ascii="宋体" w:hAnsi="宋体" w:cs="Arial"/>
          <w:b/>
          <w:bCs/>
          <w:kern w:val="0"/>
          <w:sz w:val="22"/>
        </w:rPr>
      </w:pPr>
    </w:p>
    <w:p>
      <w:pPr>
        <w:widowControl/>
        <w:snapToGrid w:val="0"/>
        <w:spacing w:line="360" w:lineRule="exact"/>
        <w:jc w:val="left"/>
        <w:rPr>
          <w:rFonts w:ascii="宋体" w:hAnsi="宋体" w:cs="Arial"/>
          <w:kern w:val="0"/>
          <w:sz w:val="22"/>
        </w:rPr>
      </w:pPr>
      <w:bookmarkStart w:id="89" w:name="_GoBack"/>
      <w:r>
        <w:rPr>
          <w:rFonts w:hint="eastAsia" w:ascii="宋体" w:hAnsi="宋体" w:cs="Arial"/>
          <w:b/>
          <w:bCs/>
          <w:kern w:val="0"/>
          <w:sz w:val="22"/>
        </w:rPr>
        <w:t>一、招标内容</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杭州萧山国际机场有限公司就</w:t>
      </w:r>
      <w:r>
        <w:rPr>
          <w:rFonts w:ascii="宋体" w:hAnsi="宋体" w:cs="Arial"/>
          <w:kern w:val="0"/>
          <w:sz w:val="22"/>
        </w:rPr>
        <w:t>杭州萧山国际机场</w:t>
      </w:r>
      <w:r>
        <w:rPr>
          <w:rFonts w:hint="eastAsia" w:ascii="宋体" w:hAnsi="宋体" w:cs="Arial"/>
          <w:kern w:val="0"/>
          <w:sz w:val="22"/>
        </w:rPr>
        <w:t>分体空调设备</w:t>
      </w:r>
      <w:r>
        <w:rPr>
          <w:rFonts w:ascii="宋体" w:hAnsi="宋体" w:cs="Arial"/>
          <w:kern w:val="0"/>
          <w:sz w:val="22"/>
        </w:rPr>
        <w:t>采购项</w:t>
      </w:r>
      <w:r>
        <w:rPr>
          <w:rFonts w:hint="eastAsia" w:ascii="宋体" w:hAnsi="宋体" w:cs="Arial"/>
          <w:kern w:val="0"/>
          <w:sz w:val="22"/>
        </w:rPr>
        <w:t>目进行公开招标，欢迎符合资格要求的供应商参与投标。</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招标货物名称、数量及主要技术规格</w:t>
      </w:r>
    </w:p>
    <w:tbl>
      <w:tblPr>
        <w:tblStyle w:val="5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92"/>
        <w:gridCol w:w="2078"/>
        <w:gridCol w:w="244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adjustRightInd w:val="0"/>
              <w:snapToGrid w:val="0"/>
              <w:jc w:val="center"/>
              <w:rPr>
                <w:rFonts w:ascii="宋体" w:hAnsi="宋体"/>
                <w:caps/>
                <w:sz w:val="22"/>
              </w:rPr>
            </w:pPr>
            <w:r>
              <w:rPr>
                <w:rFonts w:ascii="宋体" w:hAnsi="宋体"/>
                <w:caps/>
                <w:sz w:val="22"/>
              </w:rPr>
              <w:t>货物名称</w:t>
            </w:r>
          </w:p>
        </w:tc>
        <w:tc>
          <w:tcPr>
            <w:tcW w:w="992" w:type="dxa"/>
            <w:vAlign w:val="center"/>
          </w:tcPr>
          <w:p>
            <w:pPr>
              <w:adjustRightInd w:val="0"/>
              <w:snapToGrid w:val="0"/>
              <w:jc w:val="center"/>
              <w:rPr>
                <w:rFonts w:ascii="宋体" w:hAnsi="宋体"/>
                <w:caps/>
                <w:sz w:val="22"/>
              </w:rPr>
            </w:pPr>
            <w:r>
              <w:rPr>
                <w:rFonts w:ascii="宋体" w:hAnsi="宋体"/>
                <w:caps/>
                <w:sz w:val="22"/>
              </w:rPr>
              <w:t>数 量</w:t>
            </w:r>
          </w:p>
        </w:tc>
        <w:tc>
          <w:tcPr>
            <w:tcW w:w="2078" w:type="dxa"/>
            <w:vAlign w:val="center"/>
          </w:tcPr>
          <w:p>
            <w:pPr>
              <w:adjustRightInd w:val="0"/>
              <w:snapToGrid w:val="0"/>
              <w:jc w:val="center"/>
              <w:rPr>
                <w:rFonts w:ascii="宋体" w:hAnsi="宋体"/>
                <w:caps/>
                <w:sz w:val="22"/>
              </w:rPr>
            </w:pPr>
            <w:r>
              <w:rPr>
                <w:rFonts w:ascii="宋体" w:hAnsi="宋体"/>
                <w:caps/>
                <w:sz w:val="22"/>
              </w:rPr>
              <w:t>主要技术规格</w:t>
            </w:r>
          </w:p>
        </w:tc>
        <w:tc>
          <w:tcPr>
            <w:tcW w:w="2442" w:type="dxa"/>
            <w:vAlign w:val="center"/>
          </w:tcPr>
          <w:p>
            <w:pPr>
              <w:adjustRightInd w:val="0"/>
              <w:snapToGrid w:val="0"/>
              <w:jc w:val="center"/>
              <w:rPr>
                <w:rFonts w:ascii="宋体" w:hAnsi="宋体"/>
                <w:caps/>
                <w:sz w:val="22"/>
              </w:rPr>
            </w:pPr>
            <w:r>
              <w:rPr>
                <w:rFonts w:ascii="宋体" w:hAnsi="宋体"/>
                <w:caps/>
                <w:sz w:val="22"/>
              </w:rPr>
              <w:t>供货期</w:t>
            </w:r>
          </w:p>
        </w:tc>
        <w:tc>
          <w:tcPr>
            <w:tcW w:w="1340" w:type="dxa"/>
            <w:vAlign w:val="center"/>
          </w:tcPr>
          <w:p>
            <w:pPr>
              <w:adjustRightInd w:val="0"/>
              <w:snapToGrid w:val="0"/>
              <w:jc w:val="center"/>
              <w:rPr>
                <w:rFonts w:ascii="宋体" w:hAnsi="宋体"/>
                <w:caps/>
                <w:sz w:val="22"/>
              </w:rPr>
            </w:pPr>
            <w:r>
              <w:rPr>
                <w:rFonts w:ascii="宋体" w:hAnsi="宋体"/>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hAnsi="宋体"/>
                <w:sz w:val="22"/>
              </w:rPr>
            </w:pPr>
            <w:r>
              <w:rPr>
                <w:rFonts w:hint="eastAsia" w:ascii="宋体" w:hAnsi="宋体"/>
                <w:sz w:val="22"/>
              </w:rPr>
              <w:t>分体空调</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54</w:t>
            </w:r>
          </w:p>
        </w:tc>
        <w:tc>
          <w:tcPr>
            <w:tcW w:w="20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1.5P挂机</w:t>
            </w:r>
          </w:p>
        </w:tc>
        <w:tc>
          <w:tcPr>
            <w:tcW w:w="2442" w:type="dxa"/>
            <w:vMerge w:val="restart"/>
            <w:vAlign w:val="center"/>
          </w:tcPr>
          <w:p>
            <w:pPr>
              <w:adjustRightInd w:val="0"/>
              <w:snapToGrid w:val="0"/>
              <w:jc w:val="center"/>
              <w:rPr>
                <w:rFonts w:ascii="宋体" w:hAnsi="宋体"/>
                <w:sz w:val="22"/>
              </w:rPr>
            </w:pPr>
            <w:r>
              <w:rPr>
                <w:rFonts w:hint="eastAsia" w:ascii="宋体" w:hAnsi="宋体"/>
                <w:sz w:val="22"/>
              </w:rPr>
              <w:t>合同签订后，</w:t>
            </w:r>
            <w:r>
              <w:rPr>
                <w:rFonts w:hint="eastAsia" w:ascii="宋体" w:hAnsi="宋体"/>
                <w:kern w:val="0"/>
              </w:rPr>
              <w:t>在2019年12月31日前接到招标方电话通知后，分批供货，并在二天内安装完毕。</w:t>
            </w:r>
          </w:p>
        </w:tc>
        <w:tc>
          <w:tcPr>
            <w:tcW w:w="1340" w:type="dxa"/>
            <w:vMerge w:val="restart"/>
            <w:vAlign w:val="center"/>
          </w:tcPr>
          <w:p>
            <w:pPr>
              <w:adjustRightInd w:val="0"/>
              <w:snapToGrid w:val="0"/>
              <w:jc w:val="center"/>
              <w:rPr>
                <w:rFonts w:ascii="宋体" w:hAnsi="宋体"/>
                <w:sz w:val="22"/>
              </w:rPr>
            </w:pPr>
            <w:r>
              <w:rPr>
                <w:rFonts w:ascii="宋体" w:hAnsi="宋体"/>
                <w:sz w:val="22"/>
              </w:rPr>
              <w:t>杭州萧山国际机场</w:t>
            </w:r>
            <w:r>
              <w:rPr>
                <w:rFonts w:hint="eastAsia" w:ascii="宋体" w:hAnsi="宋体"/>
                <w:sz w:val="22"/>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hAnsi="宋体"/>
                <w:sz w:val="22"/>
              </w:rPr>
            </w:pPr>
            <w:r>
              <w:rPr>
                <w:rFonts w:hint="eastAsia" w:ascii="宋体" w:hAnsi="宋体"/>
                <w:sz w:val="22"/>
              </w:rPr>
              <w:t>分体空调</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9</w:t>
            </w:r>
          </w:p>
        </w:tc>
        <w:tc>
          <w:tcPr>
            <w:tcW w:w="20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2P挂机</w:t>
            </w:r>
          </w:p>
        </w:tc>
        <w:tc>
          <w:tcPr>
            <w:tcW w:w="2442" w:type="dxa"/>
            <w:vMerge w:val="continue"/>
            <w:vAlign w:val="center"/>
          </w:tcPr>
          <w:p>
            <w:pPr>
              <w:adjustRightInd w:val="0"/>
              <w:snapToGrid w:val="0"/>
              <w:jc w:val="center"/>
              <w:rPr>
                <w:rFonts w:ascii="宋体" w:hAnsi="宋体"/>
                <w:sz w:val="22"/>
              </w:rPr>
            </w:pPr>
          </w:p>
        </w:tc>
        <w:tc>
          <w:tcPr>
            <w:tcW w:w="1340"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hAnsi="宋体"/>
                <w:sz w:val="22"/>
              </w:rPr>
            </w:pPr>
            <w:r>
              <w:rPr>
                <w:rFonts w:hint="eastAsia" w:ascii="宋体" w:hAnsi="宋体"/>
                <w:sz w:val="22"/>
              </w:rPr>
              <w:t>分体空调</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7</w:t>
            </w:r>
          </w:p>
        </w:tc>
        <w:tc>
          <w:tcPr>
            <w:tcW w:w="20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2P立柜</w:t>
            </w:r>
          </w:p>
        </w:tc>
        <w:tc>
          <w:tcPr>
            <w:tcW w:w="2442" w:type="dxa"/>
            <w:vMerge w:val="continue"/>
            <w:vAlign w:val="center"/>
          </w:tcPr>
          <w:p>
            <w:pPr>
              <w:adjustRightInd w:val="0"/>
              <w:snapToGrid w:val="0"/>
              <w:jc w:val="center"/>
              <w:rPr>
                <w:rFonts w:ascii="宋体" w:hAnsi="宋体"/>
                <w:sz w:val="22"/>
              </w:rPr>
            </w:pPr>
          </w:p>
        </w:tc>
        <w:tc>
          <w:tcPr>
            <w:tcW w:w="1340"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hAnsi="宋体"/>
                <w:sz w:val="22"/>
              </w:rPr>
            </w:pPr>
            <w:r>
              <w:rPr>
                <w:rFonts w:hint="eastAsia" w:ascii="宋体" w:hAnsi="宋体"/>
                <w:sz w:val="22"/>
              </w:rPr>
              <w:t>分体空调</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7</w:t>
            </w:r>
          </w:p>
        </w:tc>
        <w:tc>
          <w:tcPr>
            <w:tcW w:w="20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3P立柜</w:t>
            </w:r>
          </w:p>
        </w:tc>
        <w:tc>
          <w:tcPr>
            <w:tcW w:w="2442" w:type="dxa"/>
            <w:vMerge w:val="continue"/>
            <w:vAlign w:val="center"/>
          </w:tcPr>
          <w:p>
            <w:pPr>
              <w:adjustRightInd w:val="0"/>
              <w:snapToGrid w:val="0"/>
              <w:jc w:val="center"/>
              <w:rPr>
                <w:rFonts w:ascii="宋体" w:hAnsi="宋体"/>
                <w:sz w:val="22"/>
              </w:rPr>
            </w:pPr>
          </w:p>
        </w:tc>
        <w:tc>
          <w:tcPr>
            <w:tcW w:w="1340"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hAnsi="宋体"/>
                <w:sz w:val="22"/>
              </w:rPr>
            </w:pPr>
            <w:r>
              <w:rPr>
                <w:rFonts w:hint="eastAsia" w:ascii="宋体" w:hAnsi="宋体"/>
                <w:sz w:val="22"/>
              </w:rPr>
              <w:t>分体空调</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17</w:t>
            </w:r>
          </w:p>
        </w:tc>
        <w:tc>
          <w:tcPr>
            <w:tcW w:w="20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5P立柜</w:t>
            </w:r>
          </w:p>
        </w:tc>
        <w:tc>
          <w:tcPr>
            <w:tcW w:w="2442" w:type="dxa"/>
            <w:vMerge w:val="continue"/>
            <w:vAlign w:val="center"/>
          </w:tcPr>
          <w:p>
            <w:pPr>
              <w:adjustRightInd w:val="0"/>
              <w:snapToGrid w:val="0"/>
              <w:jc w:val="center"/>
              <w:rPr>
                <w:rFonts w:ascii="宋体" w:hAnsi="宋体"/>
                <w:sz w:val="22"/>
              </w:rPr>
            </w:pPr>
          </w:p>
        </w:tc>
        <w:tc>
          <w:tcPr>
            <w:tcW w:w="1340"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hAnsi="宋体"/>
                <w:sz w:val="22"/>
              </w:rPr>
            </w:pPr>
            <w:r>
              <w:rPr>
                <w:rFonts w:hint="eastAsia" w:ascii="宋体" w:hAnsi="宋体"/>
                <w:sz w:val="22"/>
              </w:rPr>
              <w:t>分体空调</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2</w:t>
            </w:r>
          </w:p>
        </w:tc>
        <w:tc>
          <w:tcPr>
            <w:tcW w:w="20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3P吸顶机</w:t>
            </w:r>
          </w:p>
        </w:tc>
        <w:tc>
          <w:tcPr>
            <w:tcW w:w="2442" w:type="dxa"/>
            <w:vMerge w:val="continue"/>
            <w:vAlign w:val="center"/>
          </w:tcPr>
          <w:p>
            <w:pPr>
              <w:adjustRightInd w:val="0"/>
              <w:snapToGrid w:val="0"/>
              <w:jc w:val="center"/>
              <w:rPr>
                <w:rFonts w:ascii="宋体" w:hAnsi="宋体"/>
                <w:sz w:val="22"/>
              </w:rPr>
            </w:pPr>
          </w:p>
        </w:tc>
        <w:tc>
          <w:tcPr>
            <w:tcW w:w="1340" w:type="dxa"/>
            <w:vMerge w:val="continue"/>
            <w:vAlign w:val="center"/>
          </w:tcPr>
          <w:p>
            <w:pPr>
              <w:adjustRightInd w:val="0"/>
              <w:snapToGrid w:val="0"/>
              <w:jc w:val="center"/>
              <w:rPr>
                <w:rFonts w:ascii="宋体" w:hAnsi="宋体"/>
                <w:sz w:val="22"/>
              </w:rPr>
            </w:pPr>
          </w:p>
        </w:tc>
      </w:tr>
    </w:tbl>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二、投标人资格要求</w:t>
      </w:r>
      <w:r>
        <w:rPr>
          <w:rFonts w:ascii="宋体" w:hAnsi="宋体"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Style w:val="82"/>
          <w:rFonts w:hint="eastAsia" w:ascii="宋体" w:hAnsi="宋体" w:cs="宋体"/>
          <w:sz w:val="22"/>
        </w:rPr>
        <w:t>具有独立法人资格的制造商或代理商，注册资金不少于人民币 200  万元或等值外币(按投标截止日中国人民银行公布的汇率中间价换算)</w:t>
      </w:r>
      <w:r>
        <w:rPr>
          <w:rFonts w:hint="eastAsia" w:ascii="宋体" w:hAnsi="宋体" w:cs="Arial"/>
          <w:kern w:val="0"/>
          <w:sz w:val="22"/>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（2）能独立承担民事责任和履行合同能力，具有良好的商业信誉和健全的财务会计管理制度，有依法缴纳税收和社会保障资金的良好记录，在本次招标前三年内的经营活动中没有重大违法记录和不良记录。</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（3）投标人</w:t>
      </w:r>
      <w:r>
        <w:rPr>
          <w:rFonts w:ascii="宋体" w:hAnsi="宋体" w:cs="Arial"/>
          <w:kern w:val="0"/>
          <w:sz w:val="22"/>
        </w:rPr>
        <w:t>具有一般纳税人</w:t>
      </w:r>
      <w:r>
        <w:rPr>
          <w:rFonts w:hint="eastAsia" w:ascii="宋体" w:hAnsi="宋体" w:cs="Arial"/>
          <w:kern w:val="0"/>
          <w:sz w:val="22"/>
        </w:rPr>
        <w:t>资格</w:t>
      </w:r>
      <w:r>
        <w:rPr>
          <w:rFonts w:ascii="宋体" w:hAnsi="宋体" w:cs="Arial"/>
          <w:kern w:val="0"/>
          <w:sz w:val="22"/>
        </w:rPr>
        <w:t>，可提供税率为1</w:t>
      </w:r>
      <w:r>
        <w:rPr>
          <w:rFonts w:hint="eastAsia" w:ascii="宋体" w:hAnsi="宋体" w:cs="Arial"/>
          <w:kern w:val="0"/>
          <w:sz w:val="22"/>
        </w:rPr>
        <w:t>3</w:t>
      </w:r>
      <w:r>
        <w:rPr>
          <w:rFonts w:ascii="宋体" w:hAnsi="宋体" w:cs="Arial"/>
          <w:kern w:val="0"/>
          <w:sz w:val="22"/>
        </w:rPr>
        <w:t>%的增值税专用发票</w:t>
      </w:r>
      <w:r>
        <w:rPr>
          <w:rFonts w:hint="eastAsia" w:ascii="宋体" w:hAnsi="宋体" w:cs="Arial"/>
          <w:kern w:val="0"/>
          <w:sz w:val="22"/>
        </w:rPr>
        <w:t>。（需提供增值税一般纳税人资格登记表复印件并加盖公章，原件备查）。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（4）代理商需具有招标设备厂家的书面授权书。</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（5）具有同类项目业绩（需提供中标通知书或合同复印件并加盖公章，原件备查）</w:t>
      </w:r>
      <w:r>
        <w:rPr>
          <w:rFonts w:ascii="宋体" w:hAnsi="宋体" w:cs="Arial"/>
          <w:kern w:val="0"/>
          <w:sz w:val="22"/>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（6）</w:t>
      </w:r>
      <w:r>
        <w:rPr>
          <w:rFonts w:ascii="宋体" w:hAnsi="宋体" w:cs="Arial"/>
          <w:kern w:val="0"/>
          <w:sz w:val="22"/>
        </w:rPr>
        <w:t>本项目不接受联合</w:t>
      </w:r>
      <w:r>
        <w:rPr>
          <w:rFonts w:hint="eastAsia" w:ascii="宋体" w:hAnsi="宋体" w:cs="Arial"/>
          <w:kern w:val="0"/>
          <w:sz w:val="22"/>
        </w:rPr>
        <w:t>体</w:t>
      </w:r>
      <w:r>
        <w:rPr>
          <w:rFonts w:ascii="宋体" w:hAnsi="宋体" w:cs="Arial"/>
          <w:kern w:val="0"/>
          <w:sz w:val="22"/>
        </w:rPr>
        <w:t>投标</w:t>
      </w:r>
      <w:r>
        <w:rPr>
          <w:rFonts w:hint="eastAsia" w:ascii="宋体" w:hAnsi="宋体" w:cs="Arial"/>
          <w:kern w:val="0"/>
          <w:sz w:val="22"/>
        </w:rPr>
        <w:t>。</w:t>
      </w:r>
    </w:p>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宋体" w:hAnsi="宋体" w:cs="Arial"/>
          <w:b/>
          <w:bCs/>
          <w:kern w:val="0"/>
          <w:sz w:val="22"/>
        </w:rPr>
      </w:pPr>
      <w:r>
        <w:rPr>
          <w:rFonts w:hint="eastAsia" w:ascii="宋体" w:hAnsi="宋体"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（1）投标文件递交截止时间：2019年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28</w:t>
      </w:r>
      <w:r>
        <w:rPr>
          <w:rFonts w:hint="eastAsia" w:ascii="宋体" w:hAnsi="宋体" w:cs="Arial"/>
          <w:kern w:val="0"/>
          <w:sz w:val="22"/>
        </w:rPr>
        <w:t>日上午9时</w:t>
      </w:r>
      <w:r>
        <w:rPr>
          <w:rFonts w:ascii="宋体" w:hAnsi="宋体" w:cs="Arial"/>
          <w:kern w:val="0"/>
          <w:sz w:val="22"/>
        </w:rPr>
        <w:t>30</w:t>
      </w:r>
      <w:r>
        <w:rPr>
          <w:rFonts w:hint="eastAsia" w:ascii="宋体" w:hAnsi="宋体" w:cs="Arial"/>
          <w:kern w:val="0"/>
          <w:sz w:val="22"/>
        </w:rPr>
        <w:t>分（北京时间）。投标文件在封口处加盖公章，并派专人于2019年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28</w:t>
      </w:r>
      <w:r>
        <w:rPr>
          <w:rFonts w:hint="eastAsia" w:ascii="宋体" w:hAnsi="宋体" w:cs="Arial"/>
          <w:kern w:val="0"/>
          <w:sz w:val="22"/>
        </w:rPr>
        <w:t>日上午9时</w:t>
      </w:r>
      <w:r>
        <w:rPr>
          <w:rFonts w:ascii="宋体" w:hAnsi="宋体" w:cs="Arial"/>
          <w:kern w:val="0"/>
          <w:sz w:val="22"/>
        </w:rPr>
        <w:t>30</w:t>
      </w:r>
      <w:r>
        <w:rPr>
          <w:rFonts w:hint="eastAsia" w:ascii="宋体" w:hAnsi="宋体" w:cs="Arial"/>
          <w:kern w:val="0"/>
          <w:sz w:val="22"/>
        </w:rPr>
        <w:t>分（北京时间）前送至杭州萧山国际机场翔越路综合服务楼园区招标中心，逾期无效；若采用投递方式的，请于2019年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28</w:t>
      </w:r>
      <w:r>
        <w:rPr>
          <w:rFonts w:hint="eastAsia" w:ascii="宋体" w:hAnsi="宋体" w:cs="Arial"/>
          <w:kern w:val="0"/>
          <w:sz w:val="22"/>
        </w:rPr>
        <w:t>日上午9时</w:t>
      </w:r>
      <w:r>
        <w:rPr>
          <w:rFonts w:ascii="宋体" w:hAnsi="宋体" w:cs="Arial"/>
          <w:kern w:val="0"/>
          <w:sz w:val="22"/>
        </w:rPr>
        <w:t>30</w:t>
      </w:r>
      <w:r>
        <w:rPr>
          <w:rFonts w:hint="eastAsia" w:ascii="宋体" w:hAnsi="宋体" w:cs="Arial"/>
          <w:kern w:val="0"/>
          <w:sz w:val="22"/>
        </w:rPr>
        <w:t>分（北京时间）前投递至杭州萧山国际机场翔越路综合服务楼园区招标中心，逾期无效。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 w:val="22"/>
        </w:rPr>
        <w:t>逾期送达或者未送达指定地点的投标文件，招标人不予受理。</w:t>
      </w:r>
    </w:p>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宋体" w:hAnsi="宋体" w:cs="Arial"/>
          <w:b/>
          <w:bCs/>
          <w:kern w:val="0"/>
          <w:sz w:val="22"/>
        </w:rPr>
      </w:pPr>
      <w:r>
        <w:rPr>
          <w:rFonts w:hint="eastAsia" w:ascii="宋体" w:hAnsi="宋体"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投标联系人：贾思勰       联系电话：0571-866627</w:t>
      </w:r>
      <w:r>
        <w:rPr>
          <w:rFonts w:hint="eastAsia" w:ascii="宋体" w:hAnsi="宋体"/>
          <w:sz w:val="22"/>
          <w:lang w:val="en-US" w:eastAsia="zh-CN"/>
        </w:rPr>
        <w:t>23</w:t>
      </w:r>
    </w:p>
    <w:p>
      <w:pPr>
        <w:widowControl/>
        <w:adjustRightInd w:val="0"/>
        <w:snapToGrid w:val="0"/>
        <w:spacing w:line="340" w:lineRule="exact"/>
        <w:ind w:firstLine="440" w:firstLineChars="200"/>
        <w:rPr>
          <w:rFonts w:ascii="宋体" w:hAnsi="宋体"/>
          <w:sz w:val="22"/>
        </w:rPr>
      </w:pPr>
      <w:r>
        <w:rPr>
          <w:rFonts w:hint="eastAsia" w:ascii="宋体" w:hAnsi="宋体"/>
          <w:sz w:val="22"/>
        </w:rPr>
        <w:t>招标监督人：阮周长         联系电话：0571-86662133</w:t>
      </w:r>
    </w:p>
    <w:bookmarkEnd w:id="89"/>
    <w:p>
      <w:pPr>
        <w:pStyle w:val="51"/>
      </w:pPr>
      <w:r>
        <w:rPr>
          <w:rFonts w:hint="eastAsia" w:ascii="宋体" w:hAnsi="宋体"/>
          <w:bCs w:val="0"/>
          <w:sz w:val="22"/>
          <w:szCs w:val="22"/>
        </w:rPr>
        <w:t xml:space="preserve"> </w:t>
      </w:r>
      <w:r>
        <w:rPr>
          <w:rFonts w:ascii="宋体" w:hAnsi="宋体"/>
          <w:bCs w:val="0"/>
          <w:sz w:val="22"/>
          <w:szCs w:val="22"/>
        </w:rPr>
        <w:br w:type="page"/>
      </w:r>
      <w:bookmarkStart w:id="1" w:name="_Toc321925452"/>
      <w:r>
        <w:t>第</w:t>
      </w:r>
      <w:r>
        <w:rPr>
          <w:rFonts w:hint="eastAsia"/>
        </w:rPr>
        <w:t>二</w:t>
      </w:r>
      <w:r>
        <w:t>章  投标</w:t>
      </w:r>
      <w:r>
        <w:rPr>
          <w:rFonts w:hint="eastAsia"/>
        </w:rPr>
        <w:t>人须知</w:t>
      </w:r>
      <w:bookmarkEnd w:id="1"/>
    </w:p>
    <w:p>
      <w:pPr>
        <w:pStyle w:val="34"/>
        <w:spacing w:line="240" w:lineRule="auto"/>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分体空调设备</w:t>
            </w:r>
            <w:r>
              <w:rPr>
                <w:rFonts w:ascii="宋体" w:hAnsi="宋体" w:cs="Arial"/>
                <w:kern w:val="0"/>
                <w:sz w:val="22"/>
              </w:rPr>
              <w:t>采购项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rPr>
              <w:t>，</w:t>
            </w:r>
            <w:r>
              <w:rPr>
                <w:rFonts w:hint="eastAsia" w:ascii="宋体" w:hAnsi="宋体"/>
                <w:kern w:val="0"/>
              </w:rPr>
              <w:t>在2019年12月31日前接到招标方电话通知后，分批供货，并在二天内安装完毕。</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sz w:val="22"/>
              </w:rPr>
            </w:pPr>
            <w:r>
              <w:rPr>
                <w:rFonts w:hint="eastAsia" w:ascii="宋体" w:hAnsi="宋体"/>
                <w:iCs/>
                <w:sz w:val="22"/>
              </w:rPr>
              <w:t>符</w:t>
            </w:r>
            <w:r>
              <w:rPr>
                <w:rFonts w:hint="eastAsia" w:ascii="宋体" w:hAnsi="宋体"/>
                <w:sz w:val="22"/>
              </w:rPr>
              <w:t>合国家现行相关标准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2019年</w:t>
            </w:r>
            <w:r>
              <w:rPr>
                <w:rFonts w:hint="eastAsia" w:ascii="宋体" w:hAnsi="宋体" w:cs="Calibri"/>
                <w:kern w:val="0"/>
                <w:sz w:val="22"/>
                <w:lang w:val="en-US" w:eastAsia="zh-CN"/>
              </w:rPr>
              <w:t>5</w:t>
            </w:r>
            <w:r>
              <w:rPr>
                <w:rFonts w:hint="eastAsia" w:ascii="宋体" w:hAnsi="宋体" w:cs="Calibri"/>
                <w:kern w:val="0"/>
                <w:sz w:val="22"/>
              </w:rPr>
              <w:t>月</w:t>
            </w:r>
            <w:r>
              <w:rPr>
                <w:rFonts w:hint="eastAsia" w:ascii="宋体" w:hAnsi="宋体" w:cs="Calibri"/>
                <w:kern w:val="0"/>
                <w:sz w:val="22"/>
                <w:lang w:val="en-US" w:eastAsia="zh-CN"/>
              </w:rPr>
              <w:t>21</w:t>
            </w:r>
            <w:r>
              <w:rPr>
                <w:rFonts w:hint="eastAsia" w:ascii="宋体" w:hAnsi="宋体" w:cs="Calibri"/>
                <w:kern w:val="0"/>
                <w:sz w:val="22"/>
              </w:rPr>
              <w:t>日11：30前，以书面加盖公章的形式通过E-mail或传真提交给招标人（投标联系人:</w:t>
            </w:r>
            <w:r>
              <w:rPr>
                <w:rFonts w:hint="eastAsia" w:ascii="宋体" w:hAnsi="宋体"/>
                <w:sz w:val="22"/>
              </w:rPr>
              <w:t>贾思勰</w:t>
            </w:r>
            <w:r>
              <w:rPr>
                <w:rFonts w:hint="eastAsia" w:ascii="宋体" w:hAnsi="宋体" w:cs="Calibri"/>
                <w:kern w:val="0"/>
                <w:sz w:val="22"/>
              </w:rPr>
              <w:t>，电话0571-866627</w:t>
            </w:r>
            <w:r>
              <w:rPr>
                <w:rFonts w:hint="eastAsia" w:ascii="宋体" w:hAnsi="宋体" w:cs="Calibri"/>
                <w:kern w:val="0"/>
                <w:sz w:val="22"/>
                <w:lang w:val="en-US" w:eastAsia="zh-CN"/>
              </w:rPr>
              <w:t>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Calibri"/>
                <w:b/>
                <w:kern w:val="0"/>
                <w:sz w:val="22"/>
              </w:rPr>
              <w:t>2019年</w:t>
            </w:r>
            <w:r>
              <w:rPr>
                <w:rFonts w:hint="eastAsia" w:ascii="宋体" w:hAnsi="宋体" w:cs="Calibri"/>
                <w:b/>
                <w:kern w:val="0"/>
                <w:sz w:val="22"/>
                <w:lang w:val="en-US" w:eastAsia="zh-CN"/>
              </w:rPr>
              <w:t>5</w:t>
            </w:r>
            <w:r>
              <w:rPr>
                <w:rFonts w:hint="eastAsia" w:ascii="宋体" w:hAnsi="宋体" w:cs="Calibri"/>
                <w:b/>
                <w:kern w:val="0"/>
                <w:sz w:val="22"/>
              </w:rPr>
              <w:t>月</w:t>
            </w:r>
            <w:r>
              <w:rPr>
                <w:rFonts w:hint="eastAsia" w:ascii="宋体" w:hAnsi="宋体" w:cs="Calibri"/>
                <w:b/>
                <w:kern w:val="0"/>
                <w:sz w:val="22"/>
                <w:lang w:val="en-US" w:eastAsia="zh-CN"/>
              </w:rPr>
              <w:t>28</w:t>
            </w:r>
            <w:r>
              <w:rPr>
                <w:rFonts w:hint="eastAsia" w:ascii="宋体" w:hAnsi="宋体" w:cs="Calibri"/>
                <w:b/>
                <w:kern w:val="0"/>
                <w:sz w:val="22"/>
              </w:rPr>
              <w:t>日上午9时30分（北京时间）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杭州萧山国际机场分体空调设备采购</w:t>
            </w:r>
            <w:r>
              <w:rPr>
                <w:rFonts w:ascii="宋体" w:hAnsi="宋体" w:cs="Calibri"/>
                <w:kern w:val="0"/>
                <w:sz w:val="22"/>
                <w:u w:val="single"/>
              </w:rPr>
              <w:t>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rPr>
              <w:t>2019年</w:t>
            </w:r>
            <w:r>
              <w:rPr>
                <w:rFonts w:hint="eastAsia" w:ascii="宋体" w:hAnsi="宋体" w:cs="Calibri"/>
                <w:kern w:val="0"/>
                <w:sz w:val="22"/>
                <w:u w:val="single"/>
                <w:lang w:val="en-US" w:eastAsia="zh-CN"/>
              </w:rPr>
              <w:t>5</w:t>
            </w:r>
            <w:r>
              <w:rPr>
                <w:rFonts w:hint="eastAsia" w:ascii="宋体" w:hAnsi="宋体" w:cs="Calibri"/>
                <w:kern w:val="0"/>
                <w:sz w:val="22"/>
                <w:u w:val="single"/>
              </w:rPr>
              <w:t>月</w:t>
            </w:r>
            <w:r>
              <w:rPr>
                <w:rFonts w:hint="eastAsia" w:ascii="宋体" w:hAnsi="宋体" w:cs="Calibri"/>
                <w:kern w:val="0"/>
                <w:sz w:val="22"/>
                <w:u w:val="single"/>
                <w:lang w:val="en-US" w:eastAsia="zh-CN"/>
              </w:rPr>
              <w:t>28</w:t>
            </w:r>
            <w:r>
              <w:rPr>
                <w:rFonts w:hint="eastAsia" w:ascii="宋体" w:hAnsi="宋体" w:cs="Calibri"/>
                <w:kern w:val="0"/>
                <w:sz w:val="22"/>
                <w:u w:val="single"/>
              </w:rPr>
              <w:t>日上午9时</w:t>
            </w:r>
            <w:r>
              <w:rPr>
                <w:rFonts w:ascii="宋体" w:hAnsi="宋体" w:cs="Calibri"/>
                <w:kern w:val="0"/>
                <w:sz w:val="22"/>
                <w:u w:val="single"/>
              </w:rPr>
              <w:t>30</w:t>
            </w:r>
            <w:r>
              <w:rPr>
                <w:rFonts w:hint="eastAsia" w:ascii="宋体" w:hAnsi="宋体" w:cs="Calibri"/>
                <w:kern w:val="0"/>
                <w:sz w:val="22"/>
                <w:u w:val="single"/>
              </w:rPr>
              <w:t>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支票、银行汇票或电汇</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p>
        </w:tc>
        <w:tc>
          <w:tcPr>
            <w:tcW w:w="8491" w:type="dxa"/>
            <w:gridSpan w:val="2"/>
            <w:vAlign w:val="center"/>
          </w:tcPr>
          <w:p>
            <w:pPr>
              <w:autoSpaceDE w:val="0"/>
              <w:autoSpaceDN w:val="0"/>
              <w:adjustRightInd w:val="0"/>
              <w:snapToGrid w:val="0"/>
              <w:jc w:val="center"/>
              <w:rPr>
                <w:rFonts w:ascii="宋体" w:hAnsi="宋体" w:cs="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ascii="宋体" w:hAnsi="宋体" w:cs="Calibri"/>
          <w:b/>
          <w:bCs/>
          <w:kern w:val="0"/>
          <w:sz w:val="22"/>
        </w:rPr>
      </w:pPr>
      <w:r>
        <w:rPr>
          <w:b/>
        </w:rPr>
        <w:br w:type="page"/>
      </w:r>
      <w:bookmarkEnd w:id="2"/>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kern w:val="0"/>
          <w:sz w:val="22"/>
        </w:rPr>
      </w:pPr>
      <w:r>
        <w:rPr>
          <w:rFonts w:ascii="宋体" w:hAnsi="宋体" w:cs="Calibri"/>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sz w:val="22"/>
        </w:rPr>
      </w:pPr>
      <w:r>
        <w:rPr>
          <w:rFonts w:ascii="宋体" w:hAnsi="宋体" w:cs="Calibri"/>
          <w:kern w:val="0"/>
          <w:sz w:val="22"/>
        </w:rPr>
        <w:t>1.1.2项目</w:t>
      </w:r>
      <w:r>
        <w:rPr>
          <w:rFonts w:hint="eastAsia" w:ascii="宋体" w:hAnsi="宋体" w:cs="Calibri"/>
          <w:kern w:val="0"/>
          <w:sz w:val="22"/>
        </w:rPr>
        <w:t>交货</w:t>
      </w:r>
      <w:r>
        <w:rPr>
          <w:rFonts w:ascii="宋体" w:hAnsi="宋体" w:cs="Calibri"/>
          <w:kern w:val="0"/>
          <w:sz w:val="22"/>
        </w:rPr>
        <w:t>地点见投标人须知前附表</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
      <w:r>
        <w:rPr>
          <w:rFonts w:hint="eastAsia" w:ascii="宋体" w:hAnsi="宋体" w:cs="Calibri"/>
          <w:b/>
          <w:bCs/>
          <w:kern w:val="0"/>
          <w:sz w:val="22"/>
        </w:rPr>
        <w:t>内容</w:t>
      </w:r>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5"/>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6"/>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7"/>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供货</w:t>
      </w:r>
      <w:r>
        <w:rPr>
          <w:rFonts w:ascii="宋体" w:hAnsi="宋体" w:cs="Calibri"/>
          <w:b/>
          <w:bCs/>
          <w:kern w:val="0"/>
          <w:sz w:val="22"/>
        </w:rPr>
        <w:t>期</w:t>
      </w:r>
      <w:bookmarkEnd w:id="8"/>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sz w:val="22"/>
        </w:rPr>
      </w:pPr>
      <w:bookmarkStart w:id="9" w:name="_Toc13907"/>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9"/>
    </w:p>
    <w:p>
      <w:pPr>
        <w:adjustRightInd w:val="0"/>
        <w:snapToGrid w:val="0"/>
        <w:spacing w:line="360" w:lineRule="exact"/>
        <w:ind w:firstLine="44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.1投标人须知前附表规定组织踏勘现场的，招标人按投标人须知前附表规定的时间、地点组织投标人踏勘项目现场。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.2 投标人踏勘现场发生的费用自理。</w:t>
      </w:r>
    </w:p>
    <w:p>
      <w:pPr>
        <w:adjustRightInd w:val="0"/>
        <w:snapToGrid w:val="0"/>
        <w:spacing w:line="360" w:lineRule="exact"/>
        <w:ind w:firstLine="44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.3 投标人自行负责在踏勘现场中所发生的人员伤亡和财产损失。</w:t>
      </w:r>
    </w:p>
    <w:p>
      <w:pPr>
        <w:adjustRightInd w:val="0"/>
        <w:snapToGrid w:val="0"/>
        <w:spacing w:line="360" w:lineRule="exact"/>
        <w:ind w:firstLine="44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10"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0"/>
    </w:p>
    <w:p>
      <w:pPr>
        <w:adjustRightInd w:val="0"/>
        <w:snapToGrid w:val="0"/>
        <w:spacing w:line="360" w:lineRule="exact"/>
        <w:ind w:firstLine="44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1"/>
    </w:p>
    <w:p>
      <w:pPr>
        <w:adjustRightInd w:val="0"/>
        <w:snapToGrid w:val="0"/>
        <w:spacing w:line="360" w:lineRule="exact"/>
        <w:ind w:firstLine="440"/>
        <w:rPr>
          <w:rFonts w:ascii="宋体" w:hAnsi="宋体" w:cs="Calibri"/>
          <w:sz w:val="22"/>
        </w:rPr>
      </w:pPr>
      <w:r>
        <w:rPr>
          <w:rFonts w:ascii="宋体" w:hAnsi="宋体" w:cs="Calibri"/>
          <w:sz w:val="22"/>
        </w:rPr>
        <w:t>本项目</w:t>
      </w:r>
      <w:r>
        <w:rPr>
          <w:rFonts w:hint="eastAsia" w:ascii="宋体" w:hAnsi="宋体" w:cs="Calibri"/>
          <w:sz w:val="22"/>
        </w:rPr>
        <w:t>涉及到其它专业的部分分项工作</w:t>
      </w:r>
      <w:r>
        <w:rPr>
          <w:rFonts w:ascii="宋体" w:hAnsi="宋体" w:cs="Calibri"/>
          <w:sz w:val="22"/>
        </w:rPr>
        <w:t>允许分包。</w:t>
      </w:r>
    </w:p>
    <w:p>
      <w:pPr>
        <w:autoSpaceDE w:val="0"/>
        <w:autoSpaceDN w:val="0"/>
        <w:adjustRightInd w:val="0"/>
        <w:snapToGrid w:val="0"/>
        <w:spacing w:line="360" w:lineRule="exact"/>
        <w:rPr>
          <w:rFonts w:ascii="宋体" w:hAnsi="宋体" w:cs="Calibri"/>
          <w:b/>
          <w:bCs/>
          <w:kern w:val="0"/>
          <w:sz w:val="22"/>
        </w:rPr>
      </w:pPr>
      <w:bookmarkStart w:id="12"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2"/>
    </w:p>
    <w:p>
      <w:pPr>
        <w:adjustRightInd w:val="0"/>
        <w:snapToGrid w:val="0"/>
        <w:spacing w:line="360" w:lineRule="exact"/>
        <w:ind w:firstLine="440"/>
        <w:rPr>
          <w:rFonts w:ascii="宋体" w:hAnsi="宋体" w:cs="Calibri"/>
          <w:sz w:val="22"/>
        </w:rPr>
      </w:pPr>
      <w:r>
        <w:rPr>
          <w:rFonts w:ascii="宋体" w:hAnsi="宋体" w:cs="Calibri"/>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3" w:name="_Toc15241"/>
      <w:bookmarkStart w:id="14" w:name="_Toc143421657"/>
      <w:r>
        <w:rPr>
          <w:rFonts w:ascii="宋体" w:hAnsi="宋体" w:cs="Calibri"/>
          <w:b/>
          <w:bCs/>
          <w:kern w:val="0"/>
          <w:sz w:val="22"/>
        </w:rPr>
        <w:t>2.招标文件</w:t>
      </w:r>
      <w:bookmarkEnd w:id="13"/>
      <w:bookmarkEnd w:id="14"/>
    </w:p>
    <w:p>
      <w:pPr>
        <w:autoSpaceDE w:val="0"/>
        <w:autoSpaceDN w:val="0"/>
        <w:adjustRightInd w:val="0"/>
        <w:snapToGrid w:val="0"/>
        <w:spacing w:line="360" w:lineRule="exact"/>
        <w:rPr>
          <w:rFonts w:ascii="宋体" w:hAnsi="宋体" w:cs="Calibri"/>
          <w:b/>
          <w:bCs/>
          <w:kern w:val="0"/>
          <w:sz w:val="22"/>
        </w:rPr>
      </w:pPr>
      <w:bookmarkStart w:id="15" w:name="_Toc1426"/>
      <w:r>
        <w:rPr>
          <w:rFonts w:ascii="宋体" w:hAnsi="宋体" w:cs="Calibri"/>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6" w:name="_Toc18230"/>
      <w:r>
        <w:rPr>
          <w:rFonts w:ascii="宋体" w:hAnsi="宋体" w:cs="Calibri"/>
          <w:b/>
          <w:bCs/>
          <w:kern w:val="0"/>
          <w:sz w:val="22"/>
        </w:rPr>
        <w:t>2.2 招标文件的澄清</w:t>
      </w:r>
      <w:bookmarkEnd w:id="16"/>
    </w:p>
    <w:p>
      <w:pPr>
        <w:adjustRightInd w:val="0"/>
        <w:snapToGrid w:val="0"/>
        <w:spacing w:line="360" w:lineRule="exact"/>
        <w:ind w:firstLine="440"/>
        <w:rPr>
          <w:rFonts w:ascii="宋体" w:hAnsi="宋体" w:cs="Calibri"/>
          <w:sz w:val="22"/>
        </w:rPr>
      </w:pPr>
      <w:r>
        <w:rPr>
          <w:rFonts w:ascii="宋体" w:hAnsi="宋体" w:cs="Calibri"/>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sz w:val="22"/>
        </w:rPr>
      </w:pPr>
      <w:r>
        <w:rPr>
          <w:rFonts w:ascii="宋体" w:hAnsi="宋体" w:cs="Calibri"/>
          <w:sz w:val="22"/>
        </w:rPr>
        <w:t>2.2.2</w:t>
      </w:r>
      <w:r>
        <w:rPr>
          <w:rFonts w:hint="eastAsia" w:cs="Calibri"/>
          <w:szCs w:val="21"/>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7" w:name="_Toc18303"/>
      <w:r>
        <w:rPr>
          <w:rFonts w:ascii="宋体" w:hAnsi="宋体" w:cs="Calibri"/>
          <w:b/>
          <w:bCs/>
          <w:kern w:val="0"/>
          <w:sz w:val="22"/>
        </w:rPr>
        <w:t>2.3 招标文件的修改</w:t>
      </w:r>
      <w:bookmarkEnd w:id="17"/>
    </w:p>
    <w:p>
      <w:pPr>
        <w:adjustRightInd w:val="0"/>
        <w:snapToGrid w:val="0"/>
        <w:spacing w:line="360" w:lineRule="exact"/>
        <w:ind w:firstLine="440"/>
        <w:rPr>
          <w:rFonts w:ascii="宋体" w:hAnsi="宋体" w:cs="Calibri"/>
          <w:sz w:val="22"/>
        </w:rPr>
      </w:pPr>
      <w:r>
        <w:rPr>
          <w:rFonts w:ascii="宋体" w:hAnsi="宋体" w:cs="Calibri"/>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43421658"/>
      <w:bookmarkStart w:id="19" w:name="_Toc18870"/>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ascii="宋体" w:hAnsi="宋体" w:cs="Calibri"/>
          <w:sz w:val="22"/>
        </w:rPr>
      </w:pPr>
      <w:r>
        <w:rPr>
          <w:rFonts w:ascii="宋体" w:hAnsi="宋体" w:cs="Calibri"/>
          <w:sz w:val="22"/>
        </w:rPr>
        <w:t>3.2.</w:t>
      </w:r>
      <w:r>
        <w:rPr>
          <w:rFonts w:hint="eastAsia" w:ascii="宋体" w:hAnsi="宋体" w:cs="Calibri"/>
          <w:sz w:val="22"/>
        </w:rPr>
        <w:t>2</w:t>
      </w:r>
      <w:r>
        <w:rPr>
          <w:rFonts w:ascii="宋体" w:hAnsi="宋体" w:cs="Calibri"/>
          <w:sz w:val="22"/>
        </w:rPr>
        <w:t>法定代表人资格证明书；</w:t>
      </w:r>
    </w:p>
    <w:p>
      <w:pPr>
        <w:adjustRightInd w:val="0"/>
        <w:snapToGrid w:val="0"/>
        <w:spacing w:line="360" w:lineRule="exact"/>
        <w:ind w:firstLine="440"/>
        <w:rPr>
          <w:rFonts w:ascii="宋体" w:hAnsi="宋体" w:cs="Calibri"/>
          <w:sz w:val="22"/>
        </w:rPr>
      </w:pPr>
      <w:r>
        <w:rPr>
          <w:rFonts w:ascii="宋体" w:hAnsi="宋体" w:cs="Calibri"/>
          <w:sz w:val="22"/>
        </w:rPr>
        <w:t>3.2.</w:t>
      </w:r>
      <w:r>
        <w:rPr>
          <w:rFonts w:hint="eastAsia" w:ascii="宋体" w:hAnsi="宋体" w:cs="Calibri"/>
          <w:sz w:val="22"/>
        </w:rPr>
        <w:t>3</w:t>
      </w:r>
      <w:r>
        <w:rPr>
          <w:rFonts w:ascii="宋体" w:hAnsi="宋体" w:cs="Calibri"/>
          <w:sz w:val="22"/>
        </w:rPr>
        <w:t>授权委托书；</w:t>
      </w:r>
    </w:p>
    <w:p>
      <w:pPr>
        <w:adjustRightInd w:val="0"/>
        <w:snapToGrid w:val="0"/>
        <w:spacing w:line="360" w:lineRule="exact"/>
        <w:ind w:firstLine="440"/>
        <w:rPr>
          <w:rFonts w:ascii="宋体" w:hAnsi="宋体" w:cs="Calibri"/>
          <w:sz w:val="22"/>
        </w:rPr>
      </w:pPr>
      <w:r>
        <w:rPr>
          <w:rFonts w:ascii="宋体" w:hAnsi="宋体" w:cs="Calibri"/>
          <w:sz w:val="22"/>
        </w:rPr>
        <w:t>3.2.</w:t>
      </w:r>
      <w:r>
        <w:rPr>
          <w:rFonts w:hint="eastAsia" w:ascii="宋体" w:hAnsi="宋体" w:cs="Calibri"/>
          <w:sz w:val="22"/>
        </w:rPr>
        <w:t>4</w:t>
      </w:r>
      <w:r>
        <w:rPr>
          <w:rFonts w:ascii="宋体" w:hAnsi="宋体" w:cs="Calibri"/>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（1）投标人一般情况</w:t>
      </w:r>
      <w:r>
        <w:rPr>
          <w:rFonts w:hint="eastAsia" w:ascii="宋体" w:hAnsi="宋体" w:cs="Calibri"/>
          <w:sz w:val="22"/>
        </w:rPr>
        <w:t>及</w:t>
      </w:r>
      <w:r>
        <w:rPr>
          <w:rFonts w:ascii="宋体" w:hAnsi="宋体" w:cs="Calibri"/>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ascii="宋体" w:hAnsi="宋体" w:cs="Arial"/>
          <w:sz w:val="22"/>
        </w:rPr>
        <w:t>投标人认为</w:t>
      </w:r>
      <w:r>
        <w:rPr>
          <w:rFonts w:ascii="宋体" w:hAnsi="宋体" w:cs="Arial"/>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hint="eastAsia"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hint="eastAsia"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3.5.2招标人与中标人签订合同书后5个工作日内，应当向未中标的投标人和中标人退还投标保证金。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（2）中标人在收到中标通知书后，</w:t>
      </w:r>
      <w:r>
        <w:rPr>
          <w:rFonts w:ascii="宋体" w:hAnsi="宋体" w:cs="Calibri"/>
          <w:sz w:val="22"/>
        </w:rPr>
        <w:t>无正当理由拒签合同协议书或未按招标文件规定提交履约担保，或因投标人在投标文件中未如实填报或隐瞒不报投标人的行贿犯罪记录导致取消中标资格的；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章“评标方法及标准”对投标文件进行评审。第</w:t>
      </w:r>
      <w:r>
        <w:rPr>
          <w:rFonts w:hint="eastAsia" w:ascii="宋体" w:hAnsi="宋体" w:cs="Calibri"/>
          <w:kern w:val="0"/>
          <w:sz w:val="22"/>
        </w:rPr>
        <w:t>五</w:t>
      </w:r>
      <w:r>
        <w:rPr>
          <w:rFonts w:ascii="宋体" w:hAnsi="宋体" w:cs="Calibri"/>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219809801"/>
      <w:bookmarkStart w:id="44" w:name="_Toc220123241"/>
      <w:bookmarkStart w:id="45"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default" w:ascii="宋体" w:hAnsi="宋体" w:cs="Calibri"/>
          <w:color w:val="000000"/>
          <w:kern w:val="0"/>
          <w:sz w:val="22"/>
        </w:rPr>
        <w:t>7.4.3</w:t>
      </w:r>
      <w:r>
        <w:rPr>
          <w:rFonts w:hint="eastAsia" w:cs="Calibri" w:asciiTheme="minorEastAsia" w:hAnsiTheme="minorEastAsia"/>
          <w:color w:val="000000"/>
          <w:kern w:val="0"/>
          <w:sz w:val="22"/>
        </w:rPr>
        <w:t xml:space="preserve"> </w:t>
      </w:r>
      <w:r>
        <w:rPr>
          <w:rFonts w:hint="eastAsia" w:cs="Calibri" w:asciiTheme="minorEastAsia" w:hAnsiTheme="minor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default" w:ascii="宋体" w:hAnsi="宋体" w:cs="Calibri"/>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220123242"/>
      <w:bookmarkStart w:id="47" w:name="_Toc219809802"/>
      <w:bookmarkStart w:id="48" w:name="_Toc15553"/>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219809803"/>
      <w:bookmarkStart w:id="50" w:name="_Toc220123243"/>
      <w:bookmarkStart w:id="51" w:name="_Toc18806"/>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20123244"/>
      <w:bookmarkStart w:id="53" w:name="_Toc215941254"/>
      <w:bookmarkStart w:id="54" w:name="_Toc219809804"/>
      <w:bookmarkStart w:id="55" w:name="_Toc2986"/>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220123245"/>
      <w:bookmarkStart w:id="57" w:name="_Toc5509"/>
      <w:bookmarkStart w:id="58" w:name="_Toc219809805"/>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ascii="宋体" w:hAnsi="宋体" w:cs="Calibri"/>
          <w:sz w:val="22"/>
        </w:rPr>
      </w:pPr>
      <w:r>
        <w:rPr>
          <w:rFonts w:ascii="宋体" w:hAnsi="宋体" w:cs="Calibri"/>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220123246"/>
      <w:bookmarkStart w:id="60" w:name="_Toc10820"/>
      <w:bookmarkStart w:id="61" w:name="_Toc219809806"/>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ascii="宋体" w:hAnsi="宋体" w:cs="Calibri"/>
          <w:sz w:val="22"/>
        </w:rPr>
      </w:pPr>
      <w:r>
        <w:rPr>
          <w:rFonts w:ascii="宋体" w:hAnsi="宋体" w:cs="Calibri"/>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sz w:val="22"/>
        </w:rPr>
      </w:pPr>
      <w:r>
        <w:rPr>
          <w:rFonts w:hint="eastAsia" w:ascii="宋体" w:hAnsi="宋体" w:cs="Calibri"/>
          <w:b/>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19809807"/>
      <w:bookmarkStart w:id="63" w:name="_Toc10756"/>
      <w:bookmarkStart w:id="64" w:name="_Toc220123247"/>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ascii="宋体" w:hAnsi="宋体" w:cs="Calibri"/>
          <w:sz w:val="22"/>
        </w:rPr>
      </w:pPr>
      <w:r>
        <w:rPr>
          <w:rFonts w:ascii="宋体" w:hAnsi="宋体" w:cs="Calibri"/>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sz w:val="22"/>
        </w:rPr>
        <w:t>五</w:t>
      </w:r>
      <w:r>
        <w:rPr>
          <w:rFonts w:ascii="宋体" w:hAnsi="宋体" w:cs="Calibri"/>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12792"/>
      <w:bookmarkStart w:id="66" w:name="_Toc220123248"/>
      <w:bookmarkStart w:id="67" w:name="_Toc219809808"/>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ascii="宋体" w:hAnsi="宋体" w:cs="Calibri"/>
          <w:sz w:val="22"/>
        </w:rPr>
      </w:pPr>
      <w:r>
        <w:rPr>
          <w:rFonts w:ascii="宋体" w:hAnsi="宋体" w:cs="Calibri"/>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39"/>
      <w:bookmarkStart w:id="69" w:name="_Toc220123249"/>
      <w:bookmarkStart w:id="70" w:name="_Toc21980980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ascii="宋体" w:hAnsi="宋体" w:cs="Calibri"/>
          <w:sz w:val="22"/>
        </w:rPr>
      </w:pPr>
      <w:r>
        <w:rPr>
          <w:rFonts w:ascii="宋体" w:hAnsi="宋体" w:cs="Calibri"/>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ascii="宋体" w:hAnsi="宋体" w:cs="Calibri"/>
          <w:sz w:val="22"/>
        </w:rPr>
      </w:pPr>
      <w:r>
        <w:rPr>
          <w:rFonts w:ascii="宋体" w:hAnsi="宋体" w:cs="Calibri"/>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r>
        <w:t>第</w:t>
      </w:r>
      <w:r>
        <w:rPr>
          <w:rFonts w:hint="eastAsia"/>
        </w:rPr>
        <w:t>三</w:t>
      </w:r>
      <w:r>
        <w:t>章  货物需求一览表及技术规格</w:t>
      </w:r>
      <w:bookmarkEnd w:id="72"/>
    </w:p>
    <w:p>
      <w:pPr>
        <w:spacing w:line="360" w:lineRule="auto"/>
      </w:pPr>
    </w:p>
    <w:p>
      <w:pPr>
        <w:spacing w:line="360" w:lineRule="auto"/>
        <w:rPr>
          <w:rFonts w:ascii="宋体" w:hAnsi="宋体" w:cs="Calibri"/>
          <w:b/>
          <w:bCs/>
          <w:kern w:val="0"/>
          <w:sz w:val="22"/>
        </w:rPr>
      </w:pPr>
      <w:r>
        <w:rPr>
          <w:rFonts w:hint="eastAsia" w:ascii="宋体" w:hAnsi="宋体" w:cs="Calibri"/>
          <w:b/>
          <w:bCs/>
          <w:kern w:val="0"/>
          <w:sz w:val="22"/>
        </w:rPr>
        <w:t>一、分体空调型号数量</w:t>
      </w:r>
    </w:p>
    <w:tbl>
      <w:tblPr>
        <w:tblStyle w:val="58"/>
        <w:tblW w:w="864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8"/>
        <w:gridCol w:w="1728"/>
        <w:gridCol w:w="1728"/>
        <w:gridCol w:w="1728"/>
        <w:gridCol w:w="172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trPr>
        <w:tc>
          <w:tcPr>
            <w:tcW w:w="1728" w:type="dxa"/>
            <w:vAlign w:val="center"/>
          </w:tcPr>
          <w:p>
            <w:pPr>
              <w:jc w:val="center"/>
              <w:rPr>
                <w:rFonts w:ascii="宋体" w:hAnsi="宋体" w:cs="Calibri"/>
                <w:sz w:val="22"/>
              </w:rPr>
            </w:pPr>
            <w:r>
              <w:rPr>
                <w:rFonts w:hint="eastAsia" w:ascii="宋体" w:hAnsi="宋体" w:cs="Calibri"/>
                <w:sz w:val="22"/>
              </w:rPr>
              <w:t>产品</w:t>
            </w:r>
            <w:r>
              <w:rPr>
                <w:rFonts w:ascii="宋体" w:hAnsi="宋体" w:cs="Calibri"/>
                <w:sz w:val="22"/>
              </w:rPr>
              <w:t>名称</w:t>
            </w:r>
          </w:p>
        </w:tc>
        <w:tc>
          <w:tcPr>
            <w:tcW w:w="1728" w:type="dxa"/>
            <w:vAlign w:val="center"/>
          </w:tcPr>
          <w:p>
            <w:pPr>
              <w:jc w:val="center"/>
              <w:rPr>
                <w:rFonts w:ascii="宋体" w:hAnsi="宋体" w:cs="Calibri"/>
                <w:sz w:val="22"/>
              </w:rPr>
            </w:pPr>
            <w:r>
              <w:rPr>
                <w:rFonts w:hint="eastAsia" w:ascii="宋体" w:hAnsi="宋体" w:cs="Calibri"/>
                <w:sz w:val="22"/>
              </w:rPr>
              <w:t>型号</w:t>
            </w:r>
          </w:p>
        </w:tc>
        <w:tc>
          <w:tcPr>
            <w:tcW w:w="1728" w:type="dxa"/>
            <w:vAlign w:val="center"/>
          </w:tcPr>
          <w:p>
            <w:pPr>
              <w:jc w:val="center"/>
              <w:rPr>
                <w:rFonts w:ascii="宋体" w:hAnsi="宋体" w:cs="Calibri"/>
                <w:sz w:val="22"/>
              </w:rPr>
            </w:pPr>
            <w:r>
              <w:rPr>
                <w:rFonts w:hint="eastAsia" w:ascii="宋体" w:hAnsi="宋体" w:cs="Calibri"/>
                <w:sz w:val="22"/>
              </w:rPr>
              <w:t>数量</w:t>
            </w:r>
          </w:p>
        </w:tc>
        <w:tc>
          <w:tcPr>
            <w:tcW w:w="1728" w:type="dxa"/>
            <w:vAlign w:val="center"/>
          </w:tcPr>
          <w:p>
            <w:pPr>
              <w:jc w:val="center"/>
              <w:rPr>
                <w:rFonts w:ascii="宋体" w:hAnsi="宋体" w:cs="Calibri"/>
                <w:sz w:val="22"/>
              </w:rPr>
            </w:pPr>
            <w:r>
              <w:rPr>
                <w:rFonts w:hint="eastAsia" w:ascii="宋体" w:hAnsi="宋体" w:cs="Calibri"/>
                <w:sz w:val="22"/>
              </w:rPr>
              <w:t>电源</w:t>
            </w:r>
          </w:p>
        </w:tc>
        <w:tc>
          <w:tcPr>
            <w:tcW w:w="1728" w:type="dxa"/>
            <w:vAlign w:val="center"/>
          </w:tcPr>
          <w:p>
            <w:pPr>
              <w:jc w:val="center"/>
              <w:rPr>
                <w:rFonts w:ascii="宋体" w:hAnsi="宋体" w:cs="Calibri"/>
                <w:sz w:val="22"/>
              </w:rPr>
            </w:pPr>
            <w:r>
              <w:rPr>
                <w:rFonts w:hint="eastAsia" w:ascii="宋体" w:hAnsi="宋体" w:cs="Calibri"/>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jc w:val="center"/>
              <w:rPr>
                <w:rFonts w:ascii="宋体" w:hAnsi="宋体" w:cs="Calibri"/>
                <w:sz w:val="22"/>
              </w:rPr>
            </w:pPr>
            <w:r>
              <w:rPr>
                <w:rFonts w:hint="eastAsia" w:ascii="宋体" w:hAnsi="宋体" w:cs="Calibri"/>
                <w:sz w:val="22"/>
              </w:rPr>
              <w:t>分体空调</w:t>
            </w:r>
          </w:p>
        </w:tc>
        <w:tc>
          <w:tcPr>
            <w:tcW w:w="1728" w:type="dxa"/>
            <w:vAlign w:val="center"/>
          </w:tcPr>
          <w:p>
            <w:pPr>
              <w:jc w:val="center"/>
              <w:rPr>
                <w:rFonts w:ascii="宋体" w:hAnsi="宋体" w:cs="Calibri"/>
                <w:sz w:val="22"/>
              </w:rPr>
            </w:pPr>
            <w:r>
              <w:rPr>
                <w:rFonts w:hint="eastAsia" w:ascii="宋体" w:hAnsi="宋体" w:cs="Calibri"/>
                <w:sz w:val="22"/>
              </w:rPr>
              <w:t>1.5P挂机</w:t>
            </w:r>
          </w:p>
        </w:tc>
        <w:tc>
          <w:tcPr>
            <w:tcW w:w="1728" w:type="dxa"/>
            <w:vAlign w:val="center"/>
          </w:tcPr>
          <w:p>
            <w:pPr>
              <w:jc w:val="center"/>
              <w:rPr>
                <w:rFonts w:ascii="宋体" w:hAnsi="宋体" w:cs="Calibri"/>
                <w:sz w:val="22"/>
              </w:rPr>
            </w:pPr>
            <w:r>
              <w:rPr>
                <w:rFonts w:hint="eastAsia" w:ascii="宋体" w:hAnsi="宋体" w:cs="Calibri"/>
                <w:sz w:val="22"/>
              </w:rPr>
              <w:t>54</w:t>
            </w:r>
          </w:p>
        </w:tc>
        <w:tc>
          <w:tcPr>
            <w:tcW w:w="1728" w:type="dxa"/>
            <w:vAlign w:val="center"/>
          </w:tcPr>
          <w:p>
            <w:pPr>
              <w:jc w:val="center"/>
              <w:rPr>
                <w:rFonts w:ascii="宋体" w:hAnsi="宋体" w:cs="Calibri"/>
                <w:sz w:val="22"/>
              </w:rPr>
            </w:pPr>
            <w:r>
              <w:rPr>
                <w:rFonts w:hint="eastAsia" w:ascii="宋体" w:hAnsi="宋体" w:cs="Calibri"/>
                <w:sz w:val="22"/>
              </w:rPr>
              <w:t>220V</w:t>
            </w:r>
            <w:r>
              <w:rPr>
                <w:rFonts w:ascii="宋体" w:hAnsi="宋体" w:cs="Calibri"/>
                <w:sz w:val="22"/>
              </w:rPr>
              <w:t xml:space="preserve"> </w:t>
            </w:r>
          </w:p>
        </w:tc>
        <w:tc>
          <w:tcPr>
            <w:tcW w:w="1728" w:type="dxa"/>
            <w:vAlign w:val="center"/>
          </w:tcPr>
          <w:p>
            <w:pPr>
              <w:jc w:val="center"/>
              <w:rPr>
                <w:rFonts w:ascii="宋体" w:hAnsi="宋体" w:cs="Calibri"/>
                <w:sz w:val="22"/>
              </w:rPr>
            </w:pPr>
            <w:r>
              <w:rPr>
                <w:rFonts w:hint="eastAsia" w:ascii="宋体" w:hAnsi="宋体" w:cs="Calibri"/>
                <w:sz w:val="22"/>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jc w:val="center"/>
              <w:rPr>
                <w:rFonts w:ascii="宋体" w:hAnsi="宋体" w:cs="Calibri"/>
                <w:sz w:val="22"/>
              </w:rPr>
            </w:pPr>
            <w:r>
              <w:rPr>
                <w:rFonts w:hint="eastAsia" w:ascii="宋体" w:hAnsi="宋体" w:cs="Calibri"/>
                <w:sz w:val="22"/>
              </w:rPr>
              <w:t>分体空调</w:t>
            </w:r>
          </w:p>
        </w:tc>
        <w:tc>
          <w:tcPr>
            <w:tcW w:w="1728" w:type="dxa"/>
            <w:vAlign w:val="center"/>
          </w:tcPr>
          <w:p>
            <w:pPr>
              <w:jc w:val="center"/>
              <w:rPr>
                <w:rFonts w:ascii="宋体" w:hAnsi="宋体" w:cs="Calibri"/>
                <w:sz w:val="22"/>
              </w:rPr>
            </w:pPr>
            <w:r>
              <w:rPr>
                <w:rFonts w:hint="eastAsia" w:ascii="宋体" w:hAnsi="宋体" w:cs="Calibri"/>
                <w:sz w:val="22"/>
              </w:rPr>
              <w:t>2P挂机</w:t>
            </w:r>
          </w:p>
        </w:tc>
        <w:tc>
          <w:tcPr>
            <w:tcW w:w="1728" w:type="dxa"/>
            <w:vAlign w:val="center"/>
          </w:tcPr>
          <w:p>
            <w:pPr>
              <w:jc w:val="center"/>
              <w:rPr>
                <w:rFonts w:ascii="宋体" w:hAnsi="宋体" w:cs="Calibri"/>
                <w:sz w:val="22"/>
              </w:rPr>
            </w:pPr>
            <w:r>
              <w:rPr>
                <w:rFonts w:hint="eastAsia" w:ascii="宋体" w:hAnsi="宋体" w:cs="Calibri"/>
                <w:sz w:val="22"/>
              </w:rPr>
              <w:t>9</w:t>
            </w:r>
          </w:p>
        </w:tc>
        <w:tc>
          <w:tcPr>
            <w:tcW w:w="1728" w:type="dxa"/>
            <w:vAlign w:val="center"/>
          </w:tcPr>
          <w:p>
            <w:pPr>
              <w:jc w:val="center"/>
              <w:rPr>
                <w:rFonts w:ascii="宋体" w:hAnsi="宋体" w:cs="Calibri"/>
                <w:sz w:val="22"/>
              </w:rPr>
            </w:pPr>
            <w:r>
              <w:rPr>
                <w:rFonts w:hint="eastAsia" w:ascii="宋体" w:hAnsi="宋体" w:cs="Calibri"/>
                <w:sz w:val="22"/>
              </w:rPr>
              <w:t xml:space="preserve">220V </w:t>
            </w:r>
          </w:p>
        </w:tc>
        <w:tc>
          <w:tcPr>
            <w:tcW w:w="1728" w:type="dxa"/>
            <w:vAlign w:val="center"/>
          </w:tcPr>
          <w:p>
            <w:pPr>
              <w:ind w:firstLine="420"/>
              <w:jc w:val="center"/>
              <w:rPr>
                <w:rFonts w:ascii="宋体" w:hAnsi="宋体" w:cs="Calibri"/>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jc w:val="center"/>
              <w:rPr>
                <w:rFonts w:ascii="宋体" w:hAnsi="宋体" w:cs="Calibri"/>
                <w:sz w:val="22"/>
              </w:rPr>
            </w:pPr>
            <w:r>
              <w:rPr>
                <w:rFonts w:hint="eastAsia" w:ascii="宋体" w:hAnsi="宋体" w:cs="Calibri"/>
                <w:sz w:val="22"/>
              </w:rPr>
              <w:t>分体空调</w:t>
            </w:r>
          </w:p>
        </w:tc>
        <w:tc>
          <w:tcPr>
            <w:tcW w:w="1728" w:type="dxa"/>
            <w:vAlign w:val="center"/>
          </w:tcPr>
          <w:p>
            <w:pPr>
              <w:jc w:val="center"/>
              <w:rPr>
                <w:rFonts w:ascii="宋体" w:hAnsi="宋体" w:cs="Calibri"/>
                <w:sz w:val="22"/>
              </w:rPr>
            </w:pPr>
            <w:r>
              <w:rPr>
                <w:rFonts w:hint="eastAsia" w:ascii="宋体" w:hAnsi="宋体" w:cs="Calibri"/>
                <w:sz w:val="22"/>
              </w:rPr>
              <w:t>2P立柜</w:t>
            </w:r>
          </w:p>
        </w:tc>
        <w:tc>
          <w:tcPr>
            <w:tcW w:w="1728" w:type="dxa"/>
            <w:vAlign w:val="center"/>
          </w:tcPr>
          <w:p>
            <w:pPr>
              <w:jc w:val="center"/>
              <w:rPr>
                <w:rFonts w:ascii="宋体" w:hAnsi="宋体" w:cs="Calibri"/>
                <w:sz w:val="22"/>
              </w:rPr>
            </w:pPr>
            <w:r>
              <w:rPr>
                <w:rFonts w:hint="eastAsia" w:ascii="宋体" w:hAnsi="宋体" w:cs="Calibri"/>
                <w:sz w:val="22"/>
              </w:rPr>
              <w:t>7</w:t>
            </w:r>
          </w:p>
        </w:tc>
        <w:tc>
          <w:tcPr>
            <w:tcW w:w="1728" w:type="dxa"/>
            <w:vAlign w:val="center"/>
          </w:tcPr>
          <w:p>
            <w:pPr>
              <w:jc w:val="center"/>
              <w:rPr>
                <w:rFonts w:ascii="宋体" w:hAnsi="宋体" w:cs="Calibri"/>
                <w:sz w:val="22"/>
              </w:rPr>
            </w:pPr>
            <w:r>
              <w:rPr>
                <w:rFonts w:hint="eastAsia" w:ascii="宋体" w:hAnsi="宋体" w:cs="Calibri"/>
                <w:sz w:val="22"/>
              </w:rPr>
              <w:t>220V</w:t>
            </w:r>
            <w:r>
              <w:rPr>
                <w:rFonts w:ascii="宋体" w:hAnsi="宋体" w:cs="Calibri"/>
                <w:sz w:val="22"/>
              </w:rPr>
              <w:t xml:space="preserve"> </w:t>
            </w:r>
          </w:p>
        </w:tc>
        <w:tc>
          <w:tcPr>
            <w:tcW w:w="1728" w:type="dxa"/>
            <w:vAlign w:val="center"/>
          </w:tcPr>
          <w:p>
            <w:pPr>
              <w:ind w:firstLine="420"/>
              <w:jc w:val="center"/>
              <w:rPr>
                <w:rFonts w:ascii="宋体" w:hAnsi="宋体" w:cs="Calibri"/>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jc w:val="center"/>
              <w:rPr>
                <w:rFonts w:ascii="宋体" w:hAnsi="宋体" w:cs="Calibri"/>
                <w:sz w:val="22"/>
              </w:rPr>
            </w:pPr>
            <w:r>
              <w:rPr>
                <w:rFonts w:hint="eastAsia" w:ascii="宋体" w:hAnsi="宋体" w:cs="Calibri"/>
                <w:sz w:val="22"/>
              </w:rPr>
              <w:t>分体空调</w:t>
            </w:r>
          </w:p>
        </w:tc>
        <w:tc>
          <w:tcPr>
            <w:tcW w:w="1728" w:type="dxa"/>
            <w:vAlign w:val="center"/>
          </w:tcPr>
          <w:p>
            <w:pPr>
              <w:jc w:val="center"/>
              <w:rPr>
                <w:rFonts w:ascii="宋体" w:hAnsi="宋体" w:cs="Calibri"/>
                <w:sz w:val="22"/>
              </w:rPr>
            </w:pPr>
            <w:r>
              <w:rPr>
                <w:rFonts w:hint="eastAsia" w:ascii="宋体" w:hAnsi="宋体" w:cs="Calibri"/>
                <w:sz w:val="22"/>
              </w:rPr>
              <w:t>3P立柜</w:t>
            </w:r>
          </w:p>
        </w:tc>
        <w:tc>
          <w:tcPr>
            <w:tcW w:w="1728" w:type="dxa"/>
            <w:vAlign w:val="center"/>
          </w:tcPr>
          <w:p>
            <w:pPr>
              <w:jc w:val="center"/>
              <w:rPr>
                <w:rFonts w:ascii="宋体" w:hAnsi="宋体" w:cs="Calibri"/>
                <w:sz w:val="22"/>
              </w:rPr>
            </w:pPr>
            <w:r>
              <w:rPr>
                <w:rFonts w:hint="eastAsia" w:ascii="宋体" w:hAnsi="宋体" w:cs="Calibri"/>
                <w:sz w:val="22"/>
              </w:rPr>
              <w:t>7</w:t>
            </w:r>
          </w:p>
        </w:tc>
        <w:tc>
          <w:tcPr>
            <w:tcW w:w="1728" w:type="dxa"/>
            <w:vAlign w:val="center"/>
          </w:tcPr>
          <w:p>
            <w:pPr>
              <w:jc w:val="center"/>
              <w:rPr>
                <w:rFonts w:ascii="宋体" w:hAnsi="宋体" w:cs="Calibri"/>
                <w:sz w:val="22"/>
              </w:rPr>
            </w:pPr>
            <w:r>
              <w:rPr>
                <w:rFonts w:hint="eastAsia" w:ascii="宋体" w:hAnsi="宋体" w:cs="Calibri"/>
                <w:sz w:val="22"/>
              </w:rPr>
              <w:t>380V</w:t>
            </w:r>
          </w:p>
        </w:tc>
        <w:tc>
          <w:tcPr>
            <w:tcW w:w="1728" w:type="dxa"/>
            <w:vAlign w:val="center"/>
          </w:tcPr>
          <w:p>
            <w:pPr>
              <w:ind w:firstLine="420"/>
              <w:jc w:val="center"/>
              <w:rPr>
                <w:rFonts w:ascii="宋体" w:hAnsi="宋体" w:cs="Calibri"/>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jc w:val="center"/>
              <w:rPr>
                <w:rFonts w:ascii="宋体" w:hAnsi="宋体" w:cs="Calibri"/>
                <w:sz w:val="22"/>
              </w:rPr>
            </w:pPr>
            <w:r>
              <w:rPr>
                <w:rFonts w:hint="eastAsia" w:ascii="宋体" w:hAnsi="宋体" w:cs="Calibri"/>
                <w:sz w:val="22"/>
              </w:rPr>
              <w:t>分体空调</w:t>
            </w:r>
          </w:p>
        </w:tc>
        <w:tc>
          <w:tcPr>
            <w:tcW w:w="1728" w:type="dxa"/>
            <w:vAlign w:val="center"/>
          </w:tcPr>
          <w:p>
            <w:pPr>
              <w:jc w:val="center"/>
              <w:rPr>
                <w:rFonts w:ascii="宋体" w:hAnsi="宋体" w:cs="Calibri"/>
                <w:sz w:val="22"/>
              </w:rPr>
            </w:pPr>
            <w:r>
              <w:rPr>
                <w:rFonts w:hint="eastAsia" w:ascii="宋体" w:hAnsi="宋体" w:cs="Calibri"/>
                <w:sz w:val="22"/>
              </w:rPr>
              <w:t>5P立柜</w:t>
            </w:r>
          </w:p>
        </w:tc>
        <w:tc>
          <w:tcPr>
            <w:tcW w:w="1728" w:type="dxa"/>
            <w:vAlign w:val="center"/>
          </w:tcPr>
          <w:p>
            <w:pPr>
              <w:jc w:val="center"/>
              <w:rPr>
                <w:rFonts w:ascii="宋体" w:hAnsi="宋体" w:cs="Calibri"/>
                <w:sz w:val="22"/>
              </w:rPr>
            </w:pPr>
            <w:r>
              <w:rPr>
                <w:rFonts w:hint="eastAsia" w:ascii="宋体" w:hAnsi="宋体" w:cs="Calibri"/>
                <w:sz w:val="22"/>
              </w:rPr>
              <w:t>17</w:t>
            </w:r>
          </w:p>
        </w:tc>
        <w:tc>
          <w:tcPr>
            <w:tcW w:w="1728" w:type="dxa"/>
            <w:vAlign w:val="center"/>
          </w:tcPr>
          <w:p>
            <w:pPr>
              <w:jc w:val="center"/>
              <w:rPr>
                <w:rFonts w:ascii="宋体" w:hAnsi="宋体" w:cs="Calibri"/>
                <w:sz w:val="22"/>
              </w:rPr>
            </w:pPr>
            <w:r>
              <w:rPr>
                <w:rFonts w:hint="eastAsia" w:ascii="宋体" w:hAnsi="宋体" w:cs="Calibri"/>
                <w:sz w:val="22"/>
              </w:rPr>
              <w:t>380V</w:t>
            </w:r>
            <w:r>
              <w:rPr>
                <w:rFonts w:ascii="宋体" w:hAnsi="宋体" w:cs="Calibri"/>
                <w:sz w:val="22"/>
              </w:rPr>
              <w:t xml:space="preserve"> </w:t>
            </w:r>
          </w:p>
        </w:tc>
        <w:tc>
          <w:tcPr>
            <w:tcW w:w="1728" w:type="dxa"/>
            <w:vAlign w:val="center"/>
          </w:tcPr>
          <w:p>
            <w:pPr>
              <w:ind w:firstLine="420"/>
              <w:jc w:val="center"/>
              <w:rPr>
                <w:rFonts w:ascii="宋体" w:hAnsi="宋体" w:cs="Calibri"/>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jc w:val="center"/>
              <w:rPr>
                <w:rFonts w:ascii="宋体" w:hAnsi="宋体" w:cs="Calibri"/>
                <w:sz w:val="22"/>
              </w:rPr>
            </w:pPr>
            <w:r>
              <w:rPr>
                <w:rFonts w:hint="eastAsia" w:ascii="宋体" w:hAnsi="宋体" w:cs="Calibri"/>
                <w:sz w:val="22"/>
              </w:rPr>
              <w:t>分体空调</w:t>
            </w:r>
          </w:p>
        </w:tc>
        <w:tc>
          <w:tcPr>
            <w:tcW w:w="1728" w:type="dxa"/>
            <w:vAlign w:val="center"/>
          </w:tcPr>
          <w:p>
            <w:pPr>
              <w:jc w:val="center"/>
              <w:rPr>
                <w:rFonts w:ascii="宋体" w:hAnsi="宋体" w:cs="Calibri"/>
                <w:sz w:val="22"/>
              </w:rPr>
            </w:pPr>
            <w:r>
              <w:rPr>
                <w:rFonts w:hint="eastAsia" w:ascii="宋体" w:hAnsi="宋体" w:cs="Calibri"/>
                <w:sz w:val="22"/>
              </w:rPr>
              <w:t>3P吸顶机</w:t>
            </w:r>
          </w:p>
        </w:tc>
        <w:tc>
          <w:tcPr>
            <w:tcW w:w="1728" w:type="dxa"/>
            <w:vAlign w:val="center"/>
          </w:tcPr>
          <w:p>
            <w:pPr>
              <w:jc w:val="center"/>
              <w:rPr>
                <w:rFonts w:ascii="宋体" w:hAnsi="宋体" w:cs="Calibri"/>
                <w:sz w:val="22"/>
              </w:rPr>
            </w:pPr>
            <w:r>
              <w:rPr>
                <w:rFonts w:hint="eastAsia" w:ascii="宋体" w:hAnsi="宋体" w:cs="Calibri"/>
                <w:sz w:val="22"/>
              </w:rPr>
              <w:t>2</w:t>
            </w:r>
          </w:p>
        </w:tc>
        <w:tc>
          <w:tcPr>
            <w:tcW w:w="1728" w:type="dxa"/>
            <w:vAlign w:val="center"/>
          </w:tcPr>
          <w:p>
            <w:pPr>
              <w:jc w:val="center"/>
              <w:rPr>
                <w:rFonts w:ascii="宋体" w:hAnsi="宋体" w:cs="Calibri"/>
                <w:sz w:val="22"/>
              </w:rPr>
            </w:pPr>
            <w:r>
              <w:rPr>
                <w:rFonts w:hint="eastAsia" w:ascii="宋体" w:hAnsi="宋体" w:cs="Calibri"/>
                <w:sz w:val="22"/>
              </w:rPr>
              <w:t>380V</w:t>
            </w:r>
          </w:p>
        </w:tc>
        <w:tc>
          <w:tcPr>
            <w:tcW w:w="1728" w:type="dxa"/>
            <w:vAlign w:val="center"/>
          </w:tcPr>
          <w:p>
            <w:pPr>
              <w:ind w:firstLine="420"/>
              <w:jc w:val="center"/>
              <w:rPr>
                <w:rFonts w:ascii="宋体" w:hAnsi="宋体" w:cs="Calibri"/>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728" w:type="dxa"/>
            <w:vAlign w:val="center"/>
          </w:tcPr>
          <w:p>
            <w:pPr>
              <w:adjustRightInd w:val="0"/>
              <w:snapToGrid w:val="0"/>
              <w:spacing w:line="360" w:lineRule="auto"/>
              <w:jc w:val="center"/>
              <w:rPr>
                <w:rFonts w:ascii="宋体" w:hAnsi="宋体" w:cs="Calibri"/>
                <w:sz w:val="22"/>
              </w:rPr>
            </w:pPr>
            <w:r>
              <w:rPr>
                <w:rFonts w:hint="eastAsia" w:ascii="宋体" w:hAnsi="宋体" w:cs="Calibri"/>
                <w:sz w:val="22"/>
              </w:rPr>
              <w:t>合计</w:t>
            </w:r>
          </w:p>
        </w:tc>
        <w:tc>
          <w:tcPr>
            <w:tcW w:w="1728" w:type="dxa"/>
            <w:vAlign w:val="center"/>
          </w:tcPr>
          <w:p>
            <w:pPr>
              <w:jc w:val="center"/>
              <w:rPr>
                <w:rFonts w:ascii="宋体" w:hAnsi="宋体" w:cs="Calibri"/>
                <w:sz w:val="22"/>
              </w:rPr>
            </w:pPr>
          </w:p>
        </w:tc>
        <w:tc>
          <w:tcPr>
            <w:tcW w:w="1728" w:type="dxa"/>
            <w:vAlign w:val="center"/>
          </w:tcPr>
          <w:p>
            <w:pPr>
              <w:jc w:val="center"/>
              <w:rPr>
                <w:rFonts w:ascii="宋体" w:hAnsi="宋体" w:cs="Calibri"/>
                <w:sz w:val="22"/>
              </w:rPr>
            </w:pPr>
            <w:r>
              <w:rPr>
                <w:rFonts w:hint="eastAsia" w:ascii="宋体" w:hAnsi="宋体" w:cs="Calibri"/>
                <w:sz w:val="22"/>
              </w:rPr>
              <w:t>96</w:t>
            </w:r>
          </w:p>
        </w:tc>
        <w:tc>
          <w:tcPr>
            <w:tcW w:w="1728" w:type="dxa"/>
            <w:vAlign w:val="center"/>
          </w:tcPr>
          <w:p>
            <w:pPr>
              <w:jc w:val="center"/>
              <w:rPr>
                <w:rFonts w:ascii="宋体" w:hAnsi="宋体" w:cs="Calibri"/>
                <w:sz w:val="22"/>
              </w:rPr>
            </w:pPr>
          </w:p>
        </w:tc>
        <w:tc>
          <w:tcPr>
            <w:tcW w:w="1728" w:type="dxa"/>
            <w:vAlign w:val="center"/>
          </w:tcPr>
          <w:p>
            <w:pPr>
              <w:rPr>
                <w:rFonts w:ascii="宋体" w:hAnsi="宋体" w:cs="Calibri"/>
                <w:sz w:val="22"/>
              </w:rPr>
            </w:pPr>
          </w:p>
        </w:tc>
      </w:tr>
    </w:tbl>
    <w:p>
      <w:pPr>
        <w:adjustRightInd w:val="0"/>
        <w:snapToGrid w:val="0"/>
        <w:spacing w:line="360" w:lineRule="auto"/>
        <w:ind w:firstLine="440" w:firstLineChars="200"/>
        <w:rPr>
          <w:rFonts w:ascii="宋体" w:hAnsi="宋体"/>
          <w:sz w:val="22"/>
        </w:rPr>
      </w:pPr>
      <w:r>
        <w:rPr>
          <w:rFonts w:ascii="宋体" w:hAnsi="宋体"/>
          <w:sz w:val="22"/>
        </w:rPr>
        <w:t>注：</w:t>
      </w:r>
    </w:p>
    <w:p>
      <w:pPr>
        <w:adjustRightInd w:val="0"/>
        <w:snapToGrid w:val="0"/>
        <w:spacing w:line="360" w:lineRule="auto"/>
        <w:ind w:firstLine="440" w:firstLineChars="200"/>
        <w:rPr>
          <w:rFonts w:ascii="宋体" w:hAnsi="宋体"/>
          <w:sz w:val="22"/>
        </w:rPr>
      </w:pPr>
      <w:r>
        <w:rPr>
          <w:rFonts w:ascii="宋体" w:hAnsi="宋体"/>
          <w:sz w:val="22"/>
        </w:rPr>
        <w:t>1.价格为含产品价、包装、运至指定地点的运输、装卸、保险</w:t>
      </w:r>
      <w:r>
        <w:rPr>
          <w:rFonts w:hint="eastAsia" w:ascii="宋体" w:hAnsi="宋体"/>
          <w:sz w:val="22"/>
        </w:rPr>
        <w:t>、安装、调试</w:t>
      </w:r>
      <w:r>
        <w:rPr>
          <w:rFonts w:ascii="宋体" w:hAnsi="宋体"/>
          <w:sz w:val="22"/>
        </w:rPr>
        <w:t>及各种税费、培训费用等所有费用后的固定价格。</w:t>
      </w:r>
    </w:p>
    <w:p>
      <w:pPr>
        <w:adjustRightInd w:val="0"/>
        <w:snapToGrid w:val="0"/>
        <w:spacing w:line="360" w:lineRule="auto"/>
        <w:ind w:firstLine="440" w:firstLineChars="200"/>
        <w:rPr>
          <w:rFonts w:ascii="宋体" w:hAnsi="宋体"/>
          <w:sz w:val="22"/>
        </w:rPr>
      </w:pPr>
      <w:r>
        <w:rPr>
          <w:rFonts w:ascii="宋体" w:hAnsi="宋体"/>
          <w:sz w:val="22"/>
        </w:rPr>
        <w:t>2.报价中含有随机耗材</w:t>
      </w:r>
      <w:r>
        <w:rPr>
          <w:rFonts w:hint="eastAsia" w:ascii="宋体" w:hAnsi="宋体"/>
          <w:sz w:val="22"/>
        </w:rPr>
        <w:t>、支架</w:t>
      </w:r>
      <w:r>
        <w:rPr>
          <w:rFonts w:ascii="宋体" w:hAnsi="宋体"/>
          <w:sz w:val="22"/>
        </w:rPr>
        <w:t>、备件及专用工具价格。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40" w:firstLineChars="200"/>
        <w:jc w:val="left"/>
        <w:rPr>
          <w:rFonts w:ascii="宋体" w:hAnsi="宋体"/>
          <w:sz w:val="22"/>
        </w:rPr>
      </w:pPr>
      <w:r>
        <w:rPr>
          <w:rFonts w:ascii="宋体" w:hAnsi="宋体"/>
          <w:sz w:val="22"/>
        </w:rPr>
        <w:t>3.报价为货到现场价（安装调试完成投入正常运行</w:t>
      </w:r>
      <w:r>
        <w:rPr>
          <w:rFonts w:hint="eastAsia" w:ascii="宋体" w:hAnsi="宋体"/>
          <w:sz w:val="22"/>
        </w:rPr>
        <w:t>并负责质保</w:t>
      </w:r>
      <w:r>
        <w:rPr>
          <w:rFonts w:ascii="宋体" w:hAnsi="宋体"/>
          <w:sz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42" w:firstLineChars="200"/>
        <w:jc w:val="left"/>
        <w:rPr>
          <w:rFonts w:ascii="宋体" w:hAnsi="宋体"/>
          <w:sz w:val="22"/>
        </w:rPr>
      </w:pPr>
      <w:r>
        <w:rPr>
          <w:rFonts w:hint="eastAsia" w:ascii="宋体" w:hAnsi="宋体" w:cs="Calibri"/>
          <w:b/>
          <w:bCs/>
          <w:kern w:val="0"/>
          <w:sz w:val="22"/>
        </w:rPr>
        <w:t>4. 本次投标报价的空调所有机型须包含铜管、水管、电源信号线、插头、开孔费用、所有安装辅材及安装调试费用，对柜（挂）式空调按标配铜管长度计价，对不同类空调铜管需填报每米的单价，具体长度按实结算。</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42" w:firstLineChars="200"/>
        <w:jc w:val="left"/>
        <w:rPr>
          <w:rFonts w:ascii="宋体" w:hAnsi="宋体"/>
          <w:b/>
          <w:sz w:val="22"/>
        </w:rPr>
      </w:pPr>
      <w:r>
        <w:rPr>
          <w:rFonts w:hint="eastAsia" w:ascii="宋体" w:hAnsi="宋体"/>
          <w:b/>
          <w:sz w:val="22"/>
        </w:rPr>
        <w:t>5</w:t>
      </w:r>
      <w:r>
        <w:rPr>
          <w:rFonts w:ascii="宋体" w:hAnsi="宋体"/>
          <w:b/>
          <w:sz w:val="22"/>
        </w:rPr>
        <w:t>.</w:t>
      </w:r>
      <w:r>
        <w:rPr>
          <w:rFonts w:hint="eastAsia" w:ascii="宋体" w:hAnsi="宋体"/>
          <w:b/>
          <w:sz w:val="22"/>
        </w:rPr>
        <w:t>空调采购的数量，以上表中为大约数量，实际采购时招标方可能会有增减，如与签订的数量有所出入，则按照实际采购的数量结算，单价不变。</w:t>
      </w:r>
    </w:p>
    <w:p>
      <w:pPr>
        <w:spacing w:line="360" w:lineRule="auto"/>
        <w:rPr>
          <w:rFonts w:ascii="宋体" w:hAnsi="宋体" w:cs="Calibri"/>
          <w:b/>
          <w:bCs/>
          <w:kern w:val="0"/>
          <w:sz w:val="22"/>
        </w:rPr>
      </w:pPr>
      <w:r>
        <w:rPr>
          <w:rFonts w:hint="eastAsia" w:ascii="宋体" w:hAnsi="宋体" w:cs="Calibri"/>
          <w:b/>
          <w:bCs/>
          <w:kern w:val="0"/>
          <w:sz w:val="22"/>
        </w:rPr>
        <w:t>二、技术要求</w:t>
      </w:r>
    </w:p>
    <w:p>
      <w:pPr>
        <w:snapToGrid w:val="0"/>
        <w:spacing w:line="360" w:lineRule="auto"/>
        <w:ind w:firstLine="325" w:firstLineChars="147"/>
        <w:rPr>
          <w:rFonts w:ascii="宋体" w:hAnsi="宋体" w:cs="Calibri"/>
          <w:b/>
          <w:bCs/>
          <w:kern w:val="0"/>
          <w:sz w:val="22"/>
        </w:rPr>
      </w:pPr>
      <w:r>
        <w:rPr>
          <w:rFonts w:hint="eastAsia" w:ascii="宋体" w:hAnsi="宋体" w:cs="Calibri"/>
          <w:b/>
          <w:bCs/>
          <w:kern w:val="0"/>
          <w:sz w:val="22"/>
        </w:rPr>
        <w:t>空调技术要求</w:t>
      </w:r>
    </w:p>
    <w:p>
      <w:pPr>
        <w:snapToGrid w:val="0"/>
        <w:spacing w:line="360" w:lineRule="auto"/>
        <w:ind w:firstLine="442" w:firstLineChars="200"/>
        <w:rPr>
          <w:rFonts w:ascii="宋体" w:hAnsi="宋体" w:cs="Calibri"/>
          <w:b/>
          <w:bCs/>
          <w:kern w:val="0"/>
          <w:sz w:val="22"/>
        </w:rPr>
      </w:pPr>
      <w:r>
        <w:rPr>
          <w:rFonts w:hint="eastAsia" w:ascii="宋体" w:hAnsi="宋体" w:cs="Calibri"/>
          <w:b/>
          <w:bCs/>
          <w:kern w:val="0"/>
          <w:sz w:val="22"/>
        </w:rPr>
        <w:t>1、空调能效比要求在3.0（含）及以上；</w:t>
      </w:r>
    </w:p>
    <w:p>
      <w:pPr>
        <w:snapToGrid w:val="0"/>
        <w:spacing w:line="360" w:lineRule="auto"/>
        <w:ind w:firstLine="442" w:firstLineChars="200"/>
        <w:rPr>
          <w:rFonts w:ascii="宋体" w:hAnsi="宋体" w:cs="Calibri"/>
          <w:b/>
          <w:bCs/>
          <w:kern w:val="0"/>
          <w:sz w:val="22"/>
        </w:rPr>
      </w:pPr>
      <w:r>
        <w:rPr>
          <w:rFonts w:hint="eastAsia" w:ascii="宋体" w:hAnsi="宋体" w:cs="Calibri"/>
          <w:b/>
          <w:bCs/>
          <w:kern w:val="0"/>
          <w:sz w:val="22"/>
        </w:rPr>
        <w:t>2、材料及安装要求：</w:t>
      </w:r>
    </w:p>
    <w:p>
      <w:pPr>
        <w:numPr>
          <w:ilvl w:val="0"/>
          <w:numId w:val="5"/>
        </w:numPr>
        <w:tabs>
          <w:tab w:val="left" w:pos="0"/>
          <w:tab w:val="left" w:pos="900"/>
          <w:tab w:val="left" w:pos="1080"/>
        </w:tabs>
        <w:spacing w:line="360" w:lineRule="auto"/>
        <w:ind w:left="0" w:firstLine="540"/>
        <w:rPr>
          <w:rFonts w:ascii="宋体" w:hAnsi="宋体" w:cs="Calibri"/>
          <w:sz w:val="22"/>
        </w:rPr>
      </w:pPr>
      <w:r>
        <w:rPr>
          <w:rFonts w:hint="eastAsia" w:ascii="宋体" w:hAnsi="宋体" w:cs="Calibri"/>
          <w:sz w:val="22"/>
        </w:rPr>
        <w:t>以上空调每台的控制器采用无线遥控，并纳入总价。</w:t>
      </w:r>
    </w:p>
    <w:p>
      <w:pPr>
        <w:numPr>
          <w:ilvl w:val="0"/>
          <w:numId w:val="5"/>
        </w:numPr>
        <w:tabs>
          <w:tab w:val="left" w:pos="0"/>
          <w:tab w:val="left" w:pos="900"/>
          <w:tab w:val="left" w:pos="1080"/>
        </w:tabs>
        <w:spacing w:line="360" w:lineRule="auto"/>
        <w:ind w:left="0" w:firstLine="540"/>
        <w:rPr>
          <w:rFonts w:ascii="宋体" w:hAnsi="宋体" w:cs="Calibri"/>
          <w:b/>
          <w:bCs/>
          <w:kern w:val="0"/>
          <w:sz w:val="22"/>
        </w:rPr>
      </w:pPr>
      <w:r>
        <w:rPr>
          <w:rFonts w:hint="eastAsia" w:ascii="宋体" w:hAnsi="宋体" w:cs="Calibri"/>
          <w:sz w:val="22"/>
        </w:rPr>
        <w:t>制冷剂气液管均采用优质的紫铜管（铜管厚度、承压能力应符合要求）；</w:t>
      </w:r>
      <w:r>
        <w:rPr>
          <w:rFonts w:hint="eastAsia" w:ascii="宋体" w:hAnsi="宋体" w:cs="Calibri"/>
          <w:b/>
          <w:bCs/>
          <w:kern w:val="0"/>
          <w:sz w:val="22"/>
        </w:rPr>
        <w:t>必须提供供货厂家、产地、产品必须是国产名牌或合资企业生产的国际知名品牌。</w:t>
      </w:r>
    </w:p>
    <w:p>
      <w:pPr>
        <w:numPr>
          <w:ilvl w:val="0"/>
          <w:numId w:val="5"/>
        </w:numPr>
        <w:tabs>
          <w:tab w:val="left" w:pos="0"/>
          <w:tab w:val="left" w:pos="900"/>
          <w:tab w:val="left" w:pos="1080"/>
        </w:tabs>
        <w:spacing w:line="360" w:lineRule="auto"/>
        <w:ind w:left="0" w:firstLine="540"/>
        <w:rPr>
          <w:rFonts w:ascii="宋体" w:hAnsi="宋体" w:cs="Calibri"/>
          <w:sz w:val="22"/>
        </w:rPr>
      </w:pPr>
      <w:r>
        <w:rPr>
          <w:rFonts w:hint="eastAsia" w:ascii="宋体" w:hAnsi="宋体" w:cs="Calibri"/>
          <w:sz w:val="22"/>
        </w:rPr>
        <w:t>冷凝水管采用优质的</w:t>
      </w:r>
      <w:r>
        <w:rPr>
          <w:rFonts w:ascii="宋体" w:hAnsi="宋体" w:cs="Calibri"/>
          <w:sz w:val="22"/>
        </w:rPr>
        <w:t>U-</w:t>
      </w:r>
      <w:r>
        <w:rPr>
          <w:rFonts w:hint="eastAsia" w:ascii="宋体" w:hAnsi="宋体" w:cs="Calibri"/>
          <w:sz w:val="22"/>
        </w:rPr>
        <w:t>PVC塑料管，冷凝水管与室内机的连接采用优质半透明塑料软管过渡；</w:t>
      </w:r>
    </w:p>
    <w:p>
      <w:pPr>
        <w:numPr>
          <w:ilvl w:val="0"/>
          <w:numId w:val="5"/>
        </w:numPr>
        <w:tabs>
          <w:tab w:val="left" w:pos="0"/>
          <w:tab w:val="left" w:pos="900"/>
          <w:tab w:val="left" w:pos="1080"/>
        </w:tabs>
        <w:spacing w:line="360" w:lineRule="auto"/>
        <w:ind w:left="0" w:firstLine="540"/>
        <w:rPr>
          <w:rFonts w:ascii="宋体" w:hAnsi="宋体" w:cs="Calibri"/>
          <w:sz w:val="22"/>
        </w:rPr>
      </w:pPr>
      <w:r>
        <w:rPr>
          <w:rFonts w:hint="eastAsia" w:ascii="宋体" w:hAnsi="宋体" w:cs="Calibri"/>
          <w:sz w:val="22"/>
        </w:rPr>
        <w:t>安装未尽事项，以设计图纸和国家安装施工验收规范为标准。</w:t>
      </w:r>
    </w:p>
    <w:p>
      <w:pPr>
        <w:numPr>
          <w:ilvl w:val="0"/>
          <w:numId w:val="5"/>
        </w:numPr>
        <w:tabs>
          <w:tab w:val="left" w:pos="0"/>
          <w:tab w:val="left" w:pos="916"/>
          <w:tab w:val="left" w:pos="1080"/>
        </w:tabs>
        <w:spacing w:line="360" w:lineRule="auto"/>
        <w:ind w:left="0" w:firstLine="540"/>
        <w:rPr>
          <w:rFonts w:ascii="宋体" w:hAnsi="宋体" w:cs="Calibri"/>
          <w:sz w:val="22"/>
        </w:rPr>
      </w:pPr>
      <w:r>
        <w:rPr>
          <w:rFonts w:ascii="宋体" w:hAnsi="宋体" w:cs="Calibri"/>
          <w:sz w:val="22"/>
        </w:rPr>
        <w:t>噪声和振动：空调器的噪声在出厂前都应该符合国家GB/T7725《房间空气调节器》规定的要求。要求实际安装后，不得产生附加的异常噪声和振动。</w:t>
      </w:r>
    </w:p>
    <w:p>
      <w:pPr>
        <w:numPr>
          <w:ilvl w:val="0"/>
          <w:numId w:val="5"/>
        </w:numPr>
        <w:tabs>
          <w:tab w:val="left" w:pos="0"/>
          <w:tab w:val="left" w:pos="916"/>
          <w:tab w:val="left" w:pos="1080"/>
        </w:tabs>
        <w:spacing w:line="360" w:lineRule="auto"/>
        <w:ind w:left="0" w:firstLine="540"/>
        <w:rPr>
          <w:rFonts w:ascii="宋体" w:hAnsi="宋体" w:cs="Calibri"/>
          <w:sz w:val="22"/>
        </w:rPr>
      </w:pPr>
      <w:r>
        <w:rPr>
          <w:rFonts w:ascii="宋体" w:hAnsi="宋体" w:cs="Calibri"/>
          <w:sz w:val="22"/>
        </w:rPr>
        <w:t>冷凝水排除：空调器在正常运行时，室内换热器会产生冷凝水；安装后冷凝水的排放应不妨碍他人的工作和生活。</w:t>
      </w:r>
    </w:p>
    <w:p>
      <w:pPr>
        <w:numPr>
          <w:ilvl w:val="0"/>
          <w:numId w:val="5"/>
        </w:numPr>
        <w:tabs>
          <w:tab w:val="left" w:pos="0"/>
          <w:tab w:val="left" w:pos="900"/>
          <w:tab w:val="left" w:pos="1080"/>
        </w:tabs>
        <w:spacing w:line="360" w:lineRule="auto"/>
        <w:ind w:left="0" w:firstLine="540"/>
        <w:rPr>
          <w:rFonts w:ascii="宋体" w:hAnsi="宋体" w:cs="Calibri"/>
          <w:sz w:val="22"/>
        </w:rPr>
      </w:pPr>
      <w:r>
        <w:rPr>
          <w:rFonts w:ascii="宋体" w:hAnsi="宋体" w:cs="Calibri"/>
          <w:sz w:val="22"/>
        </w:rPr>
        <w:t>制冷剂：空调器安装以后必须进行检漏实验。如果连接管因故要减短或加长，就需要按说明书的要求放出或加入部分</w:t>
      </w:r>
      <w:r>
        <w:rPr>
          <w:rFonts w:hint="eastAsia" w:ascii="宋体" w:hAnsi="宋体" w:cs="Calibri"/>
          <w:sz w:val="22"/>
        </w:rPr>
        <w:t>制冷剂</w:t>
      </w:r>
      <w:r>
        <w:rPr>
          <w:rFonts w:ascii="宋体" w:hAnsi="宋体" w:cs="Calibri"/>
          <w:sz w:val="22"/>
        </w:rPr>
        <w:t>。</w:t>
      </w:r>
    </w:p>
    <w:p>
      <w:pPr>
        <w:numPr>
          <w:ilvl w:val="0"/>
          <w:numId w:val="5"/>
        </w:numPr>
        <w:tabs>
          <w:tab w:val="left" w:pos="0"/>
          <w:tab w:val="left" w:pos="900"/>
          <w:tab w:val="left" w:pos="1080"/>
        </w:tabs>
        <w:spacing w:line="360" w:lineRule="auto"/>
        <w:ind w:left="0" w:firstLine="540"/>
        <w:rPr>
          <w:rFonts w:ascii="宋体" w:hAnsi="宋体" w:cs="Calibri"/>
          <w:sz w:val="22"/>
        </w:rPr>
      </w:pPr>
      <w:r>
        <w:rPr>
          <w:rFonts w:hint="eastAsia" w:ascii="宋体" w:hAnsi="宋体" w:cs="Calibri"/>
          <w:sz w:val="22"/>
        </w:rPr>
        <w:t>安装位置：根据现场情况选择合适的位置，并考虑：1）避开易燃气体发生泄露的地方；2）避开有强烈腐蚀气体的环境；3）尽量避开人工强烈电磁场直接作用的地方；4）尽量避开易产生噪声、震动的地点；5）尽量避开自然环境恶劣的地方；6）尽量避开儿童易触及的地方，以免发生危险；7）尽量缩短室内机和室外机连接的长度；8）维护、检修方便的地方；9）应考虑安装在通风合理的地方；10）不得为了空调器的安装，擅自改变降低建筑物的承重结构。</w:t>
      </w:r>
    </w:p>
    <w:p>
      <w:pPr>
        <w:numPr>
          <w:ilvl w:val="0"/>
          <w:numId w:val="5"/>
        </w:numPr>
        <w:tabs>
          <w:tab w:val="left" w:pos="0"/>
          <w:tab w:val="left" w:pos="916"/>
          <w:tab w:val="left" w:pos="1080"/>
        </w:tabs>
        <w:spacing w:line="360" w:lineRule="auto"/>
        <w:ind w:left="0" w:firstLine="540"/>
        <w:rPr>
          <w:rFonts w:ascii="宋体" w:hAnsi="宋体" w:cs="Calibri"/>
          <w:sz w:val="22"/>
        </w:rPr>
      </w:pPr>
      <w:r>
        <w:rPr>
          <w:rFonts w:ascii="宋体" w:hAnsi="宋体" w:cs="Calibri"/>
          <w:sz w:val="22"/>
        </w:rPr>
        <w:t>管线安装位置选择：空调器室内连接管、电线（电源线、控制线）安装时，原则上应顺墙布置、合理拐弯、横平竖直、相互平行。尽量避免横空跨越，更不能阻塞交通。</w:t>
      </w:r>
    </w:p>
    <w:p>
      <w:pPr>
        <w:numPr>
          <w:ilvl w:val="0"/>
          <w:numId w:val="5"/>
        </w:numPr>
        <w:tabs>
          <w:tab w:val="left" w:pos="0"/>
          <w:tab w:val="left" w:pos="916"/>
          <w:tab w:val="left" w:pos="1080"/>
        </w:tabs>
        <w:spacing w:line="360" w:lineRule="auto"/>
        <w:ind w:left="0" w:firstLine="540"/>
        <w:rPr>
          <w:rFonts w:ascii="宋体" w:hAnsi="宋体" w:cs="Calibri"/>
          <w:sz w:val="22"/>
        </w:rPr>
      </w:pPr>
      <w:r>
        <w:rPr>
          <w:rFonts w:ascii="宋体" w:hAnsi="宋体" w:cs="Calibri"/>
          <w:sz w:val="22"/>
        </w:rPr>
        <w:t>电器安全要求：</w:t>
      </w:r>
    </w:p>
    <w:p>
      <w:pPr>
        <w:tabs>
          <w:tab w:val="left" w:pos="0"/>
          <w:tab w:val="left" w:pos="916"/>
          <w:tab w:val="left" w:pos="1080"/>
        </w:tabs>
        <w:spacing w:line="360" w:lineRule="auto"/>
        <w:ind w:firstLine="440" w:firstLineChars="200"/>
        <w:rPr>
          <w:rFonts w:ascii="宋体" w:hAnsi="宋体" w:cs="Calibri"/>
          <w:sz w:val="22"/>
        </w:rPr>
      </w:pPr>
      <w:r>
        <w:rPr>
          <w:rFonts w:ascii="宋体" w:hAnsi="宋体" w:cs="Calibri"/>
          <w:sz w:val="22"/>
        </w:rPr>
        <w:t>使用电源：按使用说明书中的要求，一般为市电（交流电）。频率50Hz，单相电压为220V，三相电</w:t>
      </w:r>
      <w:r>
        <w:rPr>
          <w:rFonts w:hint="eastAsia" w:ascii="宋体" w:hAnsi="宋体" w:cs="Calibri"/>
          <w:sz w:val="22"/>
        </w:rPr>
        <w:t>压</w:t>
      </w:r>
      <w:r>
        <w:rPr>
          <w:rFonts w:ascii="宋体" w:hAnsi="宋体" w:cs="Calibri"/>
          <w:sz w:val="22"/>
        </w:rPr>
        <w:t>为380V。</w:t>
      </w:r>
    </w:p>
    <w:p>
      <w:pPr>
        <w:tabs>
          <w:tab w:val="left" w:pos="0"/>
          <w:tab w:val="left" w:pos="916"/>
          <w:tab w:val="left" w:pos="1080"/>
        </w:tabs>
        <w:spacing w:line="360" w:lineRule="auto"/>
        <w:ind w:firstLine="440" w:firstLineChars="200"/>
        <w:rPr>
          <w:rFonts w:ascii="宋体" w:hAnsi="宋体" w:cs="Calibri"/>
          <w:sz w:val="22"/>
        </w:rPr>
      </w:pPr>
      <w:r>
        <w:rPr>
          <w:rFonts w:ascii="宋体" w:hAnsi="宋体" w:cs="Calibri"/>
          <w:sz w:val="22"/>
        </w:rPr>
        <w:t>电路保护：空调器电源线路中，应安装漏电保护器或空气开关，以便在以外发生时立即自动切断电源，保护人身及财产安全。</w:t>
      </w:r>
    </w:p>
    <w:p>
      <w:pPr>
        <w:tabs>
          <w:tab w:val="left" w:pos="0"/>
          <w:tab w:val="left" w:pos="916"/>
          <w:tab w:val="left" w:pos="1080"/>
        </w:tabs>
        <w:spacing w:line="360" w:lineRule="auto"/>
        <w:ind w:firstLine="440" w:firstLineChars="200"/>
        <w:rPr>
          <w:rFonts w:ascii="宋体" w:hAnsi="宋体" w:cs="Calibri"/>
          <w:sz w:val="22"/>
        </w:rPr>
      </w:pPr>
      <w:r>
        <w:rPr>
          <w:rFonts w:ascii="宋体" w:hAnsi="宋体" w:cs="Calibri"/>
          <w:sz w:val="22"/>
        </w:rPr>
        <w:t>电气接地：任何空调器随机所装的电源线上，都必有接地线；用户接地装置的接地电阻值不得大于4欧姆。严禁将自来水管、煤气管道、玻璃钢窗框、避雷导线当作接地装置使用。</w:t>
      </w:r>
    </w:p>
    <w:p>
      <w:pPr>
        <w:numPr>
          <w:ilvl w:val="0"/>
          <w:numId w:val="5"/>
        </w:numPr>
        <w:tabs>
          <w:tab w:val="left" w:pos="0"/>
          <w:tab w:val="left" w:pos="916"/>
          <w:tab w:val="left" w:pos="1080"/>
        </w:tabs>
        <w:spacing w:line="360" w:lineRule="auto"/>
        <w:ind w:left="0" w:firstLine="540"/>
        <w:rPr>
          <w:rFonts w:ascii="宋体" w:hAnsi="宋体" w:cs="Calibri"/>
          <w:sz w:val="22"/>
        </w:rPr>
      </w:pPr>
      <w:r>
        <w:rPr>
          <w:rFonts w:ascii="宋体" w:hAnsi="宋体" w:cs="Calibri"/>
          <w:sz w:val="22"/>
        </w:rPr>
        <w:t>机械强度要求：空调器安装架的承重能力应不低于空调器机组自重的4倍，承重能力至少不低于180kg。安装架和安装面之间，应该连接牢固、稳定可靠。使用膨胀螺栓固定；钢制安装架应进行防锈处理。</w:t>
      </w:r>
    </w:p>
    <w:p>
      <w:pPr>
        <w:numPr>
          <w:ilvl w:val="0"/>
          <w:numId w:val="5"/>
        </w:numPr>
        <w:tabs>
          <w:tab w:val="left" w:pos="0"/>
          <w:tab w:val="left" w:pos="900"/>
          <w:tab w:val="left" w:pos="1080"/>
        </w:tabs>
        <w:spacing w:line="360" w:lineRule="auto"/>
        <w:ind w:left="0" w:firstLine="540"/>
        <w:rPr>
          <w:rFonts w:ascii="宋体" w:hAnsi="宋体" w:cs="Calibri"/>
          <w:sz w:val="22"/>
        </w:rPr>
      </w:pPr>
      <w:r>
        <w:rPr>
          <w:rFonts w:ascii="宋体" w:hAnsi="宋体" w:cs="Calibri"/>
          <w:sz w:val="22"/>
        </w:rPr>
        <w:t>安装寿命：空调器的安装寿命原则上应不低于产品的使用年限。</w:t>
      </w:r>
    </w:p>
    <w:p>
      <w:pPr>
        <w:snapToGrid w:val="0"/>
        <w:spacing w:line="360" w:lineRule="auto"/>
        <w:ind w:firstLine="442" w:firstLineChars="200"/>
        <w:rPr>
          <w:rFonts w:ascii="宋体" w:hAnsi="宋体" w:cs="Calibri"/>
          <w:b/>
          <w:bCs/>
          <w:kern w:val="0"/>
          <w:sz w:val="22"/>
        </w:rPr>
      </w:pPr>
      <w:r>
        <w:rPr>
          <w:rFonts w:hint="eastAsia" w:ascii="宋体" w:hAnsi="宋体" w:cs="Calibri"/>
          <w:b/>
          <w:bCs/>
          <w:kern w:val="0"/>
          <w:sz w:val="22"/>
        </w:rPr>
        <w:t>以上空调均按其铜管标配长度报价。并单独填写每米铜管单价。</w:t>
      </w: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pStyle w:val="51"/>
      </w:pPr>
      <w:bookmarkStart w:id="73" w:name="_Toc321925454"/>
      <w:r>
        <w:rPr>
          <w:rFonts w:hint="eastAsia"/>
        </w:rPr>
        <w:t xml:space="preserve">第四章  </w:t>
      </w:r>
      <w:r>
        <w:t>合同条款</w:t>
      </w:r>
      <w:bookmarkEnd w:id="73"/>
    </w:p>
    <w:p>
      <w:pPr>
        <w:adjustRightInd w:val="0"/>
        <w:snapToGrid w:val="0"/>
        <w:spacing w:line="360" w:lineRule="exact"/>
        <w:ind w:firstLine="452"/>
        <w:jc w:val="left"/>
        <w:rPr>
          <w:rFonts w:ascii="宋体" w:hAnsi="宋体"/>
          <w:b/>
          <w:sz w:val="22"/>
        </w:rPr>
      </w:pPr>
    </w:p>
    <w:p>
      <w:pPr>
        <w:spacing w:line="560" w:lineRule="exact"/>
        <w:ind w:firstLine="562" w:firstLineChars="200"/>
        <w:jc w:val="center"/>
        <w:rPr>
          <w:rFonts w:ascii="仿宋_GB2312" w:hAnsi="仿宋" w:eastAsia="仿宋_GB2312"/>
          <w:b/>
          <w:sz w:val="28"/>
          <w:szCs w:val="28"/>
        </w:rPr>
      </w:pPr>
    </w:p>
    <w:p>
      <w:pPr>
        <w:adjustRightInd w:val="0"/>
        <w:snapToGrid w:val="0"/>
        <w:spacing w:line="560" w:lineRule="exact"/>
        <w:ind w:firstLine="452"/>
        <w:rPr>
          <w:rFonts w:ascii="仿宋_GB2312" w:hAnsi="仿宋" w:eastAsia="仿宋_GB2312"/>
          <w:b/>
          <w:sz w:val="28"/>
          <w:szCs w:val="28"/>
        </w:rPr>
      </w:pPr>
      <w:r>
        <w:rPr>
          <w:rFonts w:hint="eastAsia" w:ascii="仿宋_GB2312" w:hAnsi="仿宋" w:eastAsia="仿宋_GB2312"/>
          <w:b/>
          <w:sz w:val="28"/>
          <w:szCs w:val="28"/>
        </w:rPr>
        <w:t>甲方：杭州萧山国际机场有限公司</w:t>
      </w:r>
    </w:p>
    <w:p>
      <w:pPr>
        <w:adjustRightInd w:val="0"/>
        <w:snapToGrid w:val="0"/>
        <w:spacing w:line="560" w:lineRule="exact"/>
        <w:ind w:firstLine="452"/>
        <w:rPr>
          <w:rFonts w:ascii="仿宋_GB2312" w:hAnsi="仿宋" w:eastAsia="仿宋_GB2312"/>
          <w:b/>
          <w:sz w:val="28"/>
          <w:szCs w:val="28"/>
        </w:rPr>
      </w:pPr>
      <w:r>
        <w:rPr>
          <w:rFonts w:hint="eastAsia" w:ascii="仿宋_GB2312" w:hAnsi="仿宋" w:eastAsia="仿宋_GB2312"/>
          <w:b/>
          <w:sz w:val="28"/>
          <w:szCs w:val="28"/>
        </w:rPr>
        <w:t>住所地：杭州萧山国际机场内</w:t>
      </w:r>
    </w:p>
    <w:p>
      <w:pPr>
        <w:adjustRightInd w:val="0"/>
        <w:snapToGrid w:val="0"/>
        <w:spacing w:line="560" w:lineRule="exact"/>
        <w:rPr>
          <w:rFonts w:ascii="仿宋_GB2312" w:hAnsi="仿宋" w:eastAsia="仿宋_GB2312"/>
          <w:b/>
          <w:sz w:val="28"/>
          <w:szCs w:val="28"/>
        </w:rPr>
      </w:pPr>
    </w:p>
    <w:p>
      <w:pPr>
        <w:adjustRightInd w:val="0"/>
        <w:snapToGrid w:val="0"/>
        <w:spacing w:line="560" w:lineRule="exact"/>
        <w:ind w:firstLine="452"/>
        <w:rPr>
          <w:rFonts w:ascii="仿宋_GB2312" w:hAnsi="仿宋" w:eastAsia="仿宋_GB2312"/>
          <w:b/>
          <w:sz w:val="28"/>
          <w:szCs w:val="28"/>
        </w:rPr>
      </w:pPr>
      <w:r>
        <w:rPr>
          <w:rFonts w:hint="eastAsia" w:ascii="仿宋_GB2312" w:hAnsi="仿宋" w:eastAsia="仿宋_GB2312"/>
          <w:b/>
          <w:sz w:val="28"/>
          <w:szCs w:val="28"/>
        </w:rPr>
        <w:t>乙方:</w:t>
      </w:r>
    </w:p>
    <w:p>
      <w:pPr>
        <w:adjustRightInd w:val="0"/>
        <w:snapToGrid w:val="0"/>
        <w:spacing w:line="560" w:lineRule="exact"/>
        <w:ind w:firstLine="452"/>
        <w:rPr>
          <w:rFonts w:ascii="仿宋_GB2312" w:hAnsi="仿宋" w:eastAsia="仿宋_GB2312"/>
          <w:sz w:val="28"/>
          <w:szCs w:val="28"/>
        </w:rPr>
      </w:pPr>
      <w:r>
        <w:rPr>
          <w:rFonts w:hint="eastAsia" w:ascii="仿宋_GB2312" w:hAnsi="仿宋" w:eastAsia="仿宋_GB2312"/>
          <w:b/>
          <w:sz w:val="28"/>
          <w:szCs w:val="28"/>
        </w:rPr>
        <w:t>住所地:</w:t>
      </w:r>
    </w:p>
    <w:p>
      <w:pPr>
        <w:adjustRightInd w:val="0"/>
        <w:snapToGrid w:val="0"/>
        <w:spacing w:line="560" w:lineRule="exact"/>
        <w:ind w:firstLine="450"/>
        <w:rPr>
          <w:rFonts w:ascii="仿宋_GB2312" w:hAnsi="仿宋" w:eastAsia="仿宋_GB2312"/>
          <w:sz w:val="28"/>
          <w:szCs w:val="28"/>
        </w:rPr>
      </w:pP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甲、乙双方根据《中华人民共和国合同法》等相关法律法规，就相关产品采购事宜，在互利、平等的原则基础上，经协商一致，特签订本合同，以共同遵守。</w:t>
      </w:r>
    </w:p>
    <w:p>
      <w:pPr>
        <w:spacing w:line="560" w:lineRule="exact"/>
        <w:ind w:firstLine="593"/>
        <w:rPr>
          <w:rFonts w:ascii="仿宋_GB2312" w:hAnsi="宋体" w:eastAsia="仿宋_GB2312"/>
          <w:b/>
          <w:bCs/>
          <w:sz w:val="28"/>
          <w:szCs w:val="28"/>
        </w:rPr>
      </w:pPr>
      <w:r>
        <w:rPr>
          <w:rFonts w:hint="eastAsia" w:ascii="仿宋_GB2312" w:hAnsi="宋体" w:eastAsia="仿宋_GB2312"/>
          <w:b/>
          <w:bCs/>
          <w:sz w:val="28"/>
          <w:szCs w:val="28"/>
        </w:rPr>
        <w:t>一、产品规格型号及参数</w:t>
      </w:r>
    </w:p>
    <w:tbl>
      <w:tblPr>
        <w:tblStyle w:val="58"/>
        <w:tblW w:w="10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9"/>
        <w:gridCol w:w="1820"/>
        <w:gridCol w:w="1415"/>
        <w:gridCol w:w="1365"/>
        <w:gridCol w:w="168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1" w:type="dxa"/>
          </w:tcPr>
          <w:p>
            <w:pPr>
              <w:pStyle w:val="160"/>
              <w:spacing w:line="560" w:lineRule="exact"/>
              <w:ind w:left="0" w:firstLine="0"/>
              <w:jc w:val="center"/>
              <w:rPr>
                <w:rFonts w:ascii="仿宋_GB2312" w:eastAsia="仿宋_GB2312"/>
                <w:b/>
                <w:sz w:val="22"/>
                <w:szCs w:val="22"/>
              </w:rPr>
            </w:pPr>
            <w:r>
              <w:rPr>
                <w:rFonts w:hint="eastAsia" w:ascii="仿宋_GB2312" w:eastAsia="仿宋_GB2312"/>
                <w:b/>
                <w:sz w:val="22"/>
                <w:szCs w:val="22"/>
              </w:rPr>
              <w:t>序号</w:t>
            </w:r>
          </w:p>
        </w:tc>
        <w:tc>
          <w:tcPr>
            <w:tcW w:w="1559" w:type="dxa"/>
          </w:tcPr>
          <w:p>
            <w:pPr>
              <w:pStyle w:val="160"/>
              <w:spacing w:line="560" w:lineRule="exact"/>
              <w:ind w:left="0" w:firstLine="0"/>
              <w:jc w:val="center"/>
              <w:rPr>
                <w:rFonts w:ascii="仿宋_GB2312" w:eastAsia="仿宋_GB2312"/>
                <w:b/>
                <w:sz w:val="22"/>
                <w:szCs w:val="22"/>
              </w:rPr>
            </w:pPr>
            <w:r>
              <w:rPr>
                <w:rFonts w:hint="eastAsia" w:ascii="仿宋_GB2312" w:eastAsia="仿宋_GB2312"/>
                <w:b/>
                <w:sz w:val="22"/>
                <w:szCs w:val="22"/>
              </w:rPr>
              <w:t>产品名称</w:t>
            </w:r>
          </w:p>
        </w:tc>
        <w:tc>
          <w:tcPr>
            <w:tcW w:w="1820" w:type="dxa"/>
          </w:tcPr>
          <w:p>
            <w:pPr>
              <w:pStyle w:val="160"/>
              <w:spacing w:line="560" w:lineRule="exact"/>
              <w:ind w:left="0" w:firstLine="0"/>
              <w:jc w:val="center"/>
              <w:rPr>
                <w:rFonts w:ascii="仿宋_GB2312" w:eastAsia="仿宋_GB2312"/>
                <w:b/>
                <w:sz w:val="22"/>
                <w:szCs w:val="22"/>
              </w:rPr>
            </w:pPr>
            <w:r>
              <w:rPr>
                <w:rFonts w:hint="eastAsia" w:ascii="仿宋_GB2312" w:eastAsia="仿宋_GB2312"/>
                <w:b/>
                <w:sz w:val="22"/>
                <w:szCs w:val="22"/>
              </w:rPr>
              <w:t>品牌型号</w:t>
            </w:r>
          </w:p>
        </w:tc>
        <w:tc>
          <w:tcPr>
            <w:tcW w:w="1415" w:type="dxa"/>
          </w:tcPr>
          <w:p>
            <w:pPr>
              <w:pStyle w:val="160"/>
              <w:spacing w:line="560" w:lineRule="exact"/>
              <w:ind w:left="0" w:firstLine="0"/>
              <w:jc w:val="center"/>
              <w:rPr>
                <w:rFonts w:ascii="仿宋_GB2312" w:eastAsia="仿宋_GB2312"/>
                <w:b/>
                <w:sz w:val="22"/>
                <w:szCs w:val="22"/>
              </w:rPr>
            </w:pPr>
            <w:r>
              <w:rPr>
                <w:rFonts w:hint="eastAsia" w:ascii="仿宋_GB2312" w:eastAsia="仿宋_GB2312"/>
                <w:b/>
                <w:sz w:val="22"/>
                <w:szCs w:val="22"/>
              </w:rPr>
              <w:t>单位</w:t>
            </w:r>
          </w:p>
        </w:tc>
        <w:tc>
          <w:tcPr>
            <w:tcW w:w="1365" w:type="dxa"/>
          </w:tcPr>
          <w:p>
            <w:pPr>
              <w:pStyle w:val="160"/>
              <w:spacing w:line="560" w:lineRule="exact"/>
              <w:ind w:left="0" w:firstLine="0"/>
              <w:jc w:val="both"/>
              <w:rPr>
                <w:rFonts w:ascii="仿宋_GB2312" w:eastAsia="仿宋_GB2312"/>
                <w:b/>
                <w:sz w:val="22"/>
                <w:szCs w:val="22"/>
              </w:rPr>
            </w:pPr>
            <w:r>
              <w:rPr>
                <w:rFonts w:hint="eastAsia" w:ascii="仿宋_GB2312" w:eastAsia="仿宋_GB2312"/>
                <w:b/>
                <w:sz w:val="22"/>
              </w:rPr>
              <w:t>预估</w:t>
            </w:r>
            <w:r>
              <w:rPr>
                <w:rFonts w:hint="eastAsia" w:ascii="仿宋_GB2312" w:eastAsia="仿宋_GB2312"/>
                <w:b/>
                <w:sz w:val="22"/>
                <w:szCs w:val="22"/>
              </w:rPr>
              <w:t>数量</w:t>
            </w:r>
          </w:p>
        </w:tc>
        <w:tc>
          <w:tcPr>
            <w:tcW w:w="1684" w:type="dxa"/>
          </w:tcPr>
          <w:p>
            <w:pPr>
              <w:pStyle w:val="160"/>
              <w:spacing w:line="560" w:lineRule="exact"/>
              <w:ind w:left="982" w:hanging="562"/>
              <w:jc w:val="both"/>
              <w:rPr>
                <w:rFonts w:ascii="仿宋_GB2312" w:eastAsia="仿宋_GB2312"/>
                <w:b/>
                <w:sz w:val="22"/>
                <w:szCs w:val="22"/>
              </w:rPr>
            </w:pPr>
            <w:r>
              <w:rPr>
                <w:rFonts w:hint="eastAsia" w:ascii="仿宋_GB2312" w:eastAsia="仿宋_GB2312"/>
                <w:b/>
                <w:sz w:val="22"/>
                <w:szCs w:val="22"/>
              </w:rPr>
              <w:t>单价</w:t>
            </w:r>
          </w:p>
        </w:tc>
        <w:tc>
          <w:tcPr>
            <w:tcW w:w="1476" w:type="dxa"/>
          </w:tcPr>
          <w:p>
            <w:pPr>
              <w:pStyle w:val="160"/>
              <w:spacing w:line="560" w:lineRule="exact"/>
              <w:ind w:left="0" w:firstLine="0"/>
              <w:jc w:val="both"/>
              <w:rPr>
                <w:rFonts w:ascii="仿宋_GB2312" w:eastAsia="仿宋_GB2312"/>
                <w:b/>
                <w:sz w:val="22"/>
                <w:szCs w:val="22"/>
              </w:rPr>
            </w:pPr>
            <w:r>
              <w:rPr>
                <w:rFonts w:hint="eastAsia" w:ascii="仿宋_GB2312" w:eastAsia="仿宋_GB2312"/>
                <w:b/>
                <w:sz w:val="22"/>
                <w:szCs w:val="22"/>
              </w:rPr>
              <w:t>暂定金额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60"/>
              <w:spacing w:line="560" w:lineRule="exact"/>
              <w:ind w:left="980" w:hanging="560"/>
              <w:jc w:val="center"/>
              <w:rPr>
                <w:rFonts w:ascii="仿宋_GB2312" w:eastAsia="仿宋_GB2312"/>
                <w:sz w:val="22"/>
                <w:szCs w:val="22"/>
              </w:rPr>
            </w:pPr>
          </w:p>
        </w:tc>
        <w:tc>
          <w:tcPr>
            <w:tcW w:w="1559" w:type="dxa"/>
            <w:vAlign w:val="center"/>
          </w:tcPr>
          <w:p>
            <w:pPr>
              <w:pStyle w:val="160"/>
              <w:spacing w:line="560" w:lineRule="exact"/>
              <w:ind w:left="980" w:hanging="560"/>
              <w:jc w:val="center"/>
              <w:rPr>
                <w:rFonts w:ascii="仿宋_GB2312" w:eastAsia="仿宋_GB2312"/>
                <w:sz w:val="22"/>
                <w:szCs w:val="22"/>
              </w:rPr>
            </w:pPr>
          </w:p>
        </w:tc>
        <w:tc>
          <w:tcPr>
            <w:tcW w:w="1820" w:type="dxa"/>
            <w:vAlign w:val="center"/>
          </w:tcPr>
          <w:p>
            <w:pPr>
              <w:pStyle w:val="160"/>
              <w:spacing w:line="560" w:lineRule="exact"/>
              <w:ind w:left="980" w:hanging="560"/>
              <w:jc w:val="center"/>
              <w:rPr>
                <w:rFonts w:ascii="仿宋_GB2312" w:hAnsi="宋体" w:eastAsia="仿宋_GB2312"/>
                <w:sz w:val="22"/>
                <w:szCs w:val="22"/>
              </w:rPr>
            </w:pPr>
          </w:p>
        </w:tc>
        <w:tc>
          <w:tcPr>
            <w:tcW w:w="1415" w:type="dxa"/>
            <w:vAlign w:val="center"/>
          </w:tcPr>
          <w:p>
            <w:pPr>
              <w:pStyle w:val="160"/>
              <w:spacing w:line="560" w:lineRule="exact"/>
              <w:ind w:left="980" w:hanging="560"/>
              <w:jc w:val="center"/>
              <w:rPr>
                <w:rFonts w:ascii="仿宋_GB2312" w:eastAsia="仿宋_GB2312"/>
                <w:sz w:val="22"/>
                <w:szCs w:val="22"/>
              </w:rPr>
            </w:pPr>
          </w:p>
        </w:tc>
        <w:tc>
          <w:tcPr>
            <w:tcW w:w="1365" w:type="dxa"/>
            <w:vAlign w:val="center"/>
          </w:tcPr>
          <w:p>
            <w:pPr>
              <w:pStyle w:val="160"/>
              <w:spacing w:line="560" w:lineRule="exact"/>
              <w:ind w:left="420" w:firstLine="110" w:firstLineChars="50"/>
              <w:jc w:val="center"/>
              <w:rPr>
                <w:rFonts w:ascii="仿宋_GB2312" w:eastAsia="仿宋_GB2312"/>
                <w:sz w:val="22"/>
                <w:szCs w:val="22"/>
              </w:rPr>
            </w:pPr>
          </w:p>
        </w:tc>
        <w:tc>
          <w:tcPr>
            <w:tcW w:w="1684" w:type="dxa"/>
            <w:vAlign w:val="center"/>
          </w:tcPr>
          <w:p>
            <w:pPr>
              <w:pStyle w:val="160"/>
              <w:spacing w:line="560" w:lineRule="exact"/>
              <w:ind w:left="980" w:hanging="560"/>
              <w:jc w:val="center"/>
              <w:rPr>
                <w:rFonts w:ascii="仿宋_GB2312" w:eastAsia="仿宋_GB2312"/>
                <w:sz w:val="22"/>
                <w:szCs w:val="22"/>
              </w:rPr>
            </w:pPr>
          </w:p>
        </w:tc>
        <w:tc>
          <w:tcPr>
            <w:tcW w:w="1476" w:type="dxa"/>
            <w:vAlign w:val="center"/>
          </w:tcPr>
          <w:p>
            <w:pPr>
              <w:pStyle w:val="160"/>
              <w:spacing w:line="560" w:lineRule="exact"/>
              <w:ind w:left="420" w:firstLine="110" w:firstLineChars="5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71" w:type="dxa"/>
            <w:vAlign w:val="center"/>
          </w:tcPr>
          <w:p>
            <w:pPr>
              <w:pStyle w:val="160"/>
              <w:spacing w:line="560" w:lineRule="exact"/>
              <w:ind w:left="0" w:firstLine="0"/>
              <w:jc w:val="both"/>
              <w:rPr>
                <w:rFonts w:ascii="仿宋_GB2312" w:eastAsia="仿宋_GB2312"/>
                <w:sz w:val="22"/>
                <w:szCs w:val="22"/>
              </w:rPr>
            </w:pPr>
            <w:r>
              <w:rPr>
                <w:rFonts w:hint="eastAsia" w:ascii="仿宋_GB2312" w:eastAsia="仿宋_GB2312"/>
                <w:sz w:val="22"/>
                <w:szCs w:val="22"/>
              </w:rPr>
              <w:t>合计</w:t>
            </w:r>
          </w:p>
        </w:tc>
        <w:tc>
          <w:tcPr>
            <w:tcW w:w="9319" w:type="dxa"/>
            <w:gridSpan w:val="6"/>
          </w:tcPr>
          <w:p>
            <w:pPr>
              <w:pStyle w:val="160"/>
              <w:spacing w:line="560" w:lineRule="exact"/>
              <w:ind w:left="980" w:hanging="560"/>
              <w:jc w:val="right"/>
              <w:rPr>
                <w:rFonts w:ascii="仿宋_GB2312" w:eastAsia="仿宋_GB2312"/>
                <w:sz w:val="22"/>
                <w:szCs w:val="22"/>
              </w:rPr>
            </w:pPr>
          </w:p>
        </w:tc>
      </w:tr>
    </w:tbl>
    <w:p>
      <w:pPr>
        <w:adjustRightInd w:val="0"/>
        <w:snapToGrid w:val="0"/>
        <w:spacing w:line="560" w:lineRule="exact"/>
        <w:ind w:firstLine="602"/>
        <w:rPr>
          <w:rFonts w:ascii="仿宋_GB2312" w:hAnsi="仿宋" w:eastAsia="仿宋_GB2312"/>
          <w:b/>
          <w:sz w:val="28"/>
          <w:szCs w:val="28"/>
        </w:rPr>
      </w:pPr>
      <w:r>
        <w:rPr>
          <w:rFonts w:hint="eastAsia" w:ascii="仿宋_GB2312" w:hAnsi="仿宋" w:eastAsia="仿宋_GB2312"/>
          <w:b/>
          <w:sz w:val="28"/>
          <w:szCs w:val="28"/>
        </w:rPr>
        <w:t>二、合同金额</w:t>
      </w:r>
    </w:p>
    <w:p>
      <w:pPr>
        <w:adjustRightInd w:val="0"/>
        <w:snapToGrid w:val="0"/>
        <w:spacing w:line="560" w:lineRule="exact"/>
        <w:ind w:firstLine="602"/>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本合同金额为固定单价合同。本合同价为杭州萧山国际机场内交货价，含产品价格、运输费、包装费、保险费、税费等所有费用。甲方不再承担其他任何费用。同时乙方承诺，不因甲方采购数量的增加或者减少而变动固定单价。</w:t>
      </w:r>
    </w:p>
    <w:p>
      <w:pPr>
        <w:adjustRightInd w:val="0"/>
        <w:snapToGrid w:val="0"/>
        <w:spacing w:line="560" w:lineRule="exact"/>
        <w:ind w:firstLine="602"/>
        <w:rPr>
          <w:rFonts w:ascii="仿宋_GB2312" w:hAnsi="仿宋" w:eastAsia="仿宋_GB2312"/>
          <w:sz w:val="28"/>
          <w:szCs w:val="28"/>
        </w:rPr>
      </w:pPr>
      <w:r>
        <w:rPr>
          <w:rFonts w:hint="eastAsia" w:ascii="仿宋_GB2312" w:hAnsi="仿宋" w:eastAsia="仿宋_GB2312"/>
          <w:sz w:val="28"/>
          <w:szCs w:val="28"/>
        </w:rPr>
        <w:t>2、本合同采购的产品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560" w:lineRule="exact"/>
        <w:ind w:firstLine="602"/>
        <w:rPr>
          <w:rFonts w:ascii="仿宋_GB2312" w:hAnsi="仿宋" w:eastAsia="仿宋_GB2312"/>
          <w:sz w:val="28"/>
          <w:szCs w:val="28"/>
        </w:rPr>
      </w:pPr>
      <w:r>
        <w:rPr>
          <w:rFonts w:hint="eastAsia" w:ascii="仿宋_GB2312" w:hAnsi="仿宋" w:eastAsia="仿宋_GB2312"/>
          <w:sz w:val="28"/>
          <w:szCs w:val="28"/>
        </w:rPr>
        <w:t>3、本合同暂定总额为大写：     人民币，小写：￥    ，本次采购预估数量为     。</w:t>
      </w:r>
    </w:p>
    <w:p>
      <w:pPr>
        <w:adjustRightInd w:val="0"/>
        <w:snapToGrid w:val="0"/>
        <w:spacing w:line="560" w:lineRule="exact"/>
        <w:ind w:firstLine="602"/>
        <w:rPr>
          <w:rFonts w:ascii="仿宋_GB2312" w:hAnsi="仿宋" w:eastAsia="仿宋_GB2312"/>
          <w:b/>
          <w:sz w:val="28"/>
          <w:szCs w:val="28"/>
        </w:rPr>
      </w:pPr>
      <w:r>
        <w:rPr>
          <w:rFonts w:hint="eastAsia" w:ascii="仿宋_GB2312" w:hAnsi="仿宋" w:eastAsia="仿宋_GB2312"/>
          <w:b/>
          <w:sz w:val="28"/>
          <w:szCs w:val="28"/>
        </w:rPr>
        <w:t>三、技术资料</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1.乙方应在交付合同产品时同时向甲方提供使用产品的有关技术资料。</w:t>
      </w:r>
    </w:p>
    <w:p>
      <w:pPr>
        <w:adjustRightInd w:val="0"/>
        <w:snapToGrid w:val="0"/>
        <w:spacing w:line="560" w:lineRule="exact"/>
        <w:ind w:firstLine="562" w:firstLineChars="200"/>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sz w:val="28"/>
          <w:szCs w:val="28"/>
        </w:rPr>
      </w:pPr>
      <w:r>
        <w:rPr>
          <w:rFonts w:hint="eastAsia" w:ascii="仿宋_GB2312" w:hAnsi="仿宋" w:eastAsia="仿宋_GB2312"/>
          <w:b/>
          <w:sz w:val="28"/>
          <w:szCs w:val="28"/>
        </w:rPr>
        <w:t>四、知识产权</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乙方应保证所提供的产品、服务或其任何一部分均不会侵犯任何第三方的知识产权等合法权益。如因乙方违反本条保证并导致甲方遭受损失的，甲方有权解除本合同，乙方须向甲方承担赔偿责任。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sz w:val="28"/>
          <w:szCs w:val="28"/>
        </w:rPr>
      </w:pPr>
      <w:r>
        <w:rPr>
          <w:rFonts w:hint="eastAsia" w:ascii="仿宋_GB2312" w:hAnsi="仿宋" w:eastAsia="仿宋_GB2312"/>
          <w:b/>
          <w:sz w:val="28"/>
          <w:szCs w:val="28"/>
        </w:rPr>
        <w:t>五、产权担保</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六、转包或分包</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2.如有未经甲方书面同意的转让和分包行为，甲方有权解除合同，并有权要求乙方承担合同暂</w:t>
      </w:r>
      <w:r>
        <w:rPr>
          <w:rFonts w:hint="eastAsia" w:ascii="仿宋_GB2312" w:hAnsi="仿宋" w:eastAsia="仿宋_GB2312"/>
          <w:sz w:val="28"/>
          <w:szCs w:val="28"/>
          <w:highlight w:val="none"/>
        </w:rPr>
        <w:t>定总额【</w:t>
      </w:r>
      <w:r>
        <w:rPr>
          <w:rFonts w:hint="eastAsia" w:ascii="仿宋_GB2312" w:hAnsi="仿宋" w:eastAsia="仿宋_GB2312"/>
          <w:sz w:val="28"/>
          <w:szCs w:val="28"/>
          <w:highlight w:val="none"/>
          <w:lang w:val="en-US" w:eastAsia="zh-CN"/>
        </w:rPr>
        <w:t>5</w:t>
      </w:r>
      <w:r>
        <w:rPr>
          <w:rFonts w:hint="eastAsia" w:ascii="仿宋_GB2312" w:hAnsi="仿宋" w:eastAsia="仿宋_GB2312"/>
          <w:sz w:val="28"/>
          <w:szCs w:val="28"/>
          <w:highlight w:val="none"/>
        </w:rPr>
        <w:t>】%的违约金，且</w:t>
      </w:r>
      <w:r>
        <w:rPr>
          <w:rFonts w:hint="eastAsia" w:ascii="仿宋_GB2312" w:hAnsi="仿宋" w:eastAsia="仿宋_GB2312"/>
          <w:sz w:val="28"/>
          <w:szCs w:val="28"/>
        </w:rPr>
        <w:t>全额没收履约保证金。</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七、产品包装、发运及运输</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 乙方应在产品发运前对其按满足运输距离、防潮、防震、防锈和防破损装卸等要求进行包装，以保证产品安全运达甲方指定地点。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 乙方在产品发运手续办理完毕后【24】小时内必须书面通知甲方，以便甲方准备接货。</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4. 产品在本合同规定的交货地点交付甲方前发生的一切风险包括产品运输风险均由乙方负责。</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八、交货期、交货方式及交货地点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 交货期与交货方式：乙方每次在接到甲方根据本合同发出的采购通知单之日起【二】日内将产品送到甲方指定地点。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 交货地点：杭州萧山国际机场内</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九、安装与验收</w:t>
      </w:r>
    </w:p>
    <w:p>
      <w:pPr>
        <w:pStyle w:val="166"/>
        <w:adjustRightInd w:val="0"/>
        <w:snapToGrid w:val="0"/>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1.</w:t>
      </w:r>
      <w:r>
        <w:rPr>
          <w:rFonts w:hint="eastAsia" w:ascii="仿宋_GB2312" w:hAnsi="宋体" w:eastAsia="仿宋_GB2312"/>
          <w:sz w:val="28"/>
          <w:szCs w:val="28"/>
        </w:rPr>
        <w:t>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7】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7】日内以书面方式向乙方提出相关异议。</w:t>
      </w:r>
    </w:p>
    <w:p>
      <w:pPr>
        <w:pStyle w:val="166"/>
        <w:adjustRightInd w:val="0"/>
        <w:snapToGrid w:val="0"/>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2.</w:t>
      </w:r>
      <w:r>
        <w:rPr>
          <w:rFonts w:hint="eastAsia" w:ascii="仿宋_GB2312" w:hAnsi="宋体" w:eastAsia="仿宋_GB2312"/>
          <w:sz w:val="28"/>
          <w:szCs w:val="28"/>
        </w:rPr>
        <w:t>乙方交货前应对产品作出全面检查和对验收文件进行整理，并列出清单，作为甲方收货验收和使用的技术条件依据，乙方检验的结果应随货物交甲方。</w:t>
      </w:r>
    </w:p>
    <w:p>
      <w:pPr>
        <w:pStyle w:val="166"/>
        <w:adjustRightInd w:val="0"/>
        <w:snapToGrid w:val="0"/>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3.</w:t>
      </w:r>
      <w:r>
        <w:rPr>
          <w:rFonts w:hint="eastAsia" w:ascii="仿宋_GB2312" w:hAnsi="宋体" w:eastAsia="仿宋_GB2312"/>
          <w:sz w:val="28"/>
          <w:szCs w:val="28"/>
        </w:rPr>
        <w:t>乙方应当在收到甲方前述第1款异议之日起【3】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4.具体的安装要求：</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a、室外机顶盖板距离上方障碍物必须在60cm以上；</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b、室外机背部（进风侧）距离障碍物必须在30cm以上；</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c、室外机左侧（进风侧）距离障碍物必须在30cm以上；</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d、室外机前方（出风侧）距离障碍物必须在200cm以上；</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e、室外机右侧（维修侧）距离障碍物必须在60cm以上；</w:t>
      </w:r>
    </w:p>
    <w:p>
      <w:pPr>
        <w:pStyle w:val="166"/>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f、室外机背部（进风侧）不得盘绕多余的链接管道、出水管、连接线或者放置其他影响进风的物品。</w:t>
      </w:r>
    </w:p>
    <w:p>
      <w:pPr>
        <w:pStyle w:val="166"/>
        <w:numPr>
          <w:ilvl w:val="0"/>
          <w:numId w:val="6"/>
        </w:numPr>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具体的验收要求：</w:t>
      </w:r>
    </w:p>
    <w:p>
      <w:pPr>
        <w:pStyle w:val="166"/>
        <w:numPr>
          <w:ilvl w:val="255"/>
          <w:numId w:val="0"/>
        </w:numPr>
        <w:adjustRightInd w:val="0"/>
        <w:snapToGrid w:val="0"/>
        <w:spacing w:line="560" w:lineRule="exact"/>
        <w:ind w:firstLine="560" w:firstLineChars="0"/>
        <w:rPr>
          <w:rFonts w:ascii="仿宋_GB2312" w:hAnsi="宋体" w:eastAsia="仿宋_GB2312"/>
          <w:sz w:val="28"/>
          <w:szCs w:val="28"/>
        </w:rPr>
      </w:pPr>
      <w:r>
        <w:rPr>
          <w:rFonts w:hint="eastAsia" w:ascii="仿宋_GB2312" w:hAnsi="宋体" w:eastAsia="仿宋_GB2312"/>
          <w:sz w:val="28"/>
          <w:szCs w:val="28"/>
        </w:rPr>
        <w:t>a、正常制冷制热；</w:t>
      </w:r>
    </w:p>
    <w:p>
      <w:pPr>
        <w:pStyle w:val="166"/>
        <w:numPr>
          <w:ilvl w:val="255"/>
          <w:numId w:val="0"/>
        </w:numPr>
        <w:adjustRightInd w:val="0"/>
        <w:snapToGrid w:val="0"/>
        <w:spacing w:line="560" w:lineRule="exact"/>
        <w:ind w:firstLine="560" w:firstLineChars="0"/>
        <w:rPr>
          <w:rFonts w:ascii="仿宋_GB2312" w:hAnsi="宋体" w:eastAsia="仿宋_GB2312"/>
          <w:sz w:val="28"/>
          <w:szCs w:val="28"/>
        </w:rPr>
      </w:pPr>
      <w:r>
        <w:rPr>
          <w:rFonts w:hint="eastAsia" w:ascii="仿宋_GB2312" w:hAnsi="宋体" w:eastAsia="仿宋_GB2312"/>
          <w:sz w:val="28"/>
          <w:szCs w:val="28"/>
        </w:rPr>
        <w:t>b、运行过程无附加的异常噪声和振动。</w:t>
      </w:r>
    </w:p>
    <w:p>
      <w:pPr>
        <w:pStyle w:val="166"/>
        <w:adjustRightInd w:val="0"/>
        <w:snapToGrid w:val="0"/>
        <w:spacing w:line="560" w:lineRule="exact"/>
        <w:ind w:firstLine="560" w:firstLineChars="200"/>
        <w:rPr>
          <w:rFonts w:ascii="仿宋_GB2312" w:hAnsi="宋体" w:eastAsia="仿宋_GB2312"/>
          <w:sz w:val="28"/>
          <w:szCs w:val="28"/>
        </w:rPr>
      </w:pPr>
    </w:p>
    <w:p>
      <w:pPr>
        <w:pStyle w:val="166"/>
        <w:adjustRightInd w:val="0"/>
        <w:snapToGrid w:val="0"/>
        <w:spacing w:line="560" w:lineRule="exact"/>
        <w:ind w:firstLine="560" w:firstLineChars="200"/>
        <w:rPr>
          <w:rFonts w:ascii="仿宋_GB2312" w:hAnsi="宋体" w:eastAsia="仿宋_GB2312"/>
          <w:sz w:val="28"/>
          <w:szCs w:val="28"/>
        </w:rPr>
      </w:pPr>
    </w:p>
    <w:p>
      <w:pPr>
        <w:pStyle w:val="166"/>
        <w:adjustRightInd w:val="0"/>
        <w:snapToGrid w:val="0"/>
        <w:spacing w:line="560" w:lineRule="exact"/>
        <w:ind w:firstLine="560" w:firstLineChars="200"/>
        <w:rPr>
          <w:rFonts w:ascii="仿宋_GB2312" w:hAnsi="宋体" w:eastAsia="仿宋_GB2312"/>
          <w:sz w:val="28"/>
          <w:szCs w:val="28"/>
        </w:rPr>
      </w:pPr>
    </w:p>
    <w:p>
      <w:pPr>
        <w:pStyle w:val="166"/>
        <w:adjustRightInd w:val="0"/>
        <w:snapToGrid w:val="0"/>
        <w:spacing w:line="560" w:lineRule="exact"/>
        <w:ind w:firstLine="560" w:firstLineChars="200"/>
        <w:rPr>
          <w:rFonts w:ascii="仿宋_GB2312" w:hAnsi="宋体" w:eastAsia="仿宋_GB2312"/>
          <w:sz w:val="28"/>
          <w:szCs w:val="28"/>
        </w:rPr>
      </w:pP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十、货款支付</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1.双方根据每次由甲方签署的安装验收合格报告支付该批次的产品价款。</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hint="eastAsia" w:ascii="仿宋_GB2312" w:hAnsi="宋体" w:eastAsia="仿宋_GB2312"/>
          <w:sz w:val="28"/>
          <w:szCs w:val="28"/>
        </w:rPr>
        <w:t>乙方于甲方签署安装验收合格报告后【7】日内向甲方开具正式增值税专用发票。</w:t>
      </w:r>
    </w:p>
    <w:p>
      <w:pPr>
        <w:pStyle w:val="49"/>
        <w:spacing w:before="150" w:after="150" w:line="560" w:lineRule="exact"/>
        <w:ind w:left="0" w:firstLine="0" w:firstLineChars="0"/>
        <w:rPr>
          <w:rFonts w:ascii="仿宋_GB2312" w:eastAsia="仿宋_GB2312"/>
          <w:b/>
          <w:color w:val="444444"/>
          <w:sz w:val="28"/>
          <w:szCs w:val="28"/>
          <w:lang w:val="zh-CN"/>
        </w:rPr>
      </w:pPr>
      <w:r>
        <w:rPr>
          <w:rFonts w:hint="eastAsia" w:ascii="仿宋_GB2312" w:eastAsia="仿宋_GB2312"/>
          <w:b/>
          <w:color w:val="444444"/>
          <w:sz w:val="28"/>
          <w:szCs w:val="28"/>
          <w:lang w:val="en-US" w:eastAsia="zh-CN"/>
        </w:rPr>
        <w:t xml:space="preserve">    </w:t>
      </w:r>
      <w:r>
        <w:rPr>
          <w:rFonts w:hint="eastAsia" w:ascii="仿宋_GB2312" w:eastAsia="仿宋_GB2312"/>
          <w:b/>
          <w:color w:val="444444"/>
          <w:sz w:val="28"/>
          <w:szCs w:val="28"/>
        </w:rPr>
        <w:t>十一、</w:t>
      </w:r>
      <w:r>
        <w:rPr>
          <w:rFonts w:hint="eastAsia" w:ascii="仿宋_GB2312" w:eastAsia="仿宋_GB2312"/>
          <w:b/>
          <w:color w:val="444444"/>
          <w:sz w:val="28"/>
          <w:szCs w:val="28"/>
          <w:lang w:val="zh-CN"/>
        </w:rPr>
        <w:t>履约保证金</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1．乙方应在收到甲方中标通知书后【10】日内，向甲方支付合同总价的【10%】作为履约保证金。如果逾期未缴纳，甲方有权解除本合同，并要求乙方承担由此给甲方造成的损失。</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在合同履行期间，如果乙方存在违约情形，甲方有权优先从履约保证金中扣除相应款项，并书面通知乙方。乙方自收到书面通知之日起【5】日内补足履约保证金。如果乙方不及时补足履约保证金，视为乙方违约，甲方有权解除合同，并要求乙方承担相应的违约责任。待免费质保期满后经甲方确认，乙方不存在任何违约情形并收到甲方书面认可后【10】日内，甲方无息返还履约保证金。</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十二、税费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本合同执行中相关的一切税费均由乙方负担。</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十三、免费质保期及服务内容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  乙方保证其所供应的产品符合相关产品质量标准，不存在任何质量瑕疵或因质量瑕疵而导致的安全隐患，且为未经使用的全新产品。</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  乙方应为产品提供【72】个月的免费质保期(含工时费和零部件费)，时间自甲方最终签署安装验收合格报告之日起计算。</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 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4． 乙方提供【24】小时售后服务，在接到报修通知后，维修人员应在【24】小时内赶到杭州萧山国际机场，并连续进行维修，直到产品恢复正常。修复部分的质保期自修复之日起重新开始计算。</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5． 免费质保期结束的【15】天前，乙方负责对产品进行一次全面的检修和维护，并由甲方验收认可。甲方验收认可并不免除乙方对于验收认可后发生的但尚在质保期限内的产品故障或损坏的维修、退换货义务。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十四、违约责任</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 甲方无故逾期支付货款的,甲方应按逾期付款总额每日【0.05】%向乙方支付违约金。</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 乙方逾期交付产品和本合同规定的文件资料的，或者未按甲方时间要求完成安装调试并通过甲方终验收的，乙方应按合同暂定总额每日【0.6】%向甲方支付违约金，由甲方从货款中扣除。逾期超过约定日期【10】日的，甲方可解除本合同。乙方因逾期交货或因其他违约行为导致甲方解除合同的，乙方应向甲方支付合同暂定总额【5】%的违约金，且全额没收履约保证金。如造成甲方损失超过违约金的，超出部分由乙方继续承担赔偿责任。</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履约保证金不予以返还。</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5. 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十五、不可抗力事件处理</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 不可抗力事件发生后，遭遇不可抗力的一方应立即通知对方，并寄送有关官方权威机构出具的证明。</w:t>
      </w:r>
    </w:p>
    <w:p>
      <w:pPr>
        <w:spacing w:line="560" w:lineRule="exact"/>
        <w:ind w:firstLine="532" w:firstLineChars="190"/>
        <w:rPr>
          <w:rFonts w:ascii="仿宋_GB2312" w:hAnsi="仿宋" w:eastAsia="仿宋_GB2312"/>
          <w:sz w:val="28"/>
          <w:szCs w:val="28"/>
        </w:rPr>
      </w:pPr>
      <w:r>
        <w:rPr>
          <w:rFonts w:hint="eastAsia" w:ascii="仿宋_GB2312" w:hAnsi="仿宋" w:eastAsia="仿宋_GB2312"/>
          <w:sz w:val="28"/>
          <w:szCs w:val="28"/>
        </w:rPr>
        <w:t>3. 不可抗力事件延续【140】天以上，双方应通过友好协商，确定是否继续履行合同；协商无法达成一致的，本合同自动终止，双方互不承担赔偿或违约责任。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sz w:val="28"/>
          <w:szCs w:val="28"/>
        </w:rPr>
      </w:pPr>
      <w:r>
        <w:rPr>
          <w:rFonts w:hint="eastAsia" w:ascii="仿宋_GB2312" w:hAnsi="仿宋" w:eastAsia="仿宋_GB2312"/>
          <w:b/>
          <w:sz w:val="28"/>
          <w:szCs w:val="28"/>
        </w:rPr>
        <w:t>十六、争议解决</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十七、合同组成文件包含下列内容，且解释顺序如下：</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1.本合同协议书</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2.中标通知书</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3.招标文件</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4.投标书及其附件</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5.标准、规范及有关技术文件</w:t>
      </w:r>
    </w:p>
    <w:p>
      <w:pPr>
        <w:adjustRightInd w:val="0"/>
        <w:snapToGrid w:val="0"/>
        <w:spacing w:line="560" w:lineRule="exact"/>
        <w:ind w:firstLine="602"/>
        <w:outlineLvl w:val="0"/>
        <w:rPr>
          <w:rFonts w:ascii="仿宋_GB2312" w:hAnsi="仿宋" w:eastAsia="仿宋_GB2312"/>
          <w:b/>
          <w:sz w:val="28"/>
          <w:szCs w:val="28"/>
        </w:rPr>
      </w:pPr>
      <w:r>
        <w:rPr>
          <w:rFonts w:hint="eastAsia" w:ascii="仿宋_GB2312" w:hAnsi="仿宋" w:eastAsia="仿宋_GB2312"/>
          <w:b/>
          <w:sz w:val="28"/>
          <w:szCs w:val="28"/>
        </w:rPr>
        <w:t>十八、合同生效及其它</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 合同经双方法定代表人或授权代表签字（包含签章）并加盖单位公章或者合同章之日起成立，且乙方缴纳履约保证金之日起生效。</w:t>
      </w:r>
    </w:p>
    <w:p>
      <w:pPr>
        <w:adjustRightInd w:val="0"/>
        <w:snapToGrid w:val="0"/>
        <w:spacing w:line="56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2.本合同有效期限为【</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lang w:eastAsia="zh-CN"/>
        </w:rPr>
        <w:t>年</w:t>
      </w:r>
      <w:r>
        <w:rPr>
          <w:rFonts w:hint="eastAsia" w:ascii="仿宋_GB2312" w:hAnsi="仿宋" w:eastAsia="仿宋_GB2312"/>
          <w:color w:val="auto"/>
          <w:sz w:val="28"/>
          <w:szCs w:val="28"/>
          <w:highlight w:val="none"/>
        </w:rPr>
        <w:t>】，自【</w:t>
      </w:r>
      <w:r>
        <w:rPr>
          <w:rFonts w:hint="eastAsia" w:ascii="仿宋_GB2312" w:hAnsi="仿宋" w:eastAsia="仿宋_GB2312"/>
          <w:color w:val="auto"/>
          <w:sz w:val="28"/>
          <w:szCs w:val="28"/>
          <w:highlight w:val="none"/>
          <w:lang w:val="en-US" w:eastAsia="zh-CN"/>
        </w:rPr>
        <w:t>2019</w:t>
      </w:r>
      <w:r>
        <w:rPr>
          <w:rFonts w:hint="eastAsia" w:ascii="仿宋_GB2312" w:hAnsi="仿宋" w:eastAsia="仿宋_GB2312"/>
          <w:color w:val="auto"/>
          <w:sz w:val="28"/>
          <w:szCs w:val="28"/>
          <w:highlight w:val="none"/>
        </w:rPr>
        <w:t>】年【</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rPr>
        <w:t>】月【</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rPr>
        <w:t>】日起至【</w:t>
      </w:r>
      <w:r>
        <w:rPr>
          <w:rFonts w:hint="eastAsia" w:ascii="仿宋_GB2312" w:hAnsi="仿宋" w:eastAsia="仿宋_GB2312"/>
          <w:color w:val="auto"/>
          <w:sz w:val="28"/>
          <w:szCs w:val="28"/>
          <w:highlight w:val="none"/>
          <w:lang w:val="en-US" w:eastAsia="zh-CN"/>
        </w:rPr>
        <w:t>2019</w:t>
      </w:r>
      <w:r>
        <w:rPr>
          <w:rFonts w:hint="eastAsia" w:ascii="仿宋_GB2312" w:hAnsi="仿宋" w:eastAsia="仿宋_GB2312"/>
          <w:color w:val="auto"/>
          <w:sz w:val="28"/>
          <w:szCs w:val="28"/>
          <w:highlight w:val="none"/>
        </w:rPr>
        <w:t>】年【</w:t>
      </w:r>
      <w:r>
        <w:rPr>
          <w:rFonts w:hint="eastAsia" w:ascii="仿宋_GB2312" w:hAnsi="仿宋" w:eastAsia="仿宋_GB2312"/>
          <w:color w:val="auto"/>
          <w:sz w:val="28"/>
          <w:szCs w:val="28"/>
          <w:highlight w:val="none"/>
          <w:lang w:val="en-US" w:eastAsia="zh-CN"/>
        </w:rPr>
        <w:t>12</w:t>
      </w:r>
      <w:r>
        <w:rPr>
          <w:rFonts w:hint="eastAsia" w:ascii="仿宋_GB2312" w:hAnsi="仿宋" w:eastAsia="仿宋_GB2312"/>
          <w:color w:val="auto"/>
          <w:sz w:val="28"/>
          <w:szCs w:val="28"/>
          <w:highlight w:val="none"/>
        </w:rPr>
        <w:t>】月【</w:t>
      </w:r>
      <w:r>
        <w:rPr>
          <w:rFonts w:hint="eastAsia" w:ascii="仿宋_GB2312" w:hAnsi="仿宋" w:eastAsia="仿宋_GB2312"/>
          <w:color w:val="auto"/>
          <w:sz w:val="28"/>
          <w:szCs w:val="28"/>
          <w:highlight w:val="none"/>
          <w:lang w:val="en-US" w:eastAsia="zh-CN"/>
        </w:rPr>
        <w:t>31</w:t>
      </w:r>
      <w:r>
        <w:rPr>
          <w:rFonts w:hint="eastAsia" w:ascii="仿宋_GB2312" w:hAnsi="仿宋" w:eastAsia="仿宋_GB2312"/>
          <w:color w:val="auto"/>
          <w:sz w:val="28"/>
          <w:szCs w:val="28"/>
          <w:highlight w:val="none"/>
        </w:rPr>
        <w:t>】日止。</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2.本合同未尽事宜，双方可签订补充协议予以执行；未达成补充协议的，遵照《合同法》及有关法律法规执行。</w:t>
      </w:r>
    </w:p>
    <w:p>
      <w:pPr>
        <w:tabs>
          <w:tab w:val="right" w:pos="8306"/>
        </w:tabs>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3.本合同一式陆份，甲执四份，乙方持二份，具有同等法律效力。</w:t>
      </w:r>
    </w:p>
    <w:p>
      <w:pPr>
        <w:tabs>
          <w:tab w:val="right" w:pos="8306"/>
        </w:tabs>
        <w:adjustRightInd w:val="0"/>
        <w:snapToGrid w:val="0"/>
        <w:spacing w:line="560" w:lineRule="exact"/>
        <w:ind w:firstLine="560" w:firstLineChars="200"/>
        <w:rPr>
          <w:rFonts w:ascii="仿宋_GB2312" w:hAnsi="仿宋" w:eastAsia="仿宋_GB2312"/>
          <w:sz w:val="28"/>
          <w:szCs w:val="28"/>
        </w:rPr>
      </w:pPr>
    </w:p>
    <w:p>
      <w:pPr>
        <w:tabs>
          <w:tab w:val="right" w:pos="8306"/>
        </w:tabs>
        <w:adjustRightInd w:val="0"/>
        <w:snapToGrid w:val="0"/>
        <w:spacing w:line="560" w:lineRule="exact"/>
        <w:ind w:firstLine="560" w:firstLineChars="200"/>
        <w:rPr>
          <w:rFonts w:ascii="仿宋_GB2312" w:hAnsi="仿宋" w:eastAsia="仿宋_GB2312"/>
          <w:sz w:val="28"/>
          <w:szCs w:val="28"/>
        </w:rPr>
      </w:pPr>
    </w:p>
    <w:p>
      <w:pPr>
        <w:tabs>
          <w:tab w:val="right" w:pos="8306"/>
        </w:tabs>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（以下无正文）</w:t>
      </w:r>
    </w:p>
    <w:p>
      <w:pPr>
        <w:adjustRightInd w:val="0"/>
        <w:snapToGrid w:val="0"/>
        <w:spacing w:line="560" w:lineRule="exact"/>
        <w:rPr>
          <w:rFonts w:ascii="仿宋_GB2312" w:hAnsi="仿宋" w:eastAsia="仿宋_GB2312"/>
          <w:sz w:val="28"/>
          <w:szCs w:val="28"/>
        </w:rPr>
      </w:pPr>
      <w:r>
        <w:rPr>
          <w:rFonts w:hint="eastAsia" w:ascii="仿宋_GB2312" w:hAnsi="仿宋" w:eastAsia="仿宋_GB2312"/>
          <w:sz w:val="28"/>
          <w:szCs w:val="28"/>
        </w:rPr>
        <w:t>甲方：杭州萧山国际机场有限公司  乙方：</w:t>
      </w:r>
    </w:p>
    <w:p>
      <w:pPr>
        <w:adjustRightInd w:val="0"/>
        <w:snapToGrid w:val="0"/>
        <w:spacing w:line="560" w:lineRule="exact"/>
        <w:ind w:left="6750" w:hanging="6750"/>
        <w:rPr>
          <w:rFonts w:ascii="仿宋_GB2312" w:hAnsi="仿宋" w:eastAsia="仿宋_GB2312"/>
          <w:sz w:val="28"/>
          <w:szCs w:val="28"/>
        </w:rPr>
      </w:pPr>
      <w:r>
        <w:rPr>
          <w:rFonts w:hint="eastAsia" w:ascii="仿宋_GB2312" w:hAnsi="仿宋" w:eastAsia="仿宋_GB2312"/>
          <w:sz w:val="28"/>
          <w:szCs w:val="28"/>
        </w:rPr>
        <w:t>地址：杭州萧山国际机场内        地址：</w:t>
      </w:r>
    </w:p>
    <w:p>
      <w:pPr>
        <w:adjustRightInd w:val="0"/>
        <w:snapToGrid w:val="0"/>
        <w:spacing w:line="560" w:lineRule="exact"/>
        <w:ind w:left="6750" w:hanging="6750"/>
        <w:rPr>
          <w:rFonts w:ascii="仿宋_GB2312" w:hAnsi="仿宋" w:eastAsia="仿宋_GB2312"/>
          <w:sz w:val="28"/>
          <w:szCs w:val="28"/>
        </w:rPr>
      </w:pPr>
    </w:p>
    <w:p>
      <w:pPr>
        <w:adjustRightInd w:val="0"/>
        <w:snapToGrid w:val="0"/>
        <w:spacing w:line="560" w:lineRule="exact"/>
        <w:rPr>
          <w:rFonts w:ascii="仿宋_GB2312" w:hAnsi="仿宋" w:eastAsia="仿宋_GB2312"/>
          <w:sz w:val="28"/>
          <w:szCs w:val="28"/>
        </w:rPr>
      </w:pPr>
      <w:r>
        <w:rPr>
          <w:rFonts w:hint="eastAsia" w:ascii="仿宋_GB2312" w:hAnsi="仿宋" w:eastAsia="仿宋_GB2312"/>
          <w:sz w:val="28"/>
          <w:szCs w:val="28"/>
        </w:rPr>
        <w:t>法定代表人：                     法定代表人：</w:t>
      </w:r>
    </w:p>
    <w:p>
      <w:pPr>
        <w:adjustRightInd w:val="0"/>
        <w:snapToGrid w:val="0"/>
        <w:spacing w:line="560" w:lineRule="exact"/>
        <w:rPr>
          <w:rFonts w:ascii="仿宋_GB2312" w:hAnsi="仿宋" w:eastAsia="仿宋_GB2312"/>
          <w:sz w:val="28"/>
          <w:szCs w:val="28"/>
        </w:rPr>
      </w:pPr>
      <w:r>
        <w:rPr>
          <w:rFonts w:hint="eastAsia" w:ascii="仿宋_GB2312" w:hAnsi="仿宋" w:eastAsia="仿宋_GB2312"/>
          <w:sz w:val="28"/>
          <w:szCs w:val="28"/>
        </w:rPr>
        <w:t>或                               或</w:t>
      </w:r>
    </w:p>
    <w:p>
      <w:pPr>
        <w:adjustRightInd w:val="0"/>
        <w:snapToGrid w:val="0"/>
        <w:spacing w:line="560" w:lineRule="exact"/>
        <w:rPr>
          <w:rFonts w:ascii="仿宋_GB2312" w:hAnsi="仿宋" w:eastAsia="仿宋_GB2312"/>
          <w:sz w:val="28"/>
          <w:szCs w:val="28"/>
        </w:rPr>
      </w:pPr>
      <w:r>
        <w:rPr>
          <w:rFonts w:hint="eastAsia" w:ascii="仿宋_GB2312" w:hAnsi="仿宋" w:eastAsia="仿宋_GB2312"/>
          <w:sz w:val="28"/>
          <w:szCs w:val="28"/>
        </w:rPr>
        <w:t>授权代表：                       授权代表：</w:t>
      </w:r>
    </w:p>
    <w:p>
      <w:pPr>
        <w:adjustRightInd w:val="0"/>
        <w:snapToGrid w:val="0"/>
        <w:spacing w:line="560" w:lineRule="exact"/>
        <w:rPr>
          <w:rFonts w:ascii="仿宋_GB2312" w:hAnsi="仿宋" w:eastAsia="仿宋_GB2312"/>
          <w:b/>
          <w:sz w:val="28"/>
          <w:szCs w:val="28"/>
        </w:rPr>
      </w:pPr>
      <w:r>
        <w:rPr>
          <w:rFonts w:hint="eastAsia" w:ascii="仿宋_GB2312" w:hAnsi="仿宋" w:eastAsia="仿宋_GB2312"/>
          <w:sz w:val="28"/>
          <w:szCs w:val="28"/>
        </w:rPr>
        <w:t xml:space="preserve">签字日期：                       签字日期： </w:t>
      </w:r>
    </w:p>
    <w:p>
      <w:pPr>
        <w:adjustRightInd w:val="0"/>
        <w:snapToGrid w:val="0"/>
        <w:spacing w:line="560" w:lineRule="exact"/>
        <w:ind w:firstLine="560" w:firstLineChars="200"/>
        <w:rPr>
          <w:rFonts w:ascii="仿宋_GB2312" w:hAnsi="仿宋" w:eastAsia="仿宋_GB2312"/>
          <w:b/>
          <w:sz w:val="28"/>
          <w:szCs w:val="28"/>
        </w:rPr>
      </w:pPr>
      <w:r>
        <w:rPr>
          <w:rFonts w:hint="eastAsia" w:ascii="仿宋_GB2312" w:hAnsi="仿宋" w:eastAsia="仿宋_GB2312"/>
          <w:sz w:val="28"/>
          <w:szCs w:val="28"/>
        </w:rPr>
        <w:t>年  月  日                      年  月  日</w:t>
      </w:r>
    </w:p>
    <w:p>
      <w:pPr>
        <w:spacing w:line="560" w:lineRule="exact"/>
        <w:ind w:firstLine="560" w:firstLineChars="200"/>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附件1：</w:t>
      </w:r>
    </w:p>
    <w:p>
      <w:pPr>
        <w:pStyle w:val="144"/>
        <w:spacing w:line="360" w:lineRule="exact"/>
        <w:ind w:firstLine="562"/>
        <w:rPr>
          <w:rFonts w:ascii="仿宋_GB2312" w:hAnsi="宋体" w:eastAsia="仿宋_GB2312"/>
          <w:b/>
          <w:color w:val="auto"/>
          <w:sz w:val="28"/>
          <w:szCs w:val="28"/>
        </w:rPr>
      </w:pPr>
      <w:r>
        <w:rPr>
          <w:rFonts w:hint="eastAsia" w:ascii="仿宋_GB2312" w:hAnsi="宋体" w:eastAsia="仿宋_GB2312"/>
          <w:b/>
          <w:color w:val="auto"/>
          <w:sz w:val="28"/>
          <w:szCs w:val="28"/>
        </w:rPr>
        <w:t>杭州萧山国际机场有限公司廉洁自律承诺书</w:t>
      </w:r>
    </w:p>
    <w:p>
      <w:pPr>
        <w:pStyle w:val="156"/>
        <w:adjustRightInd w:val="0"/>
        <w:snapToGrid w:val="0"/>
        <w:ind w:firstLine="562"/>
        <w:rPr>
          <w:rFonts w:ascii="仿宋_GB2312" w:hAnsi="宋体" w:eastAsia="仿宋_GB2312"/>
          <w:b/>
          <w:sz w:val="28"/>
          <w:szCs w:val="28"/>
        </w:rPr>
      </w:pPr>
    </w:p>
    <w:p>
      <w:pPr>
        <w:pStyle w:val="156"/>
        <w:adjustRightInd w:val="0"/>
        <w:snapToGrid w:val="0"/>
        <w:ind w:firstLine="0" w:firstLineChars="0"/>
        <w:rPr>
          <w:rFonts w:ascii="仿宋_GB2312" w:hAnsi="宋体" w:eastAsia="仿宋_GB2312"/>
          <w:b/>
          <w:sz w:val="28"/>
          <w:szCs w:val="28"/>
        </w:rPr>
      </w:pPr>
      <w:r>
        <w:rPr>
          <w:rFonts w:hint="eastAsia" w:ascii="仿宋_GB2312" w:hAnsi="宋体" w:eastAsia="仿宋_GB2312"/>
          <w:b/>
          <w:sz w:val="28"/>
          <w:szCs w:val="28"/>
        </w:rPr>
        <w:t>杭州萧山国际机场有限公司：</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我单位响应贵公司项目招标要求，参加项目投标。在投标过程中及中标后，我们将严格遵守国家法律法规和贵司招标文件要求，并郑重作出如下承诺和保证：</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二、不以任何名义为贵公司有关人员或项目第三方人员报销应由贵公司或个人支付的费用；</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三、不向贵公司有关人员或项目第三方人员提供宴请、旅游、和健身娱乐等活动；</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四、不为贵公司有关人员或项目第三方人员出国（境）、旅游等提供方便；</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五、不为贵公司有关人员或项目第三方人员个人装修住房、婚丧嫁娶、配偶子女工作安排等提供好处或便利条件；</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六、严格遵守国家招标投标法、合同法等法律规定，诚实守信，合法经营，坚决杜绝各种违法违纪行为。</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八、为约束廉洁自律行为从法律上提供保障措施，我方同意向贵公司缴纳的履约保证金中的10%作为廉洁自律担保金。</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如违反上述廉洁自律承诺，贵公司有权：</w:t>
      </w:r>
    </w:p>
    <w:p>
      <w:pPr>
        <w:pStyle w:val="156"/>
        <w:numPr>
          <w:ilvl w:val="0"/>
          <w:numId w:val="7"/>
        </w:numPr>
        <w:adjustRightInd w:val="0"/>
        <w:snapToGrid w:val="0"/>
        <w:ind w:left="1140" w:firstLineChars="0"/>
        <w:jc w:val="left"/>
        <w:rPr>
          <w:rFonts w:ascii="仿宋_GB2312" w:hAnsi="宋体" w:eastAsia="仿宋_GB2312"/>
          <w:sz w:val="28"/>
          <w:szCs w:val="28"/>
        </w:rPr>
      </w:pPr>
      <w:r>
        <w:rPr>
          <w:rFonts w:hint="eastAsia" w:ascii="仿宋_GB2312" w:hAnsi="宋体" w:eastAsia="仿宋_GB2312"/>
          <w:sz w:val="28"/>
          <w:szCs w:val="28"/>
        </w:rPr>
        <w:t>立即取消我单位投标、中标或在建项目的实施资格；</w:t>
      </w:r>
    </w:p>
    <w:p>
      <w:pPr>
        <w:pStyle w:val="156"/>
        <w:numPr>
          <w:ilvl w:val="0"/>
          <w:numId w:val="7"/>
        </w:numPr>
        <w:adjustRightInd w:val="0"/>
        <w:snapToGrid w:val="0"/>
        <w:ind w:left="1140" w:firstLineChars="0"/>
        <w:jc w:val="left"/>
        <w:rPr>
          <w:rFonts w:ascii="仿宋_GB2312" w:hAnsi="宋体" w:eastAsia="仿宋_GB2312"/>
          <w:sz w:val="28"/>
          <w:szCs w:val="28"/>
        </w:rPr>
      </w:pPr>
      <w:r>
        <w:rPr>
          <w:rFonts w:hint="eastAsia" w:ascii="仿宋_GB2312" w:hAnsi="宋体" w:eastAsia="仿宋_GB2312"/>
          <w:sz w:val="28"/>
          <w:szCs w:val="28"/>
        </w:rPr>
        <w:t>廉洁自律担保金不予退还我单位；</w:t>
      </w:r>
    </w:p>
    <w:p>
      <w:pPr>
        <w:pStyle w:val="156"/>
        <w:numPr>
          <w:ilvl w:val="0"/>
          <w:numId w:val="7"/>
        </w:numPr>
        <w:adjustRightInd w:val="0"/>
        <w:snapToGrid w:val="0"/>
        <w:ind w:left="1140" w:firstLineChars="0"/>
        <w:jc w:val="left"/>
        <w:rPr>
          <w:rFonts w:ascii="仿宋_GB2312" w:hAnsi="宋体" w:eastAsia="仿宋_GB2312"/>
          <w:sz w:val="28"/>
          <w:szCs w:val="28"/>
        </w:rPr>
      </w:pPr>
      <w:r>
        <w:rPr>
          <w:rFonts w:hint="eastAsia" w:ascii="仿宋_GB2312" w:hAnsi="宋体" w:eastAsia="仿宋_GB2312"/>
          <w:sz w:val="28"/>
          <w:szCs w:val="28"/>
        </w:rPr>
        <w:t>拒绝我单位在一定时期内进入贵公司进行项目建设或其它经营活动；</w:t>
      </w:r>
    </w:p>
    <w:p>
      <w:pPr>
        <w:pStyle w:val="156"/>
        <w:numPr>
          <w:ilvl w:val="0"/>
          <w:numId w:val="7"/>
        </w:numPr>
        <w:adjustRightInd w:val="0"/>
        <w:snapToGrid w:val="0"/>
        <w:ind w:left="1140" w:firstLineChars="0"/>
        <w:jc w:val="left"/>
        <w:rPr>
          <w:rFonts w:ascii="仿宋_GB2312" w:hAnsi="宋体" w:eastAsia="仿宋_GB2312"/>
          <w:sz w:val="28"/>
          <w:szCs w:val="28"/>
        </w:rPr>
      </w:pPr>
      <w:r>
        <w:rPr>
          <w:rFonts w:hint="eastAsia" w:ascii="仿宋_GB2312" w:hAnsi="宋体" w:eastAsia="仿宋_GB2312"/>
          <w:sz w:val="28"/>
          <w:szCs w:val="28"/>
        </w:rPr>
        <w:t>由此引起的相应损失均由我单位承担。</w:t>
      </w: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（以下为签署页）</w:t>
      </w: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 xml:space="preserve">承诺人单位名称（盖章）：            </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 xml:space="preserve">法定代表人 ：                    </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 xml:space="preserve">或                            </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 xml:space="preserve">委托代理人：                   </w:t>
      </w:r>
    </w:p>
    <w:p>
      <w:pPr>
        <w:pStyle w:val="156"/>
        <w:adjustRightInd w:val="0"/>
        <w:snapToGrid w:val="0"/>
        <w:ind w:firstLine="562"/>
        <w:rPr>
          <w:rFonts w:ascii="仿宋_GB2312" w:hAnsi="宋体" w:eastAsia="仿宋_GB2312"/>
          <w:b/>
          <w:sz w:val="28"/>
          <w:szCs w:val="28"/>
        </w:rPr>
      </w:pPr>
    </w:p>
    <w:p>
      <w:pPr>
        <w:pStyle w:val="51"/>
        <w:rPr>
          <w:rFonts w:ascii="仿宋_GB2312" w:hAnsi="宋体" w:eastAsia="仿宋_GB2312"/>
          <w:b w:val="0"/>
          <w:sz w:val="28"/>
          <w:szCs w:val="28"/>
        </w:rPr>
      </w:pPr>
      <w:r>
        <w:rPr>
          <w:rFonts w:hint="eastAsia" w:ascii="仿宋_GB2312" w:hAnsi="宋体" w:eastAsia="仿宋_GB2312"/>
          <w:b w:val="0"/>
          <w:sz w:val="28"/>
          <w:szCs w:val="28"/>
        </w:rPr>
        <w:t xml:space="preserve">                           年     月     日</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廉洁自律担保金缴纳与退还</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1. 中标人向招标人提供履约保证金的缴纳凭证或银行保函，将履约保证金的10%作为廉洁自律担保金。</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2.廉洁自律担保金的退还，若该项目缴纳质保金的，与质保金同时退还；若未缴纳质保金的，与合同履约保证金同时退还。</w:t>
      </w:r>
    </w:p>
    <w:p>
      <w:pPr>
        <w:pStyle w:val="156"/>
        <w:adjustRightInd w:val="0"/>
        <w:snapToGrid w:val="0"/>
        <w:ind w:firstLine="560"/>
        <w:rPr>
          <w:rFonts w:ascii="仿宋_GB2312" w:hAnsi="宋体" w:eastAsia="仿宋_GB2312"/>
          <w:sz w:val="28"/>
          <w:szCs w:val="28"/>
        </w:rPr>
      </w:pPr>
      <w:r>
        <w:rPr>
          <w:rFonts w:hint="eastAsia" w:ascii="仿宋_GB2312" w:hAnsi="宋体" w:eastAsia="仿宋_GB2312"/>
          <w:sz w:val="28"/>
          <w:szCs w:val="28"/>
        </w:rPr>
        <w:t>3.如在退还后发现中标人存在违反廉洁自律承诺书的，贵单位有权随时要求向中标人追偿与廉洁自律担保金同等金额的违约金。</w:t>
      </w:r>
    </w:p>
    <w:p>
      <w:pPr>
        <w:rPr>
          <w:rFonts w:ascii="仿宋_GB2312" w:eastAsia="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附件2：保密承诺书</w:t>
      </w: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保密承诺书</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鉴于我方愿成为杭州萧山国际机场有限公司（以下简称“机场公司”）的</w:t>
      </w:r>
      <w:r>
        <w:rPr>
          <w:rFonts w:hint="eastAsia" w:ascii="仿宋_GB2312" w:hAnsi="仿宋_GB2312" w:eastAsia="仿宋_GB2312" w:cs="仿宋_GB2312"/>
          <w:sz w:val="28"/>
          <w:szCs w:val="28"/>
          <w:highlight w:val="none"/>
        </w:rPr>
        <w:t>供应商或潜在供应商候选人，为机场公司提供【</w:t>
      </w:r>
      <w:r>
        <w:rPr>
          <w:rFonts w:hint="eastAsia" w:ascii="仿宋_GB2312" w:hAnsi="仿宋_GB2312" w:eastAsia="仿宋_GB2312" w:cs="仿宋_GB2312"/>
          <w:sz w:val="28"/>
          <w:szCs w:val="28"/>
          <w:highlight w:val="none"/>
          <w:lang w:val="en-US" w:eastAsia="zh-CN"/>
        </w:rPr>
        <w:t>2019年度分体空调设备采购</w:t>
      </w:r>
      <w:r>
        <w:rPr>
          <w:rFonts w:hint="eastAsia" w:ascii="仿宋_GB2312" w:hAnsi="仿宋_GB2312" w:eastAsia="仿宋_GB2312" w:cs="仿宋_GB2312"/>
          <w:sz w:val="28"/>
          <w:szCs w:val="28"/>
          <w:highlight w:val="none"/>
        </w:rPr>
        <w:t>】项目的外包</w:t>
      </w:r>
      <w:r>
        <w:rPr>
          <w:rFonts w:hint="eastAsia" w:ascii="仿宋_GB2312" w:hAnsi="仿宋_GB2312" w:eastAsia="仿宋_GB2312" w:cs="仿宋_GB2312"/>
          <w:sz w:val="28"/>
          <w:szCs w:val="28"/>
        </w:rPr>
        <w:t>服务。在上述业务来往过程中，机场公司可能向我方提供经营、业务、服务等有关的文件、资料、软件等信息，为维护机场公司的利益，我方就保密事宜做出如下承诺：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（2）为机场公司以外的第三人窃取、刺探、收买、非法提供商业秘密。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（7）将含有机场公司商业秘密的产品、技术或其他资料、信息向第三人销售、使用或以任何方式提供。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8.1因我方违反保密义务的行为造成机场公司的一切损失，我方应当全部予以赔偿。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供应商(盖章):</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w:t>
      </w: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电话/传真：</w:t>
      </w: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地址：</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     年   月   日</w:t>
      </w:r>
    </w:p>
    <w:p>
      <w:pPr>
        <w:rPr>
          <w:rFonts w:ascii="仿宋_GB2312" w:eastAsia="仿宋_GB2312"/>
          <w:sz w:val="28"/>
          <w:szCs w:val="28"/>
        </w:rPr>
      </w:pPr>
    </w:p>
    <w:p>
      <w:pPr>
        <w:pStyle w:val="2"/>
        <w:spacing w:before="0" w:after="0"/>
        <w:rPr>
          <w:rFonts w:ascii="Calibri" w:hAnsi="Calibri" w:eastAsia="黑体" w:cs="Calibri"/>
          <w:kern w:val="0"/>
          <w:sz w:val="32"/>
        </w:rPr>
      </w:pPr>
      <w:bookmarkStart w:id="74" w:name="_Toc448002987"/>
      <w:bookmarkStart w:id="75" w:name="_Toc321925456"/>
      <w:bookmarkStart w:id="76" w:name="_Toc275274581"/>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74"/>
      <w:bookmarkEnd w:id="75"/>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0"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供货</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8"/>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8"/>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0"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sz w:val="22"/>
        </w:rPr>
      </w:pPr>
      <w:r>
        <w:rPr>
          <w:rFonts w:ascii="宋体" w:hAnsi="宋体" w:cs="Calibri"/>
          <w:b/>
          <w:sz w:val="22"/>
        </w:rPr>
        <w:t>3.3</w:t>
      </w:r>
      <w:r>
        <w:rPr>
          <w:rFonts w:hint="eastAsia" w:ascii="宋体" w:hAnsi="宋体"/>
          <w:b/>
          <w:sz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0" w:firstLineChars="200"/>
        <w:rPr>
          <w:rFonts w:hAnsi="宋体" w:cs="Calibri"/>
          <w:sz w:val="22"/>
          <w:szCs w:val="22"/>
        </w:rPr>
      </w:pPr>
      <w:r>
        <w:rPr>
          <w:rFonts w:hint="eastAsia" w:hAnsi="宋体"/>
          <w:b/>
          <w:sz w:val="22"/>
          <w:szCs w:val="22"/>
        </w:rPr>
        <w:t>每个投标人最终得分=商务报价分+资信及技术分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3.3.1商务报价分60分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10-40分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5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Pr>
          <w:p>
            <w:pPr>
              <w:pStyle w:val="31"/>
              <w:adjustRightInd w:val="0"/>
              <w:snapToGrid w:val="0"/>
              <w:spacing w:line="360" w:lineRule="exact"/>
              <w:jc w:val="center"/>
              <w:rPr>
                <w:rFonts w:hAnsi="宋体" w:cs="Courier New"/>
                <w:sz w:val="22"/>
                <w:szCs w:val="22"/>
              </w:rPr>
            </w:pPr>
            <w:r>
              <w:rPr>
                <w:rFonts w:hAnsi="宋体" w:cs="Courier New"/>
                <w:sz w:val="22"/>
                <w:szCs w:val="22"/>
              </w:rPr>
              <w:t>评定项目</w:t>
            </w:r>
          </w:p>
        </w:tc>
        <w:tc>
          <w:tcPr>
            <w:tcW w:w="2410" w:type="dxa"/>
          </w:tcPr>
          <w:p>
            <w:pPr>
              <w:pStyle w:val="31"/>
              <w:adjustRightInd w:val="0"/>
              <w:snapToGrid w:val="0"/>
              <w:spacing w:line="360" w:lineRule="exact"/>
              <w:jc w:val="center"/>
              <w:rPr>
                <w:rFonts w:hAnsi="宋体" w:cs="Courier New"/>
                <w:sz w:val="22"/>
                <w:szCs w:val="22"/>
              </w:rPr>
            </w:pPr>
            <w:r>
              <w:rPr>
                <w:rFonts w:hAnsi="宋体" w:cs="Courier New"/>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sz w:val="22"/>
              </w:rPr>
            </w:pPr>
            <w:r>
              <w:rPr>
                <w:rFonts w:hint="eastAsia" w:ascii="宋体" w:hAnsi="宋体" w:cs="宋体"/>
                <w:kern w:val="0"/>
                <w:sz w:val="22"/>
              </w:rPr>
              <w:t>投标人企业规模、得奖情况</w:t>
            </w:r>
          </w:p>
        </w:tc>
        <w:tc>
          <w:tcPr>
            <w:tcW w:w="2410" w:type="dxa"/>
            <w:vAlign w:val="center"/>
          </w:tcPr>
          <w:p>
            <w:pPr>
              <w:widowControl/>
              <w:snapToGrid w:val="0"/>
              <w:spacing w:line="360" w:lineRule="exact"/>
              <w:jc w:val="center"/>
              <w:rPr>
                <w:rFonts w:ascii="宋体" w:hAnsi="宋体"/>
                <w:sz w:val="22"/>
              </w:rPr>
            </w:pPr>
            <w:r>
              <w:rPr>
                <w:rFonts w:hint="eastAsia" w:ascii="宋体" w:hAnsi="宋体" w:cs="宋体"/>
                <w:kern w:val="0"/>
                <w:sz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sz w:val="22"/>
              </w:rPr>
            </w:pPr>
            <w:r>
              <w:rPr>
                <w:rFonts w:hint="eastAsia" w:ascii="宋体" w:hAnsi="宋体"/>
                <w:sz w:val="22"/>
              </w:rPr>
              <w:t>投标人提供的产品品牌知名度及市场占有率</w:t>
            </w:r>
          </w:p>
        </w:tc>
        <w:tc>
          <w:tcPr>
            <w:tcW w:w="2410" w:type="dxa"/>
            <w:vAlign w:val="center"/>
          </w:tcPr>
          <w:p>
            <w:pPr>
              <w:widowControl/>
              <w:snapToGrid w:val="0"/>
              <w:spacing w:line="360" w:lineRule="exact"/>
              <w:jc w:val="center"/>
              <w:rPr>
                <w:rFonts w:ascii="宋体" w:hAnsi="宋体"/>
                <w:sz w:val="22"/>
              </w:rPr>
            </w:pPr>
            <w:r>
              <w:rPr>
                <w:rFonts w:hint="eastAsia" w:ascii="宋体" w:hAnsi="宋体" w:cs="宋体"/>
                <w:kern w:val="0"/>
                <w:sz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 w:val="22"/>
              </w:rPr>
            </w:pPr>
            <w:r>
              <w:rPr>
                <w:rFonts w:hint="eastAsia" w:hAnsi="宋体"/>
                <w:sz w:val="22"/>
              </w:rPr>
              <w:t>投标货物技术指标的符合性、优越性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 w:val="22"/>
              </w:rPr>
            </w:pPr>
            <w:r>
              <w:rPr>
                <w:rFonts w:hint="eastAsia" w:ascii="宋体" w:hAnsi="宋体" w:cs="宋体"/>
                <w:kern w:val="0"/>
                <w:sz w:val="22"/>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sz w:val="22"/>
              </w:rPr>
            </w:pPr>
            <w:r>
              <w:rPr>
                <w:rFonts w:hint="eastAsia" w:hAnsi="宋体"/>
                <w:sz w:val="22"/>
              </w:rPr>
              <w:t>投标人是否具有较强的本地化服务能力、售后服务承诺、提供的售后服务方案的可行性、完整性以及服务承诺落实的保障措施，质保期内外的后续技术支持和维护能力情况等。</w:t>
            </w:r>
          </w:p>
        </w:tc>
        <w:tc>
          <w:tcPr>
            <w:tcW w:w="2410" w:type="dxa"/>
            <w:vAlign w:val="center"/>
          </w:tcPr>
          <w:p>
            <w:pPr>
              <w:widowControl/>
              <w:snapToGrid w:val="0"/>
              <w:spacing w:line="360" w:lineRule="exact"/>
              <w:jc w:val="center"/>
              <w:rPr>
                <w:rFonts w:ascii="宋体" w:hAnsi="宋体"/>
                <w:sz w:val="22"/>
              </w:rPr>
            </w:pPr>
            <w:r>
              <w:rPr>
                <w:rFonts w:hint="eastAsia" w:ascii="宋体" w:hAnsi="宋体" w:cs="宋体"/>
                <w:kern w:val="0"/>
                <w:sz w:val="22"/>
              </w:rPr>
              <w:t>3-14</w:t>
            </w:r>
          </w:p>
        </w:tc>
      </w:tr>
    </w:tbl>
    <w:p>
      <w:pPr>
        <w:pStyle w:val="31"/>
        <w:spacing w:line="360" w:lineRule="exact"/>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b/>
          <w:sz w:val="22"/>
          <w:szCs w:val="22"/>
        </w:rPr>
      </w:pPr>
      <w:r>
        <w:rPr>
          <w:rFonts w:hAnsi="宋体" w:cs="Calibri"/>
          <w:b/>
          <w:sz w:val="22"/>
          <w:szCs w:val="22"/>
        </w:rPr>
        <w:t>4.4招标人对评标、定标结果不负责解释。</w:t>
      </w:r>
    </w:p>
    <w:p>
      <w:pPr>
        <w:widowControl/>
        <w:jc w:val="left"/>
        <w:rPr>
          <w:rFonts w:ascii="Cambria" w:hAnsi="Cambria" w:eastAsia="黑体"/>
          <w:b/>
          <w:bCs/>
          <w:kern w:val="0"/>
          <w:sz w:val="32"/>
          <w:szCs w:val="32"/>
        </w:rPr>
      </w:pPr>
      <w:r>
        <w:br w:type="page"/>
      </w:r>
    </w:p>
    <w:p>
      <w:pPr>
        <w:pStyle w:val="51"/>
      </w:pPr>
      <w:bookmarkStart w:id="77" w:name="_Toc321925457"/>
      <w:r>
        <w:t>第</w:t>
      </w:r>
      <w:r>
        <w:rPr>
          <w:rFonts w:hint="eastAsia"/>
        </w:rPr>
        <w:t>六</w:t>
      </w:r>
      <w:r>
        <w:t>章  投标文件格式</w:t>
      </w:r>
      <w:bookmarkEnd w:id="76"/>
      <w:bookmarkEnd w:id="77"/>
    </w:p>
    <w:p>
      <w:pPr>
        <w:spacing w:line="440" w:lineRule="exact"/>
        <w:jc w:val="center"/>
        <w:rPr>
          <w:rFonts w:cs="Calibri"/>
          <w:b/>
          <w:sz w:val="28"/>
          <w:szCs w:val="28"/>
        </w:rPr>
      </w:pPr>
      <w:r>
        <w:rPr>
          <w:rFonts w:cs="Calibri"/>
          <w:b/>
          <w:sz w:val="28"/>
          <w:szCs w:val="28"/>
        </w:rPr>
        <w:t>目   录</w:t>
      </w:r>
    </w:p>
    <w:p>
      <w:pPr>
        <w:spacing w:line="440" w:lineRule="exact"/>
        <w:ind w:firstLine="440" w:firstLineChars="200"/>
        <w:rPr>
          <w:rFonts w:ascii="宋体" w:hAnsi="宋体" w:cs="Calibri"/>
          <w:sz w:val="22"/>
        </w:rPr>
      </w:pPr>
      <w:r>
        <w:rPr>
          <w:rFonts w:ascii="宋体" w:hAnsi="宋体" w:cs="Calibri"/>
          <w:sz w:val="22"/>
        </w:rPr>
        <w:t>封面</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一、</w:t>
      </w:r>
      <w:r>
        <w:rPr>
          <w:rFonts w:ascii="宋体" w:hAnsi="宋体" w:cs="Calibri"/>
          <w:sz w:val="22"/>
        </w:rPr>
        <w:t>投标函；</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二、</w:t>
      </w:r>
      <w:r>
        <w:rPr>
          <w:rFonts w:ascii="宋体" w:hAnsi="宋体" w:cs="Calibri"/>
          <w:sz w:val="22"/>
        </w:rPr>
        <w:t>法定代表人资格证明书；</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三、</w:t>
      </w:r>
      <w:r>
        <w:rPr>
          <w:rFonts w:ascii="宋体" w:hAnsi="宋体" w:cs="Calibri"/>
          <w:sz w:val="22"/>
        </w:rPr>
        <w:t>授权委托书；</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四、</w:t>
      </w:r>
      <w:r>
        <w:rPr>
          <w:rFonts w:ascii="宋体" w:hAnsi="宋体" w:cs="Calibri"/>
          <w:sz w:val="22"/>
        </w:rPr>
        <w:t>投标报价表；</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五、</w:t>
      </w:r>
      <w:r>
        <w:rPr>
          <w:rFonts w:ascii="宋体" w:hAnsi="宋体" w:cs="Calibri"/>
          <w:sz w:val="22"/>
        </w:rPr>
        <w:t>投标人资格证明文件：</w:t>
      </w:r>
    </w:p>
    <w:p>
      <w:pPr>
        <w:adjustRightInd w:val="0"/>
        <w:snapToGrid w:val="0"/>
        <w:spacing w:line="400" w:lineRule="exact"/>
        <w:ind w:firstLine="440" w:firstLineChars="200"/>
        <w:rPr>
          <w:rFonts w:ascii="宋体" w:hAnsi="宋体" w:cs="Calibri"/>
          <w:sz w:val="22"/>
        </w:rPr>
      </w:pPr>
      <w:r>
        <w:rPr>
          <w:rFonts w:ascii="宋体" w:hAnsi="宋体" w:cs="Calibri"/>
          <w:sz w:val="22"/>
        </w:rPr>
        <w:t>（1）投标人一般情况</w:t>
      </w:r>
      <w:r>
        <w:rPr>
          <w:rFonts w:hint="eastAsia" w:ascii="宋体" w:hAnsi="宋体" w:cs="Calibri"/>
          <w:sz w:val="22"/>
        </w:rPr>
        <w:t>及</w:t>
      </w:r>
      <w:r>
        <w:rPr>
          <w:rFonts w:ascii="宋体" w:hAnsi="宋体" w:cs="Calibri"/>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400" w:lineRule="exact"/>
        <w:ind w:firstLine="440" w:firstLineChars="20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400" w:lineRule="exact"/>
        <w:ind w:firstLine="440" w:firstLineChars="200"/>
        <w:rPr>
          <w:rFonts w:ascii="宋体" w:hAnsi="宋体" w:cs="宋体"/>
          <w:sz w:val="22"/>
        </w:rPr>
      </w:pPr>
      <w:r>
        <w:rPr>
          <w:rFonts w:hint="eastAsia" w:ascii="宋体" w:hAnsi="宋体" w:cs="Calibri"/>
          <w:sz w:val="22"/>
        </w:rPr>
        <w:t>六、</w:t>
      </w:r>
      <w:r>
        <w:rPr>
          <w:rFonts w:hint="eastAsia" w:ascii="宋体" w:hAnsi="宋体" w:cs="宋体"/>
          <w:sz w:val="22"/>
        </w:rPr>
        <w:t>技术规格偏离表；</w:t>
      </w:r>
    </w:p>
    <w:p>
      <w:pPr>
        <w:adjustRightInd w:val="0"/>
        <w:snapToGrid w:val="0"/>
        <w:spacing w:line="400" w:lineRule="exact"/>
        <w:ind w:firstLine="440" w:firstLineChars="200"/>
        <w:rPr>
          <w:rFonts w:ascii="宋体" w:hAnsi="宋体" w:cs="Calibri"/>
          <w:sz w:val="22"/>
        </w:rPr>
      </w:pPr>
      <w:r>
        <w:rPr>
          <w:rFonts w:hint="eastAsia" w:ascii="宋体" w:hAnsi="宋体" w:cs="宋体"/>
          <w:sz w:val="22"/>
        </w:rPr>
        <w:t>七、商务条款响应偏离表；</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九、技术参数、结构及性能特点等产品技术规格书；</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十、主要原材料及部件性能和生产厂家；</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十一、产品制造、安装、验收标准和验收方法；</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十二、现场指导、调试；</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十三、</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十五、关于质量保证期的说明；</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十七、</w:t>
      </w:r>
      <w:r>
        <w:rPr>
          <w:rFonts w:hint="eastAsia" w:ascii="宋体" w:hAnsi="宋体" w:cs="Arial"/>
          <w:sz w:val="22"/>
        </w:rPr>
        <w:t>投标人认为</w:t>
      </w:r>
      <w:r>
        <w:rPr>
          <w:rFonts w:ascii="宋体" w:hAnsi="宋体" w:cs="Arial"/>
          <w:sz w:val="22"/>
        </w:rPr>
        <w:t>应该提供的其他材料</w:t>
      </w:r>
      <w:r>
        <w:rPr>
          <w:rFonts w:hint="eastAsia" w:ascii="宋体" w:hAnsi="宋体" w:cs="宋体"/>
          <w:sz w:val="22"/>
        </w:rPr>
        <w:t>。</w:t>
      </w:r>
    </w:p>
    <w:p>
      <w:pPr>
        <w:adjustRightInd w:val="0"/>
        <w:snapToGrid w:val="0"/>
        <w:spacing w:line="400" w:lineRule="exact"/>
        <w:ind w:firstLine="440" w:firstLineChars="200"/>
        <w:rPr>
          <w:rFonts w:ascii="宋体" w:hAnsi="宋体" w:cs="Calibri"/>
          <w:sz w:val="22"/>
        </w:rPr>
      </w:pPr>
    </w:p>
    <w:p>
      <w:pPr>
        <w:rPr>
          <w:rFonts w:ascii="宋体" w:hAnsi="宋体" w:cs="Calibri"/>
          <w:sz w:val="22"/>
        </w:rPr>
      </w:pPr>
    </w:p>
    <w:p>
      <w:pPr>
        <w:spacing w:line="440" w:lineRule="exact"/>
        <w:rPr>
          <w:rFonts w:ascii="宋体" w:hAnsi="宋体" w:cs="Calibri"/>
          <w:sz w:val="22"/>
        </w:rPr>
      </w:pPr>
    </w:p>
    <w:p>
      <w:pPr>
        <w:widowControl/>
        <w:jc w:val="left"/>
        <w:rPr>
          <w:rFonts w:ascii="宋体" w:hAnsi="宋体" w:cs="Calibri"/>
          <w:sz w:val="22"/>
        </w:rPr>
      </w:pPr>
      <w:r>
        <w:rPr>
          <w:rFonts w:hint="eastAsia" w:ascii="宋体" w:hAnsi="宋体" w:cs="Calibri"/>
          <w:sz w:val="22"/>
        </w:rPr>
        <w:t>注：未提供格式的由投标人自行拟定格式。</w:t>
      </w:r>
    </w:p>
    <w:p>
      <w:pPr>
        <w:widowControl/>
        <w:jc w:val="left"/>
        <w:rPr>
          <w:rFonts w:ascii="宋体" w:hAnsi="宋体" w:cs="Calibri"/>
        </w:rPr>
      </w:pPr>
      <w:r>
        <w:rPr>
          <w:rFonts w:ascii="宋体" w:hAnsi="宋体" w:cs="Calibri"/>
        </w:rPr>
        <w:br w:type="page"/>
      </w:r>
    </w:p>
    <w:p>
      <w:pPr>
        <w:spacing w:line="440" w:lineRule="exact"/>
        <w:ind w:right="420"/>
        <w:jc w:val="right"/>
        <w:rPr>
          <w:rFonts w:cs="Calibri"/>
        </w:rPr>
      </w:pPr>
      <w:r>
        <w:rPr>
          <w:rFonts w:cs="Calibri"/>
        </w:rPr>
        <w:t>正本（或副本）</w:t>
      </w:r>
    </w:p>
    <w:p>
      <w:pPr>
        <w:spacing w:line="440" w:lineRule="exact"/>
        <w:rPr>
          <w:rFonts w:cs="Calibri"/>
          <w:u w:val="single"/>
        </w:rPr>
      </w:pPr>
      <w:bookmarkStart w:id="78" w:name="_Toc171421958"/>
      <w:r>
        <w:rPr>
          <w:rFonts w:cs="Calibri"/>
        </w:rPr>
        <w:t>封面</w:t>
      </w:r>
      <w:bookmarkEnd w:id="7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sz w:val="36"/>
          <w:szCs w:val="36"/>
        </w:rPr>
      </w:pPr>
    </w:p>
    <w:p>
      <w:pPr>
        <w:spacing w:line="440" w:lineRule="exact"/>
        <w:ind w:firstLine="420" w:firstLineChars="200"/>
        <w:jc w:val="center"/>
        <w:rPr>
          <w:rFonts w:cs="Calibri"/>
        </w:rPr>
      </w:pPr>
    </w:p>
    <w:p>
      <w:pPr>
        <w:spacing w:line="440" w:lineRule="exact"/>
        <w:rPr>
          <w:rFonts w:cs="Calibri"/>
          <w:sz w:val="44"/>
          <w:szCs w:val="44"/>
        </w:rPr>
      </w:pPr>
    </w:p>
    <w:p>
      <w:pPr>
        <w:spacing w:before="480" w:beforeLines="200" w:after="480" w:afterLines="200" w:line="440" w:lineRule="exact"/>
        <w:jc w:val="center"/>
        <w:rPr>
          <w:rFonts w:cs="Calibri"/>
          <w:b/>
          <w:bCs/>
          <w:sz w:val="84"/>
          <w:szCs w:val="84"/>
        </w:rPr>
      </w:pPr>
      <w:r>
        <w:rPr>
          <w:rFonts w:cs="Calibri"/>
          <w:b/>
          <w:bCs/>
          <w:sz w:val="84"/>
          <w:szCs w:val="84"/>
        </w:rPr>
        <w:t>投标文件</w:t>
      </w:r>
    </w:p>
    <w:p>
      <w:pPr>
        <w:spacing w:line="440" w:lineRule="exact"/>
        <w:ind w:firstLine="420" w:firstLineChars="200"/>
        <w:jc w:val="center"/>
        <w:rPr>
          <w:rFonts w:cs="Calibri"/>
        </w:rPr>
      </w:pPr>
    </w:p>
    <w:p>
      <w:pPr>
        <w:spacing w:line="440" w:lineRule="exact"/>
        <w:ind w:firstLine="420" w:firstLineChars="200"/>
        <w:rPr>
          <w:rFonts w:cs="Calibri"/>
        </w:rPr>
      </w:pPr>
      <w:r>
        <w:rPr>
          <w:rFonts w:cs="Calibri"/>
        </w:rPr>
        <w:t xml:space="preserve">                  </w:t>
      </w: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440" w:lineRule="exact"/>
        <w:ind w:firstLine="420" w:firstLineChars="200"/>
        <w:jc w:val="center"/>
        <w:rPr>
          <w:rFonts w:cs="Calibri"/>
        </w:rPr>
      </w:pPr>
    </w:p>
    <w:p>
      <w:pPr>
        <w:spacing w:line="360" w:lineRule="auto"/>
        <w:ind w:firstLine="1400" w:firstLineChars="500"/>
        <w:rPr>
          <w:rFonts w:cs="Calibri"/>
          <w:sz w:val="28"/>
          <w:szCs w:val="28"/>
          <w:u w:val="single"/>
        </w:rPr>
      </w:pPr>
      <w:r>
        <w:rPr>
          <w:rFonts w:cs="Calibri"/>
          <w:sz w:val="28"/>
          <w:szCs w:val="28"/>
        </w:rPr>
        <w:t>投标人：</w:t>
      </w:r>
      <w:r>
        <w:rPr>
          <w:rFonts w:cs="Calibri"/>
          <w:sz w:val="28"/>
          <w:szCs w:val="28"/>
          <w:u w:val="single"/>
        </w:rPr>
        <w:t xml:space="preserve">                （盖单位章）           </w:t>
      </w:r>
    </w:p>
    <w:p>
      <w:pPr>
        <w:spacing w:line="360" w:lineRule="auto"/>
        <w:ind w:firstLine="1400" w:firstLineChars="500"/>
        <w:rPr>
          <w:rFonts w:cs="Calibri"/>
          <w:sz w:val="28"/>
          <w:szCs w:val="28"/>
        </w:rPr>
      </w:pPr>
      <w:r>
        <w:rPr>
          <w:rFonts w:cs="Calibri"/>
          <w:sz w:val="28"/>
          <w:szCs w:val="28"/>
        </w:rPr>
        <w:t>法定代表人或其委托代理人：</w:t>
      </w:r>
      <w:r>
        <w:rPr>
          <w:rFonts w:cs="Calibri"/>
          <w:sz w:val="28"/>
          <w:szCs w:val="28"/>
          <w:u w:val="single"/>
        </w:rPr>
        <w:t xml:space="preserve">   （签字或盖章）   </w:t>
      </w:r>
    </w:p>
    <w:p>
      <w:pPr>
        <w:spacing w:line="360" w:lineRule="auto"/>
        <w:ind w:firstLine="1400" w:firstLineChars="500"/>
        <w:rPr>
          <w:rFonts w:cs="Calibri"/>
          <w:sz w:val="28"/>
          <w:szCs w:val="28"/>
        </w:rPr>
      </w:pPr>
      <w:r>
        <w:rPr>
          <w:rFonts w:cs="Calibri"/>
          <w:sz w:val="28"/>
          <w:szCs w:val="28"/>
        </w:rPr>
        <w:t>日  期：</w:t>
      </w:r>
      <w:r>
        <w:rPr>
          <w:rFonts w:cs="Calibri"/>
          <w:sz w:val="28"/>
          <w:szCs w:val="28"/>
          <w:u w:val="single"/>
        </w:rPr>
        <w:t xml:space="preserve">        </w:t>
      </w:r>
      <w:r>
        <w:rPr>
          <w:rFonts w:cs="Calibri"/>
          <w:sz w:val="28"/>
          <w:szCs w:val="28"/>
        </w:rPr>
        <w:t>年</w:t>
      </w:r>
      <w:r>
        <w:rPr>
          <w:rFonts w:cs="Calibri"/>
          <w:sz w:val="28"/>
          <w:szCs w:val="28"/>
          <w:u w:val="single"/>
        </w:rPr>
        <w:t xml:space="preserve">         </w:t>
      </w:r>
      <w:r>
        <w:rPr>
          <w:rFonts w:cs="Calibri"/>
          <w:sz w:val="28"/>
          <w:szCs w:val="28"/>
        </w:rPr>
        <w:t>月</w:t>
      </w:r>
      <w:r>
        <w:rPr>
          <w:rFonts w:cs="Calibri"/>
          <w:sz w:val="28"/>
          <w:szCs w:val="28"/>
          <w:u w:val="single"/>
        </w:rPr>
        <w:t xml:space="preserve">        </w:t>
      </w:r>
      <w:r>
        <w:rPr>
          <w:rFonts w:cs="Calibri"/>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rPr>
      </w:pPr>
      <w:r>
        <w:rPr>
          <w:rFonts w:ascii="宋体" w:hAnsi="宋体"/>
          <w:sz w:val="22"/>
        </w:rPr>
        <w:t>致：</w:t>
      </w:r>
      <w:r>
        <w:rPr>
          <w:rFonts w:hint="eastAsia" w:ascii="宋体" w:hAnsi="宋体"/>
          <w:sz w:val="22"/>
        </w:rPr>
        <w:t>杭州萧山国际机场</w:t>
      </w:r>
      <w:r>
        <w:rPr>
          <w:rFonts w:ascii="宋体" w:hAnsi="宋体"/>
          <w:sz w:val="22"/>
        </w:rPr>
        <w:t>有限公司</w:t>
      </w:r>
    </w:p>
    <w:p>
      <w:pPr>
        <w:overflowPunct w:val="0"/>
        <w:autoSpaceDE w:val="0"/>
        <w:autoSpaceDN w:val="0"/>
        <w:spacing w:line="440" w:lineRule="exact"/>
        <w:ind w:firstLine="440" w:firstLineChars="200"/>
        <w:rPr>
          <w:rFonts w:ascii="宋体" w:hAnsi="宋体"/>
          <w:sz w:val="22"/>
        </w:rPr>
      </w:pPr>
      <w:r>
        <w:rPr>
          <w:rFonts w:ascii="宋体" w:hAnsi="宋体"/>
          <w:sz w:val="22"/>
        </w:rPr>
        <w:t>根据贵方杭州萧山国际机场</w:t>
      </w:r>
      <w:r>
        <w:rPr>
          <w:rFonts w:hint="eastAsia" w:ascii="宋体" w:hAnsi="宋体"/>
          <w:sz w:val="22"/>
          <w:u w:val="single"/>
        </w:rPr>
        <w:t xml:space="preserve">             </w:t>
      </w:r>
      <w:r>
        <w:rPr>
          <w:rFonts w:ascii="宋体" w:hAnsi="宋体"/>
          <w:sz w:val="22"/>
        </w:rPr>
        <w:t>采购项</w:t>
      </w:r>
      <w:r>
        <w:rPr>
          <w:rFonts w:hint="eastAsia" w:ascii="宋体" w:hAnsi="宋体"/>
          <w:sz w:val="22"/>
        </w:rPr>
        <w:t>目</w:t>
      </w:r>
      <w:r>
        <w:rPr>
          <w:rFonts w:ascii="宋体" w:hAnsi="宋体"/>
          <w:sz w:val="22"/>
        </w:rPr>
        <w:t>的</w:t>
      </w:r>
      <w:r>
        <w:rPr>
          <w:rFonts w:hint="eastAsia" w:ascii="宋体" w:hAnsi="宋体"/>
          <w:sz w:val="22"/>
        </w:rPr>
        <w:t>招标文件</w:t>
      </w:r>
      <w:r>
        <w:rPr>
          <w:rFonts w:ascii="宋体" w:hAnsi="宋体"/>
          <w:sz w:val="22"/>
        </w:rPr>
        <w:t>，授权代表</w:t>
      </w:r>
      <w:r>
        <w:rPr>
          <w:rFonts w:ascii="宋体" w:hAnsi="宋体" w:cs="Arial"/>
          <w:sz w:val="22"/>
          <w:u w:val="single"/>
        </w:rPr>
        <w:t xml:space="preserve">        </w:t>
      </w:r>
      <w:r>
        <w:rPr>
          <w:rFonts w:ascii="宋体" w:hAnsi="宋体"/>
          <w:sz w:val="22"/>
        </w:rPr>
        <w:t>(全名、职务)经正式授权</w:t>
      </w:r>
      <w:r>
        <w:rPr>
          <w:rFonts w:hint="eastAsia" w:ascii="宋体" w:hAnsi="宋体"/>
          <w:sz w:val="22"/>
        </w:rPr>
        <w:t>，</w:t>
      </w:r>
      <w:r>
        <w:rPr>
          <w:rFonts w:ascii="宋体" w:hAnsi="宋体"/>
          <w:sz w:val="22"/>
        </w:rPr>
        <w:t>代表投标人</w:t>
      </w:r>
      <w:r>
        <w:rPr>
          <w:rFonts w:ascii="宋体" w:hAnsi="宋体" w:cs="Arial"/>
          <w:sz w:val="22"/>
          <w:u w:val="single"/>
        </w:rPr>
        <w:t xml:space="preserve">                    </w:t>
      </w:r>
      <w:r>
        <w:rPr>
          <w:rFonts w:ascii="宋体" w:hAnsi="宋体"/>
          <w:sz w:val="22"/>
        </w:rPr>
        <w:t>(投标人名称、地址)递交下述文件正本一份</w:t>
      </w:r>
      <w:r>
        <w:rPr>
          <w:rFonts w:hint="eastAsia" w:ascii="宋体" w:hAnsi="宋体"/>
          <w:sz w:val="22"/>
        </w:rPr>
        <w:t>、</w:t>
      </w:r>
      <w:r>
        <w:rPr>
          <w:rFonts w:ascii="宋体" w:hAnsi="宋体"/>
          <w:sz w:val="22"/>
        </w:rPr>
        <w:t>副本</w:t>
      </w:r>
      <w:r>
        <w:rPr>
          <w:rFonts w:hint="eastAsia" w:ascii="宋体" w:hAnsi="宋体"/>
          <w:sz w:val="22"/>
        </w:rPr>
        <w:t>二</w:t>
      </w:r>
      <w:r>
        <w:rPr>
          <w:rFonts w:ascii="宋体" w:hAnsi="宋体"/>
          <w:sz w:val="22"/>
        </w:rPr>
        <w:t>份。</w:t>
      </w:r>
    </w:p>
    <w:p>
      <w:pPr>
        <w:overflowPunct w:val="0"/>
        <w:autoSpaceDE w:val="0"/>
        <w:autoSpaceDN w:val="0"/>
        <w:spacing w:line="440" w:lineRule="exact"/>
        <w:ind w:firstLine="440" w:firstLineChars="200"/>
        <w:rPr>
          <w:rFonts w:ascii="宋体" w:hAnsi="宋体" w:cs="Arial"/>
          <w:sz w:val="22"/>
        </w:rPr>
      </w:pPr>
      <w:r>
        <w:rPr>
          <w:rFonts w:ascii="宋体" w:hAnsi="宋体" w:cs="Arial"/>
          <w:sz w:val="22"/>
        </w:rPr>
        <w:t>据此函，本授权代表宣布同意如下：</w:t>
      </w:r>
    </w:p>
    <w:p>
      <w:pPr>
        <w:numPr>
          <w:ilvl w:val="0"/>
          <w:numId w:val="9"/>
        </w:numPr>
        <w:tabs>
          <w:tab w:val="left" w:pos="840"/>
        </w:tabs>
        <w:overflowPunct w:val="0"/>
        <w:autoSpaceDE w:val="0"/>
        <w:autoSpaceDN w:val="0"/>
        <w:spacing w:line="440" w:lineRule="exact"/>
        <w:rPr>
          <w:rFonts w:ascii="宋体" w:hAnsi="宋体"/>
          <w:sz w:val="22"/>
        </w:rPr>
      </w:pPr>
      <w:r>
        <w:rPr>
          <w:rFonts w:ascii="宋体" w:hAnsi="宋体"/>
          <w:sz w:val="22"/>
        </w:rPr>
        <w:t>所投标报价汇总表中规定的应提供的货物和服务，投标总价为人民币：</w:t>
      </w:r>
    </w:p>
    <w:p>
      <w:pPr>
        <w:overflowPunct w:val="0"/>
        <w:autoSpaceDE w:val="0"/>
        <w:autoSpaceDN w:val="0"/>
        <w:spacing w:line="440" w:lineRule="exact"/>
        <w:ind w:left="416" w:leftChars="198" w:firstLine="440" w:firstLineChars="200"/>
        <w:rPr>
          <w:rFonts w:ascii="宋体" w:hAnsi="宋体"/>
          <w:sz w:val="22"/>
        </w:rPr>
      </w:pPr>
      <w:r>
        <w:rPr>
          <w:rFonts w:ascii="宋体" w:hAnsi="宋体"/>
          <w:sz w:val="22"/>
        </w:rPr>
        <w:t>(大写)</w:t>
      </w:r>
      <w:r>
        <w:rPr>
          <w:rFonts w:hint="eastAsia" w:ascii="宋体" w:hAnsi="宋体"/>
          <w:sz w:val="22"/>
          <w:u w:val="single"/>
        </w:rPr>
        <w:t xml:space="preserve">                   </w:t>
      </w:r>
      <w:r>
        <w:rPr>
          <w:rFonts w:ascii="宋体" w:hAnsi="宋体"/>
          <w:sz w:val="22"/>
        </w:rPr>
        <w:t>(小写)</w:t>
      </w:r>
      <w:r>
        <w:rPr>
          <w:rFonts w:ascii="宋体" w:hAnsi="宋体"/>
          <w:sz w:val="22"/>
          <w:u w:val="single"/>
        </w:rPr>
        <w:t xml:space="preserve">             </w:t>
      </w:r>
      <w:r>
        <w:rPr>
          <w:rFonts w:ascii="宋体" w:hAnsi="宋体"/>
          <w:sz w:val="22"/>
        </w:rPr>
        <w:t>。</w:t>
      </w:r>
    </w:p>
    <w:p>
      <w:pPr>
        <w:overflowPunct w:val="0"/>
        <w:autoSpaceDE w:val="0"/>
        <w:autoSpaceDN w:val="0"/>
        <w:spacing w:line="440" w:lineRule="exact"/>
        <w:ind w:left="416" w:leftChars="198" w:firstLine="440" w:firstLineChars="200"/>
        <w:rPr>
          <w:rFonts w:ascii="宋体" w:hAnsi="宋体"/>
          <w:sz w:val="22"/>
        </w:rPr>
      </w:pPr>
      <w:r>
        <w:rPr>
          <w:rFonts w:hint="eastAsia" w:ascii="宋体" w:hAnsi="宋体"/>
          <w:sz w:val="22"/>
        </w:rPr>
        <w:t>供货期：合同签订后</w:t>
      </w:r>
      <w:r>
        <w:rPr>
          <w:rFonts w:hint="eastAsia" w:ascii="宋体" w:hAnsi="宋体"/>
          <w:sz w:val="22"/>
          <w:u w:val="single"/>
        </w:rPr>
        <w:t xml:space="preserve">      </w:t>
      </w:r>
      <w:r>
        <w:rPr>
          <w:rFonts w:hint="eastAsia" w:ascii="宋体" w:hAnsi="宋体"/>
          <w:sz w:val="22"/>
        </w:rPr>
        <w:t>日历天、投标品牌：</w:t>
      </w:r>
      <w:r>
        <w:rPr>
          <w:rFonts w:hint="eastAsia" w:ascii="宋体" w:hAnsi="宋体"/>
          <w:sz w:val="22"/>
          <w:u w:val="single"/>
        </w:rPr>
        <w:t xml:space="preserve">        </w:t>
      </w:r>
    </w:p>
    <w:p>
      <w:pPr>
        <w:numPr>
          <w:ilvl w:val="0"/>
          <w:numId w:val="9"/>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投标人将按投标文件的规定履行合同责任和义务。</w:t>
      </w:r>
    </w:p>
    <w:p>
      <w:pPr>
        <w:numPr>
          <w:ilvl w:val="0"/>
          <w:numId w:val="9"/>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投标人已详细审查全部招标文件包括澄清函和修改文件(如果有)、所有已提供的资料以及有关附件，</w:t>
      </w:r>
      <w:r>
        <w:rPr>
          <w:rFonts w:hint="eastAsia"/>
          <w:sz w:val="22"/>
        </w:rPr>
        <w:t>投标人已完全理解上述文件的全部内容，并放弃提出任何误解或不明作为抗辩的权利</w:t>
      </w:r>
      <w:r>
        <w:rPr>
          <w:rFonts w:ascii="宋体" w:hAnsi="宋体"/>
          <w:sz w:val="22"/>
        </w:rPr>
        <w:t>。</w:t>
      </w:r>
    </w:p>
    <w:p>
      <w:pPr>
        <w:numPr>
          <w:ilvl w:val="0"/>
          <w:numId w:val="9"/>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本投标的投标有效期为自</w:t>
      </w:r>
      <w:r>
        <w:rPr>
          <w:rFonts w:hint="eastAsia" w:ascii="宋体" w:hAnsi="宋体"/>
          <w:sz w:val="22"/>
        </w:rPr>
        <w:t>投标截止</w:t>
      </w:r>
      <w:r>
        <w:rPr>
          <w:rFonts w:ascii="宋体" w:hAnsi="宋体"/>
          <w:sz w:val="22"/>
        </w:rPr>
        <w:t>之日起</w:t>
      </w:r>
      <w:r>
        <w:rPr>
          <w:rFonts w:hint="eastAsia" w:ascii="宋体" w:hAnsi="宋体"/>
          <w:sz w:val="22"/>
        </w:rPr>
        <w:t>120</w:t>
      </w:r>
      <w:r>
        <w:rPr>
          <w:rFonts w:ascii="宋体" w:hAnsi="宋体"/>
          <w:sz w:val="22"/>
        </w:rPr>
        <w:t>日</w:t>
      </w:r>
      <w:r>
        <w:rPr>
          <w:rFonts w:hint="eastAsia" w:ascii="宋体" w:hAnsi="宋体"/>
          <w:sz w:val="22"/>
        </w:rPr>
        <w:t>内</w:t>
      </w:r>
      <w:r>
        <w:rPr>
          <w:rFonts w:ascii="宋体" w:hAnsi="宋体"/>
          <w:sz w:val="22"/>
        </w:rPr>
        <w:t>。</w:t>
      </w:r>
    </w:p>
    <w:p>
      <w:pPr>
        <w:numPr>
          <w:ilvl w:val="0"/>
          <w:numId w:val="9"/>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投标人完全清楚并理解在投标有效期期满之前撤回投标，招标人有权</w:t>
      </w:r>
      <w:r>
        <w:rPr>
          <w:rFonts w:hint="eastAsia" w:ascii="宋体" w:hAnsi="宋体" w:cs="宋体"/>
          <w:sz w:val="22"/>
        </w:rPr>
        <w:t>不予退还</w:t>
      </w:r>
      <w:r>
        <w:rPr>
          <w:rFonts w:ascii="宋体" w:hAnsi="宋体"/>
          <w:sz w:val="22"/>
        </w:rPr>
        <w:t>投标人的</w:t>
      </w:r>
      <w:r>
        <w:rPr>
          <w:rFonts w:hint="eastAsia" w:ascii="宋体" w:hAnsi="宋体"/>
          <w:sz w:val="22"/>
        </w:rPr>
        <w:t>投标保证金及银行同期存款利息</w:t>
      </w:r>
      <w:r>
        <w:rPr>
          <w:rFonts w:ascii="宋体" w:hAnsi="宋体"/>
          <w:sz w:val="22"/>
        </w:rPr>
        <w:t>。</w:t>
      </w:r>
    </w:p>
    <w:p>
      <w:pPr>
        <w:numPr>
          <w:ilvl w:val="0"/>
          <w:numId w:val="9"/>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投标人同意按照贵方可能提出的要求提供与其投标有关的任何其它数字或资料，并对贵方可能不接受最低价投标及任何投标表示理解。</w:t>
      </w:r>
    </w:p>
    <w:p>
      <w:pPr>
        <w:numPr>
          <w:ilvl w:val="0"/>
          <w:numId w:val="9"/>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cs="Calibri"/>
          <w:sz w:val="22"/>
        </w:rPr>
      </w:pPr>
      <w:r>
        <w:rPr>
          <w:rFonts w:ascii="宋体" w:hAnsi="宋体" w:cs="Calibri"/>
          <w:sz w:val="22"/>
        </w:rPr>
        <w:t>投标人：（盖单位章）</w:t>
      </w:r>
    </w:p>
    <w:p>
      <w:pPr>
        <w:snapToGrid w:val="0"/>
        <w:spacing w:line="440" w:lineRule="exact"/>
        <w:ind w:firstLine="3300" w:firstLineChars="1500"/>
        <w:rPr>
          <w:rFonts w:ascii="宋体" w:hAnsi="宋体" w:cs="Calibri"/>
          <w:sz w:val="22"/>
        </w:rPr>
      </w:pPr>
      <w:r>
        <w:rPr>
          <w:rFonts w:ascii="宋体" w:hAnsi="宋体" w:cs="Calibri"/>
          <w:sz w:val="22"/>
        </w:rPr>
        <w:t>法定代表人或其委托代理人：（签字或盖章）</w:t>
      </w:r>
    </w:p>
    <w:p>
      <w:pPr>
        <w:snapToGrid w:val="0"/>
        <w:spacing w:line="440" w:lineRule="exact"/>
        <w:ind w:firstLine="3300" w:firstLineChars="1500"/>
        <w:rPr>
          <w:rFonts w:ascii="宋体" w:hAnsi="宋体" w:cs="Calibri"/>
          <w:sz w:val="22"/>
        </w:rPr>
      </w:pPr>
      <w:r>
        <w:rPr>
          <w:rFonts w:ascii="宋体" w:hAnsi="宋体" w:cs="Calibri"/>
          <w:sz w:val="22"/>
        </w:rPr>
        <w:t>地    址：</w:t>
      </w:r>
    </w:p>
    <w:p>
      <w:pPr>
        <w:snapToGrid w:val="0"/>
        <w:spacing w:line="440" w:lineRule="exact"/>
        <w:ind w:firstLine="3300" w:firstLineChars="1500"/>
        <w:rPr>
          <w:rFonts w:ascii="宋体" w:hAnsi="宋体" w:cs="Calibri"/>
          <w:sz w:val="22"/>
        </w:rPr>
      </w:pPr>
      <w:r>
        <w:rPr>
          <w:rFonts w:ascii="宋体" w:hAnsi="宋体" w:cs="Calibri"/>
          <w:sz w:val="22"/>
        </w:rPr>
        <w:t>邮政编码：</w:t>
      </w:r>
    </w:p>
    <w:p>
      <w:pPr>
        <w:snapToGrid w:val="0"/>
        <w:spacing w:line="440" w:lineRule="exact"/>
        <w:ind w:firstLine="3300" w:firstLineChars="1500"/>
        <w:rPr>
          <w:rFonts w:ascii="宋体" w:hAnsi="宋体" w:cs="Calibri"/>
          <w:sz w:val="22"/>
        </w:rPr>
      </w:pPr>
      <w:r>
        <w:rPr>
          <w:rFonts w:ascii="宋体" w:hAnsi="宋体" w:cs="Calibri"/>
          <w:sz w:val="22"/>
        </w:rPr>
        <w:t>电    话：</w:t>
      </w:r>
    </w:p>
    <w:p>
      <w:pPr>
        <w:snapToGrid w:val="0"/>
        <w:spacing w:line="440" w:lineRule="exact"/>
        <w:ind w:firstLine="3300" w:firstLineChars="1500"/>
        <w:rPr>
          <w:rFonts w:ascii="宋体" w:hAnsi="宋体" w:cs="Calibri"/>
          <w:sz w:val="22"/>
        </w:rPr>
      </w:pPr>
      <w:r>
        <w:rPr>
          <w:rFonts w:ascii="宋体" w:hAnsi="宋体" w:cs="Calibri"/>
          <w:sz w:val="22"/>
        </w:rPr>
        <w:t>传    真：</w:t>
      </w:r>
    </w:p>
    <w:p>
      <w:pPr>
        <w:snapToGrid w:val="0"/>
        <w:spacing w:line="440" w:lineRule="exact"/>
        <w:ind w:firstLine="3300" w:firstLineChars="1500"/>
        <w:rPr>
          <w:rFonts w:ascii="宋体" w:hAnsi="宋体" w:cs="Calibri"/>
          <w:sz w:val="22"/>
        </w:rPr>
      </w:pPr>
      <w:r>
        <w:rPr>
          <w:rFonts w:ascii="宋体" w:hAnsi="宋体" w:cs="Calibri"/>
          <w:sz w:val="22"/>
        </w:rPr>
        <w:t>开户银行：</w:t>
      </w:r>
    </w:p>
    <w:p>
      <w:pPr>
        <w:snapToGrid w:val="0"/>
        <w:spacing w:line="440" w:lineRule="exact"/>
        <w:ind w:firstLine="3300" w:firstLineChars="1500"/>
        <w:rPr>
          <w:rFonts w:ascii="宋体" w:hAnsi="宋体" w:cs="Calibri"/>
          <w:sz w:val="22"/>
        </w:rPr>
      </w:pPr>
      <w:r>
        <w:rPr>
          <w:rFonts w:ascii="宋体" w:hAnsi="宋体" w:cs="Calibri"/>
          <w:sz w:val="22"/>
        </w:rPr>
        <w:t>账    号：</w:t>
      </w:r>
    </w:p>
    <w:p>
      <w:pPr>
        <w:snapToGrid w:val="0"/>
        <w:spacing w:line="440" w:lineRule="exact"/>
        <w:ind w:firstLine="3300" w:firstLineChars="1500"/>
        <w:rPr>
          <w:rFonts w:ascii="宋体" w:hAnsi="宋体" w:cs="Calibri"/>
          <w:sz w:val="22"/>
        </w:rPr>
      </w:pPr>
      <w:r>
        <w:rPr>
          <w:rFonts w:ascii="宋体" w:hAnsi="宋体" w:cs="Calibri"/>
          <w:sz w:val="22"/>
        </w:rPr>
        <w:t>日    期：    年     月     日</w:t>
      </w:r>
    </w:p>
    <w:p>
      <w:pPr>
        <w:adjustRightInd w:val="0"/>
        <w:snapToGrid w:val="0"/>
        <w:jc w:val="center"/>
        <w:rPr>
          <w:rFonts w:eastAsia="黑体" w:cs="Calibri"/>
          <w:sz w:val="32"/>
          <w:szCs w:val="32"/>
        </w:rPr>
      </w:pPr>
      <w:r>
        <w:rPr>
          <w:rFonts w:ascii="宋体" w:hAnsi="宋体" w:cs="Arial"/>
          <w:sz w:val="22"/>
        </w:rPr>
        <w:br w:type="page"/>
      </w:r>
      <w:r>
        <w:rPr>
          <w:rFonts w:hint="eastAsia" w:eastAsia="黑体" w:cs="Calibri"/>
          <w:sz w:val="32"/>
          <w:szCs w:val="32"/>
        </w:rPr>
        <w:t>二</w:t>
      </w:r>
      <w:r>
        <w:rPr>
          <w:rFonts w:eastAsia="黑体" w:cs="Calibri"/>
          <w:sz w:val="32"/>
          <w:szCs w:val="32"/>
        </w:rPr>
        <w:t>、法定代表人身份证明</w:t>
      </w:r>
    </w:p>
    <w:p>
      <w:pPr>
        <w:spacing w:after="120" w:afterLines="50" w:line="440" w:lineRule="exact"/>
        <w:rPr>
          <w:rFonts w:cs="Calibri"/>
        </w:rPr>
      </w:pPr>
    </w:p>
    <w:p>
      <w:pPr>
        <w:spacing w:after="120" w:afterLines="50" w:line="440" w:lineRule="exact"/>
        <w:rPr>
          <w:rFonts w:cs="Calibri"/>
          <w:sz w:val="22"/>
          <w:u w:val="single"/>
        </w:rPr>
      </w:pPr>
      <w:r>
        <w:rPr>
          <w:rFonts w:cs="Calibri"/>
          <w:sz w:val="22"/>
        </w:rPr>
        <w:t>投标人名称：</w:t>
      </w:r>
      <w:r>
        <w:rPr>
          <w:rFonts w:cs="Calibri"/>
          <w:sz w:val="22"/>
          <w:u w:val="single"/>
        </w:rPr>
        <w:t xml:space="preserve">                                  </w:t>
      </w:r>
    </w:p>
    <w:p>
      <w:pPr>
        <w:spacing w:after="120" w:afterLines="50" w:line="440" w:lineRule="exact"/>
        <w:rPr>
          <w:rFonts w:cs="Calibri"/>
          <w:sz w:val="22"/>
          <w:u w:val="single"/>
        </w:rPr>
      </w:pPr>
      <w:r>
        <w:rPr>
          <w:rFonts w:cs="Calibri"/>
          <w:sz w:val="22"/>
        </w:rPr>
        <w:t>单位性质：</w:t>
      </w:r>
      <w:r>
        <w:rPr>
          <w:rFonts w:cs="Calibri"/>
          <w:sz w:val="22"/>
          <w:u w:val="single"/>
        </w:rPr>
        <w:t xml:space="preserve">                                    </w:t>
      </w:r>
    </w:p>
    <w:p>
      <w:pPr>
        <w:spacing w:after="120" w:afterLines="50" w:line="440" w:lineRule="exact"/>
        <w:rPr>
          <w:rFonts w:cs="Calibri"/>
          <w:sz w:val="22"/>
          <w:u w:val="single"/>
        </w:rPr>
      </w:pPr>
      <w:r>
        <w:rPr>
          <w:rFonts w:cs="Calibri"/>
          <w:sz w:val="22"/>
        </w:rPr>
        <w:t>地址：</w:t>
      </w:r>
      <w:r>
        <w:rPr>
          <w:rFonts w:cs="Calibri"/>
          <w:sz w:val="22"/>
          <w:u w:val="single"/>
        </w:rPr>
        <w:t xml:space="preserve">                                        </w:t>
      </w:r>
    </w:p>
    <w:p>
      <w:pPr>
        <w:spacing w:after="120" w:afterLines="50" w:line="440" w:lineRule="exact"/>
        <w:rPr>
          <w:rFonts w:cs="Calibri"/>
          <w:sz w:val="22"/>
          <w:u w:val="single"/>
        </w:rPr>
      </w:pPr>
      <w:r>
        <w:rPr>
          <w:rFonts w:cs="Calibri"/>
          <w:sz w:val="22"/>
        </w:rPr>
        <w:t>成立时间：</w:t>
      </w:r>
      <w:r>
        <w:rPr>
          <w:rFonts w:cs="Calibri"/>
          <w:sz w:val="22"/>
          <w:u w:val="single"/>
        </w:rPr>
        <w:t xml:space="preserve">          </w:t>
      </w:r>
      <w:r>
        <w:rPr>
          <w:rFonts w:cs="Calibri"/>
          <w:sz w:val="22"/>
        </w:rPr>
        <w:t>年</w:t>
      </w:r>
      <w:r>
        <w:rPr>
          <w:rFonts w:cs="Calibri"/>
          <w:sz w:val="22"/>
          <w:u w:val="single"/>
        </w:rPr>
        <w:t xml:space="preserve">           </w:t>
      </w:r>
      <w:r>
        <w:rPr>
          <w:rFonts w:cs="Calibri"/>
          <w:sz w:val="22"/>
        </w:rPr>
        <w:t>月</w:t>
      </w:r>
      <w:r>
        <w:rPr>
          <w:rFonts w:cs="Calibri"/>
          <w:sz w:val="22"/>
          <w:u w:val="single"/>
        </w:rPr>
        <w:t xml:space="preserve">           </w:t>
      </w:r>
      <w:r>
        <w:rPr>
          <w:rFonts w:cs="Calibri"/>
          <w:sz w:val="22"/>
        </w:rPr>
        <w:t>日</w:t>
      </w:r>
    </w:p>
    <w:p>
      <w:pPr>
        <w:spacing w:after="120" w:afterLines="50" w:line="440" w:lineRule="exact"/>
        <w:rPr>
          <w:rFonts w:cs="Calibri"/>
          <w:sz w:val="22"/>
          <w:u w:val="single"/>
        </w:rPr>
      </w:pPr>
      <w:r>
        <w:rPr>
          <w:rFonts w:cs="Calibri"/>
          <w:sz w:val="22"/>
        </w:rPr>
        <w:t>经营期限：</w:t>
      </w:r>
      <w:r>
        <w:rPr>
          <w:rFonts w:cs="Calibri"/>
          <w:sz w:val="22"/>
          <w:u w:val="single"/>
        </w:rPr>
        <w:t xml:space="preserve">                                     </w:t>
      </w:r>
    </w:p>
    <w:p>
      <w:pPr>
        <w:spacing w:after="120" w:afterLines="50" w:line="440" w:lineRule="exact"/>
        <w:rPr>
          <w:rFonts w:cs="Calibri"/>
          <w:sz w:val="22"/>
          <w:u w:val="single"/>
        </w:rPr>
      </w:pPr>
      <w:r>
        <w:rPr>
          <w:rFonts w:cs="Calibri"/>
          <w:sz w:val="22"/>
        </w:rPr>
        <w:t>姓名：</w:t>
      </w:r>
      <w:r>
        <w:rPr>
          <w:rFonts w:cs="Calibri"/>
          <w:sz w:val="22"/>
          <w:u w:val="single"/>
        </w:rPr>
        <w:t xml:space="preserve">         </w:t>
      </w:r>
      <w:r>
        <w:rPr>
          <w:rFonts w:cs="Calibri"/>
          <w:sz w:val="22"/>
        </w:rPr>
        <w:t xml:space="preserve">  性别：</w:t>
      </w:r>
      <w:r>
        <w:rPr>
          <w:rFonts w:cs="Calibri"/>
          <w:sz w:val="22"/>
          <w:u w:val="single"/>
        </w:rPr>
        <w:t xml:space="preserve">         </w:t>
      </w:r>
      <w:r>
        <w:rPr>
          <w:rFonts w:cs="Calibri"/>
          <w:sz w:val="22"/>
        </w:rPr>
        <w:t xml:space="preserve">  年龄：</w:t>
      </w:r>
      <w:r>
        <w:rPr>
          <w:rFonts w:cs="Calibri"/>
          <w:sz w:val="22"/>
          <w:u w:val="single"/>
        </w:rPr>
        <w:t xml:space="preserve">         </w:t>
      </w:r>
      <w:r>
        <w:rPr>
          <w:rFonts w:cs="Calibri"/>
          <w:sz w:val="22"/>
        </w:rPr>
        <w:t xml:space="preserve">  职务：</w:t>
      </w:r>
      <w:r>
        <w:rPr>
          <w:rFonts w:cs="Calibri"/>
          <w:sz w:val="22"/>
          <w:u w:val="single"/>
        </w:rPr>
        <w:t xml:space="preserve">         </w:t>
      </w:r>
      <w:r>
        <w:rPr>
          <w:rFonts w:cs="Calibri"/>
          <w:sz w:val="22"/>
        </w:rPr>
        <w:t xml:space="preserve">  </w:t>
      </w:r>
    </w:p>
    <w:p>
      <w:pPr>
        <w:spacing w:after="120" w:afterLines="50" w:line="440" w:lineRule="exact"/>
        <w:rPr>
          <w:rFonts w:cs="Calibri"/>
          <w:sz w:val="22"/>
          <w:u w:val="single"/>
        </w:rPr>
      </w:pPr>
      <w:r>
        <w:rPr>
          <w:rFonts w:cs="Calibri"/>
          <w:sz w:val="22"/>
        </w:rPr>
        <w:t>身份证号码：</w:t>
      </w:r>
      <w:r>
        <w:rPr>
          <w:rFonts w:cs="Calibri"/>
          <w:sz w:val="22"/>
          <w:u w:val="single"/>
        </w:rPr>
        <w:t xml:space="preserve">                           </w:t>
      </w:r>
    </w:p>
    <w:p>
      <w:pPr>
        <w:spacing w:line="440" w:lineRule="exact"/>
        <w:ind w:firstLine="560"/>
        <w:rPr>
          <w:rFonts w:cs="Calibri"/>
          <w:sz w:val="22"/>
        </w:rPr>
      </w:pPr>
    </w:p>
    <w:p>
      <w:pPr>
        <w:spacing w:line="440" w:lineRule="exact"/>
        <w:rPr>
          <w:rFonts w:cs="Calibri"/>
          <w:sz w:val="22"/>
        </w:rPr>
      </w:pPr>
      <w:r>
        <w:rPr>
          <w:rFonts w:cs="Calibri"/>
          <w:sz w:val="22"/>
        </w:rPr>
        <w:t xml:space="preserve">    系</w:t>
      </w:r>
      <w:r>
        <w:rPr>
          <w:rFonts w:cs="Calibri"/>
          <w:sz w:val="22"/>
          <w:u w:val="single"/>
        </w:rPr>
        <w:t xml:space="preserve">                          </w:t>
      </w:r>
      <w:r>
        <w:rPr>
          <w:rFonts w:cs="Calibri"/>
          <w:sz w:val="22"/>
        </w:rPr>
        <w:t>（投标人名称）的法定代表人。</w:t>
      </w:r>
    </w:p>
    <w:p>
      <w:pPr>
        <w:spacing w:line="440" w:lineRule="exact"/>
        <w:ind w:firstLine="560"/>
        <w:rPr>
          <w:rFonts w:cs="Calibri"/>
          <w:sz w:val="22"/>
        </w:rPr>
      </w:pPr>
    </w:p>
    <w:p>
      <w:pPr>
        <w:spacing w:line="440" w:lineRule="exact"/>
        <w:rPr>
          <w:rFonts w:cs="Calibri"/>
          <w:sz w:val="22"/>
        </w:rPr>
      </w:pPr>
      <w:r>
        <w:rPr>
          <w:rFonts w:cs="Calibri"/>
          <w:sz w:val="22"/>
        </w:rPr>
        <w:t>特此证明。</w:t>
      </w:r>
    </w:p>
    <w:p>
      <w:pPr>
        <w:spacing w:line="440" w:lineRule="exact"/>
        <w:rPr>
          <w:rFonts w:cs="Calibri"/>
          <w:sz w:val="22"/>
        </w:rPr>
      </w:pPr>
      <w:r>
        <w:rPr>
          <w:rFonts w:cs="Calibri"/>
          <w:sz w:val="22"/>
        </w:rPr>
        <w:t>附：法定代表人身份证复印件</w:t>
      </w:r>
    </w:p>
    <w:p>
      <w:pPr>
        <w:spacing w:line="440" w:lineRule="exact"/>
        <w:rPr>
          <w:rFonts w:cs="Calibri"/>
          <w:sz w:val="22"/>
        </w:rPr>
      </w:pPr>
      <w:r>
        <w:rPr>
          <w:rFonts w:cs="Calibri"/>
          <w:sz w:val="22"/>
        </w:rPr>
        <w:t xml:space="preserve">投标人：（盖单位章） </w:t>
      </w:r>
    </w:p>
    <w:p>
      <w:pPr>
        <w:spacing w:line="440" w:lineRule="exact"/>
        <w:ind w:firstLine="4936" w:firstLineChars="2235"/>
        <w:rPr>
          <w:rFonts w:cs="Calibri"/>
          <w:b/>
          <w:sz w:val="22"/>
        </w:rPr>
      </w:pPr>
      <w:r>
        <w:rPr>
          <w:rFonts w:cs="Calibri"/>
          <w:b/>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AbNIRGJQIAADoEAAAOAAAAZHJzL2Uyb0RvYy54bWytU82O&#10;0zAQviPxDpbvND/b0m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M&#10;zC8j1wAAAAgBAAAPAAAAAAAAAAEAIAAAACIAAABkcnMvZG93bnJldi54bWxQSwECFAAUAAAACACH&#10;TuJAGzSERiUCAAA6BAAADgAAAAAAAAABACAAAAAmAQAAZHJzL2Uyb0RvYy54bWxQSwUGAAAAAAYA&#10;BgBZAQAAv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sz w:val="22"/>
        </w:rPr>
        <w:t>日期：   年    月    日</w:t>
      </w:r>
    </w:p>
    <w:p>
      <w:pPr>
        <w:spacing w:line="440" w:lineRule="exact"/>
        <w:jc w:val="center"/>
        <w:rPr>
          <w:rFonts w:eastAsia="黑体" w:cs="Calibri"/>
          <w:sz w:val="28"/>
          <w:szCs w:val="28"/>
        </w:rPr>
      </w:pPr>
      <w:r>
        <w:rPr>
          <w:rFonts w:cs="Calibri"/>
          <w:szCs w:val="21"/>
        </w:rPr>
        <w:br w:type="page"/>
      </w:r>
      <w:r>
        <w:rPr>
          <w:rFonts w:hint="eastAsia" w:eastAsia="黑体" w:cs="Calibri"/>
          <w:sz w:val="32"/>
          <w:szCs w:val="32"/>
        </w:rPr>
        <w:t>三</w:t>
      </w:r>
      <w:r>
        <w:rPr>
          <w:rFonts w:eastAsia="黑体" w:cs="Calibri"/>
          <w:sz w:val="32"/>
          <w:szCs w:val="32"/>
        </w:rPr>
        <w:t>、授权委托书</w:t>
      </w:r>
    </w:p>
    <w:p>
      <w:pPr>
        <w:spacing w:line="440" w:lineRule="exact"/>
        <w:ind w:firstLine="420" w:firstLineChars="200"/>
        <w:rPr>
          <w:rFonts w:cs="Calibri"/>
          <w:szCs w:val="21"/>
        </w:rPr>
      </w:pPr>
    </w:p>
    <w:p>
      <w:pPr>
        <w:spacing w:line="440" w:lineRule="exact"/>
        <w:ind w:firstLine="440" w:firstLineChars="200"/>
        <w:rPr>
          <w:rFonts w:cs="Calibri"/>
          <w:sz w:val="22"/>
        </w:rPr>
      </w:pPr>
      <w:r>
        <w:rPr>
          <w:rFonts w:cs="Calibri"/>
          <w:sz w:val="22"/>
        </w:rPr>
        <w:t>本人</w:t>
      </w:r>
      <w:r>
        <w:rPr>
          <w:rFonts w:cs="Calibri"/>
          <w:sz w:val="22"/>
          <w:u w:val="single"/>
        </w:rPr>
        <w:t xml:space="preserve">        </w:t>
      </w:r>
      <w:r>
        <w:rPr>
          <w:rFonts w:cs="Calibri"/>
          <w:sz w:val="22"/>
        </w:rPr>
        <w:t>（姓名）系</w:t>
      </w:r>
      <w:r>
        <w:rPr>
          <w:rFonts w:cs="Calibri"/>
          <w:sz w:val="22"/>
          <w:u w:val="single"/>
        </w:rPr>
        <w:t xml:space="preserve">                </w:t>
      </w:r>
      <w:r>
        <w:rPr>
          <w:rFonts w:cs="Calibri"/>
          <w:sz w:val="22"/>
        </w:rPr>
        <w:t>（投标人名称）的法定代表人，现委托</w:t>
      </w:r>
      <w:r>
        <w:rPr>
          <w:rFonts w:cs="Calibri"/>
          <w:sz w:val="22"/>
          <w:u w:val="single"/>
        </w:rPr>
        <w:t xml:space="preserve">      </w:t>
      </w:r>
      <w:r>
        <w:rPr>
          <w:rFonts w:cs="Calibri"/>
          <w:sz w:val="22"/>
        </w:rPr>
        <w:t>（姓名）为我方代理人。代理人根据授权，以我方名义签署、澄清、说明、补正、递交、撤回、修改</w:t>
      </w:r>
      <w:r>
        <w:rPr>
          <w:rFonts w:cs="Calibri"/>
          <w:sz w:val="22"/>
          <w:u w:val="single"/>
        </w:rPr>
        <w:t xml:space="preserve">              </w:t>
      </w:r>
      <w:r>
        <w:rPr>
          <w:rFonts w:cs="Calibri"/>
          <w:sz w:val="22"/>
        </w:rPr>
        <w:t>（项目名称）投标文件、签订合同和处理有关事宜，其法律后果由我方承担。</w:t>
      </w:r>
    </w:p>
    <w:p>
      <w:pPr>
        <w:spacing w:line="440" w:lineRule="exact"/>
        <w:ind w:firstLine="440" w:firstLineChars="200"/>
        <w:rPr>
          <w:rFonts w:cs="Calibri"/>
          <w:sz w:val="22"/>
        </w:rPr>
      </w:pPr>
      <w:r>
        <w:rPr>
          <w:rFonts w:cs="Calibri"/>
          <w:sz w:val="22"/>
        </w:rPr>
        <w:t>代理人无转委托权。</w:t>
      </w:r>
    </w:p>
    <w:p>
      <w:pPr>
        <w:spacing w:line="440" w:lineRule="exact"/>
        <w:ind w:firstLine="440" w:firstLineChars="200"/>
        <w:rPr>
          <w:rFonts w:cs="Calibri"/>
          <w:sz w:val="22"/>
        </w:rPr>
      </w:pPr>
      <w:r>
        <w:rPr>
          <w:rFonts w:cs="Calibri"/>
          <w:sz w:val="22"/>
        </w:rPr>
        <w:t>附：委托代理人身份证复印件</w:t>
      </w:r>
    </w:p>
    <w:p>
      <w:pPr>
        <w:spacing w:line="440" w:lineRule="exact"/>
        <w:rPr>
          <w:rFonts w:cs="Calibri"/>
          <w:sz w:val="22"/>
        </w:rPr>
      </w:pPr>
    </w:p>
    <w:p>
      <w:pPr>
        <w:spacing w:line="440" w:lineRule="exact"/>
        <w:rPr>
          <w:rFonts w:cs="Calibri"/>
          <w:sz w:val="22"/>
        </w:rPr>
      </w:pPr>
      <w:r>
        <w:rPr>
          <w:rFonts w:cs="Calibri"/>
          <w:sz w:val="22"/>
        </w:rPr>
        <w:t>投标人：（盖单位章）</w:t>
      </w:r>
    </w:p>
    <w:p>
      <w:pPr>
        <w:spacing w:line="440" w:lineRule="exact"/>
        <w:rPr>
          <w:rFonts w:cs="Calibri"/>
          <w:sz w:val="22"/>
        </w:rPr>
      </w:pPr>
      <w:r>
        <w:rPr>
          <w:rFonts w:cs="Calibri"/>
          <w:sz w:val="22"/>
        </w:rPr>
        <w:t>法定代表人：（签字或盖章）</w:t>
      </w:r>
    </w:p>
    <w:p>
      <w:pPr>
        <w:spacing w:line="440" w:lineRule="exact"/>
        <w:rPr>
          <w:rFonts w:cs="Calibri"/>
          <w:sz w:val="22"/>
        </w:rPr>
      </w:pPr>
      <w:r>
        <w:rPr>
          <w:rFonts w:cs="Calibri"/>
          <w:sz w:val="22"/>
        </w:rPr>
        <w:t>身份证号码：</w:t>
      </w:r>
    </w:p>
    <w:p>
      <w:pPr>
        <w:spacing w:line="440" w:lineRule="exact"/>
        <w:rPr>
          <w:rFonts w:cs="Calibri"/>
          <w:sz w:val="22"/>
        </w:rPr>
      </w:pPr>
    </w:p>
    <w:p>
      <w:pPr>
        <w:spacing w:line="440" w:lineRule="exact"/>
        <w:rPr>
          <w:rFonts w:cs="Calibri"/>
          <w:sz w:val="22"/>
        </w:rPr>
      </w:pPr>
      <w:r>
        <w:rPr>
          <w:rFonts w:cs="Calibri"/>
          <w:sz w:val="22"/>
        </w:rPr>
        <w:t>委托的代理人：（签字或盖章）</w:t>
      </w:r>
    </w:p>
    <w:p>
      <w:pPr>
        <w:spacing w:line="440" w:lineRule="exact"/>
        <w:rPr>
          <w:rFonts w:cs="Calibri"/>
          <w:sz w:val="22"/>
        </w:rPr>
      </w:pPr>
      <w:r>
        <w:rPr>
          <w:rFonts w:cs="Calibri"/>
          <w:sz w:val="22"/>
        </w:rPr>
        <w:t>身份证号码：</w:t>
      </w:r>
    </w:p>
    <w:p>
      <w:pPr>
        <w:spacing w:line="440" w:lineRule="exact"/>
        <w:ind w:firstLine="4730" w:firstLineChars="2150"/>
        <w:rPr>
          <w:rFonts w:cs="Calibri"/>
          <w:sz w:val="22"/>
        </w:rPr>
      </w:pPr>
      <w:r>
        <w:rPr>
          <w:rFonts w:cs="Calibri"/>
          <w:sz w:val="22"/>
        </w:rPr>
        <w:t>日期：</w:t>
      </w:r>
      <w:r>
        <w:rPr>
          <w:rFonts w:cs="Calibri"/>
          <w:sz w:val="22"/>
          <w:u w:val="single"/>
        </w:rPr>
        <w:t xml:space="preserve">      </w:t>
      </w:r>
      <w:r>
        <w:rPr>
          <w:rFonts w:cs="Calibri"/>
          <w:sz w:val="22"/>
        </w:rPr>
        <w:t>年</w:t>
      </w:r>
      <w:r>
        <w:rPr>
          <w:rFonts w:cs="Calibri"/>
          <w:sz w:val="22"/>
          <w:u w:val="single"/>
        </w:rPr>
        <w:t xml:space="preserve">      </w:t>
      </w:r>
      <w:r>
        <w:rPr>
          <w:rFonts w:cs="Calibri"/>
          <w:sz w:val="22"/>
        </w:rPr>
        <w:t>月</w:t>
      </w:r>
      <w:r>
        <w:rPr>
          <w:rFonts w:cs="Calibri"/>
          <w:sz w:val="22"/>
          <w:u w:val="single"/>
        </w:rPr>
        <w:t xml:space="preserve">      </w:t>
      </w:r>
      <w:r>
        <w:rPr>
          <w:rFonts w:cs="Calibri"/>
          <w:sz w:val="22"/>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qT3rB1wAAAAkBAAAPAAAAAAAAAAEAIAAAACIAAABkcnMvZG93bnJldi54bWxQSwECFAAUAAAA&#10;CACHTuJAQ8k0QygCAAA6BAAADgAAAAAAAAABACAAAAAmAQAAZHJzL2Uyb0RvYy54bWxQSwUGAAAA&#10;AAYABgBZAQAAwA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b/>
          <w:bCs/>
          <w:sz w:val="22"/>
        </w:rPr>
      </w:pPr>
      <w:r>
        <w:rPr>
          <w:rFonts w:cs="Calibri"/>
          <w:sz w:val="22"/>
        </w:rPr>
        <w:t>注：如投标文件由委托代理人签字或盖章的，投标文件必须附此授权委托书。</w:t>
      </w:r>
      <w:r>
        <w:rPr>
          <w:rFonts w:cs="Calibri"/>
          <w:b/>
          <w:bCs/>
          <w:sz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79" w:name="_Toc133214309"/>
      <w:bookmarkStart w:id="80" w:name="_Toc144265958"/>
      <w:bookmarkStart w:id="81" w:name="_Toc137373398"/>
      <w:bookmarkStart w:id="82" w:name="_Toc133470542"/>
      <w:bookmarkStart w:id="83" w:name="_Toc133214102"/>
    </w:p>
    <w:p>
      <w:pPr>
        <w:pStyle w:val="31"/>
        <w:spacing w:after="120" w:afterLines="50" w:line="360" w:lineRule="auto"/>
        <w:jc w:val="left"/>
        <w:rPr>
          <w:rFonts w:hAnsi="宋体" w:cs="宋体"/>
          <w:sz w:val="22"/>
          <w:szCs w:val="22"/>
        </w:rPr>
      </w:pPr>
    </w:p>
    <w:p>
      <w:pPr>
        <w:spacing w:line="440" w:lineRule="exact"/>
        <w:jc w:val="center"/>
        <w:rPr>
          <w:rFonts w:eastAsia="黑体" w:cs="Calibri"/>
          <w:sz w:val="32"/>
          <w:szCs w:val="32"/>
        </w:rPr>
      </w:pPr>
      <w:r>
        <w:rPr>
          <w:rFonts w:hint="eastAsia" w:eastAsia="黑体" w:cs="Calibri"/>
          <w:sz w:val="32"/>
          <w:szCs w:val="32"/>
        </w:rPr>
        <w:t>四、投标报价表</w:t>
      </w:r>
    </w:p>
    <w:p>
      <w:pPr>
        <w:pStyle w:val="31"/>
        <w:spacing w:after="120" w:afterLines="50" w:line="360" w:lineRule="auto"/>
        <w:jc w:val="center"/>
        <w:rPr>
          <w:rFonts w:hAnsi="宋体" w:cs="宋体"/>
        </w:rPr>
      </w:pPr>
    </w:p>
    <w:p>
      <w:pPr>
        <w:pStyle w:val="31"/>
        <w:numPr>
          <w:ilvl w:val="1"/>
          <w:numId w:val="10"/>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79"/>
    <w:bookmarkEnd w:id="80"/>
    <w:bookmarkEnd w:id="81"/>
    <w:bookmarkEnd w:id="82"/>
    <w:bookmarkEnd w:id="83"/>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2"/>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2"/>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84" w:name="_Toc133214310"/>
      <w:bookmarkStart w:id="85" w:name="_Toc137373399"/>
      <w:bookmarkStart w:id="86" w:name="_Toc133470544"/>
      <w:bookmarkStart w:id="87" w:name="_Toc133214103"/>
    </w:p>
    <w:p>
      <w:pPr>
        <w:spacing w:line="360" w:lineRule="auto"/>
        <w:jc w:val="center"/>
        <w:rPr>
          <w:rFonts w:ascii="宋体" w:hAnsi="宋体" w:cs="宋体"/>
          <w:b/>
          <w:sz w:val="32"/>
          <w:szCs w:val="32"/>
        </w:rPr>
      </w:pPr>
      <w:bookmarkStart w:id="88" w:name="_Toc144265959"/>
      <w:r>
        <w:rPr>
          <w:rFonts w:hint="eastAsia" w:ascii="宋体" w:hAnsi="宋体" w:cs="宋体"/>
          <w:b/>
          <w:sz w:val="32"/>
          <w:szCs w:val="32"/>
        </w:rPr>
        <w:br w:type="page"/>
      </w:r>
    </w:p>
    <w:bookmarkEnd w:id="84"/>
    <w:bookmarkEnd w:id="85"/>
    <w:bookmarkEnd w:id="86"/>
    <w:bookmarkEnd w:id="87"/>
    <w:bookmarkEnd w:id="88"/>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w:t>
            </w: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p>
    <w:p>
      <w:pPr>
        <w:spacing w:line="360" w:lineRule="auto"/>
        <w:rPr>
          <w:rFonts w:ascii="宋体" w:hAnsi="宋体"/>
          <w:sz w:val="22"/>
        </w:rPr>
      </w:pPr>
    </w:p>
    <w:p>
      <w:pPr>
        <w:spacing w:line="440" w:lineRule="exact"/>
        <w:jc w:val="center"/>
        <w:rPr>
          <w:rFonts w:ascii="宋体" w:hAnsi="宋体" w:cs="Arial"/>
          <w:b/>
          <w:sz w:val="22"/>
        </w:rPr>
      </w:pPr>
    </w:p>
    <w:p>
      <w:pPr>
        <w:spacing w:line="440" w:lineRule="exact"/>
        <w:jc w:val="center"/>
        <w:rPr>
          <w:rFonts w:eastAsia="黑体" w:cs="Calibri"/>
          <w:sz w:val="32"/>
          <w:szCs w:val="32"/>
        </w:rPr>
      </w:pPr>
      <w:r>
        <w:rPr>
          <w:rFonts w:hint="eastAsia" w:eastAsia="黑体" w:cs="Calibri"/>
          <w:sz w:val="32"/>
          <w:szCs w:val="32"/>
        </w:rPr>
        <w:t>五、</w:t>
      </w:r>
      <w:r>
        <w:rPr>
          <w:rFonts w:eastAsia="黑体" w:cs="Calibri"/>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2016年</w:t>
            </w: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2017年</w:t>
            </w: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r>
              <w:rPr>
                <w:rFonts w:hint="eastAsia" w:ascii="宋体" w:hAnsi="宋体" w:cs="宋体"/>
                <w:sz w:val="22"/>
              </w:rPr>
              <w:t>2018年</w:t>
            </w: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31"/>
        <w:adjustRightInd w:val="0"/>
        <w:snapToGrid w:val="0"/>
        <w:spacing w:line="560" w:lineRule="exact"/>
        <w:rPr>
          <w:rFonts w:hAnsi="宋体"/>
          <w:b/>
        </w:rPr>
      </w:pPr>
      <w:r>
        <w:rPr>
          <w:rFonts w:hAnsi="宋体" w:cs="宋体"/>
          <w:b/>
          <w:sz w:val="32"/>
          <w:szCs w:val="32"/>
        </w:rPr>
        <w:br w:type="page"/>
      </w:r>
    </w:p>
    <w:p>
      <w:pPr>
        <w:spacing w:line="440" w:lineRule="exact"/>
        <w:jc w:val="center"/>
        <w:rPr>
          <w:rFonts w:eastAsia="黑体" w:cs="Calibri"/>
          <w:sz w:val="32"/>
          <w:szCs w:val="32"/>
        </w:rPr>
      </w:pPr>
      <w:r>
        <w:rPr>
          <w:rFonts w:hint="eastAsia" w:eastAsia="黑体" w:cs="Calibri"/>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eastAsia="黑体" w:cs="Calibri"/>
          <w:sz w:val="32"/>
          <w:szCs w:val="32"/>
        </w:rPr>
      </w:pPr>
      <w:r>
        <w:rPr>
          <w:rFonts w:hint="eastAsia" w:eastAsia="黑体" w:cs="Calibri"/>
          <w:sz w:val="32"/>
          <w:szCs w:val="32"/>
        </w:rPr>
        <w:t>七、</w:t>
      </w:r>
      <w:r>
        <w:rPr>
          <w:rFonts w:eastAsia="黑体" w:cs="Calibri"/>
          <w:sz w:val="32"/>
          <w:szCs w:val="32"/>
        </w:rPr>
        <w:t>商务条款响应</w:t>
      </w:r>
      <w:r>
        <w:rPr>
          <w:rFonts w:hint="eastAsia" w:eastAsia="黑体" w:cs="Calibri"/>
          <w:sz w:val="32"/>
          <w:szCs w:val="32"/>
        </w:rPr>
        <w:t>偏离</w:t>
      </w:r>
      <w:r>
        <w:rPr>
          <w:rFonts w:eastAsia="黑体" w:cs="Calibri"/>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r>
              <w:rPr>
                <w:rFonts w:hAnsi="宋体"/>
              </w:rPr>
              <w:t>序号</w:t>
            </w:r>
          </w:p>
        </w:tc>
        <w:tc>
          <w:tcPr>
            <w:tcW w:w="900" w:type="dxa"/>
            <w:vAlign w:val="center"/>
          </w:tcPr>
          <w:p>
            <w:pPr>
              <w:pStyle w:val="31"/>
              <w:adjustRightInd w:val="0"/>
              <w:snapToGrid w:val="0"/>
              <w:jc w:val="center"/>
              <w:rPr>
                <w:rFonts w:hAnsi="宋体"/>
              </w:rPr>
            </w:pPr>
            <w:r>
              <w:rPr>
                <w:rFonts w:hAnsi="宋体"/>
              </w:rPr>
              <w:t>内容</w:t>
            </w:r>
          </w:p>
        </w:tc>
        <w:tc>
          <w:tcPr>
            <w:tcW w:w="3510" w:type="dxa"/>
            <w:vAlign w:val="center"/>
          </w:tcPr>
          <w:p>
            <w:pPr>
              <w:pStyle w:val="31"/>
              <w:adjustRightInd w:val="0"/>
              <w:snapToGrid w:val="0"/>
              <w:jc w:val="center"/>
              <w:rPr>
                <w:rFonts w:hAnsi="宋体"/>
              </w:rPr>
            </w:pPr>
            <w:r>
              <w:rPr>
                <w:rFonts w:hAnsi="宋体"/>
              </w:rPr>
              <w:t>招标文件要求</w:t>
            </w:r>
          </w:p>
        </w:tc>
        <w:tc>
          <w:tcPr>
            <w:tcW w:w="3510" w:type="dxa"/>
            <w:vAlign w:val="center"/>
          </w:tcPr>
          <w:p>
            <w:pPr>
              <w:pStyle w:val="31"/>
              <w:adjustRightInd w:val="0"/>
              <w:snapToGrid w:val="0"/>
              <w:jc w:val="center"/>
              <w:rPr>
                <w:rFonts w:hAnsi="宋体"/>
              </w:rPr>
            </w:pPr>
            <w:r>
              <w:rPr>
                <w:rFonts w:hAnsi="宋体"/>
              </w:rPr>
              <w:t>投标文件对应内容</w:t>
            </w:r>
          </w:p>
        </w:tc>
        <w:tc>
          <w:tcPr>
            <w:tcW w:w="827" w:type="dxa"/>
            <w:vAlign w:val="center"/>
          </w:tcPr>
          <w:p>
            <w:pPr>
              <w:pStyle w:val="31"/>
              <w:adjustRightInd w:val="0"/>
              <w:snapToGrid w:val="0"/>
              <w:jc w:val="center"/>
              <w:rPr>
                <w:rFonts w:hAnsi="宋体"/>
              </w:rPr>
            </w:pPr>
            <w:r>
              <w:rPr>
                <w:rFonts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rPr>
            </w:pPr>
          </w:p>
        </w:tc>
        <w:tc>
          <w:tcPr>
            <w:tcW w:w="90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3510" w:type="dxa"/>
            <w:vAlign w:val="center"/>
          </w:tcPr>
          <w:p>
            <w:pPr>
              <w:pStyle w:val="31"/>
              <w:adjustRightInd w:val="0"/>
              <w:snapToGrid w:val="0"/>
              <w:jc w:val="center"/>
              <w:rPr>
                <w:rFonts w:hAnsi="宋体"/>
              </w:rPr>
            </w:pPr>
          </w:p>
        </w:tc>
        <w:tc>
          <w:tcPr>
            <w:tcW w:w="827" w:type="dxa"/>
            <w:vAlign w:val="center"/>
          </w:tcPr>
          <w:p>
            <w:pPr>
              <w:pStyle w:val="31"/>
              <w:adjustRightInd w:val="0"/>
              <w:snapToGrid w:val="0"/>
              <w:jc w:val="center"/>
              <w:rPr>
                <w:rFonts w:hAnsi="宋体"/>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eastAsia="黑体" w:cs="Calibri"/>
          <w:sz w:val="32"/>
          <w:szCs w:val="32"/>
        </w:rPr>
      </w:pPr>
    </w:p>
    <w:p/>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30 -</w: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1"/>
      </w:pBdr>
      <w:rPr>
        <w:rFonts w:ascii="宋体" w:hAnsi="宋体"/>
      </w:rPr>
    </w:pPr>
    <w:r>
      <w:rPr>
        <w:rFonts w:hint="eastAsia" w:ascii="宋体" w:hAnsi="宋体"/>
        <w:color w:val="000000"/>
      </w:rPr>
      <w:t>杭州萧山国际机场分体空调设备采购项目招标文件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6">
    <w:nsid w:val="2EFD5E7E"/>
    <w:multiLevelType w:val="multilevel"/>
    <w:tmpl w:val="2EFD5E7E"/>
    <w:lvl w:ilvl="0" w:tentative="0">
      <w:start w:val="1"/>
      <w:numFmt w:val="decimal"/>
      <w:lvlText w:val="(%1)"/>
      <w:lvlJc w:val="left"/>
      <w:pPr>
        <w:tabs>
          <w:tab w:val="left" w:pos="1045"/>
        </w:tabs>
        <w:ind w:left="1045" w:hanging="525"/>
      </w:pPr>
      <w:rPr>
        <w:rFonts w:hint="eastAsia"/>
        <w:color w:val="auto"/>
      </w:rPr>
    </w:lvl>
    <w:lvl w:ilvl="1" w:tentative="0">
      <w:start w:val="1"/>
      <w:numFmt w:val="lowerLetter"/>
      <w:lvlText w:val="%2)"/>
      <w:lvlJc w:val="left"/>
      <w:pPr>
        <w:tabs>
          <w:tab w:val="left" w:pos="940"/>
        </w:tabs>
        <w:ind w:left="940" w:hanging="420"/>
      </w:pPr>
    </w:lvl>
    <w:lvl w:ilvl="2" w:tentative="0">
      <w:start w:val="1"/>
      <w:numFmt w:val="lowerRoman"/>
      <w:lvlText w:val="%3."/>
      <w:lvlJc w:val="right"/>
      <w:pPr>
        <w:tabs>
          <w:tab w:val="left" w:pos="1360"/>
        </w:tabs>
        <w:ind w:left="1360" w:hanging="420"/>
      </w:pPr>
    </w:lvl>
    <w:lvl w:ilvl="3" w:tentative="0">
      <w:start w:val="1"/>
      <w:numFmt w:val="decimal"/>
      <w:lvlText w:val="%4."/>
      <w:lvlJc w:val="left"/>
      <w:pPr>
        <w:tabs>
          <w:tab w:val="left" w:pos="1780"/>
        </w:tabs>
        <w:ind w:left="1780" w:hanging="420"/>
      </w:pPr>
    </w:lvl>
    <w:lvl w:ilvl="4" w:tentative="0">
      <w:start w:val="1"/>
      <w:numFmt w:val="lowerLetter"/>
      <w:lvlText w:val="%5)"/>
      <w:lvlJc w:val="left"/>
      <w:pPr>
        <w:tabs>
          <w:tab w:val="left" w:pos="2200"/>
        </w:tabs>
        <w:ind w:left="2200" w:hanging="420"/>
      </w:pPr>
    </w:lvl>
    <w:lvl w:ilvl="5" w:tentative="0">
      <w:start w:val="1"/>
      <w:numFmt w:val="lowerRoman"/>
      <w:lvlText w:val="%6."/>
      <w:lvlJc w:val="right"/>
      <w:pPr>
        <w:tabs>
          <w:tab w:val="left" w:pos="2620"/>
        </w:tabs>
        <w:ind w:left="2620" w:hanging="420"/>
      </w:pPr>
    </w:lvl>
    <w:lvl w:ilvl="6" w:tentative="0">
      <w:start w:val="1"/>
      <w:numFmt w:val="decimal"/>
      <w:lvlText w:val="%7."/>
      <w:lvlJc w:val="left"/>
      <w:pPr>
        <w:tabs>
          <w:tab w:val="left" w:pos="3040"/>
        </w:tabs>
        <w:ind w:left="3040" w:hanging="420"/>
      </w:pPr>
    </w:lvl>
    <w:lvl w:ilvl="7" w:tentative="0">
      <w:start w:val="1"/>
      <w:numFmt w:val="lowerLetter"/>
      <w:lvlText w:val="%8)"/>
      <w:lvlJc w:val="left"/>
      <w:pPr>
        <w:tabs>
          <w:tab w:val="left" w:pos="3460"/>
        </w:tabs>
        <w:ind w:left="3460" w:hanging="420"/>
      </w:pPr>
    </w:lvl>
    <w:lvl w:ilvl="8" w:tentative="0">
      <w:start w:val="1"/>
      <w:numFmt w:val="lowerRoman"/>
      <w:lvlText w:val="%9."/>
      <w:lvlJc w:val="right"/>
      <w:pPr>
        <w:tabs>
          <w:tab w:val="left" w:pos="3880"/>
        </w:tabs>
        <w:ind w:left="3880" w:hanging="420"/>
      </w:pPr>
    </w:lvl>
  </w:abstractNum>
  <w:abstractNum w:abstractNumId="7">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8">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5CC2A1FA"/>
    <w:multiLevelType w:val="singleLevel"/>
    <w:tmpl w:val="5CC2A1FA"/>
    <w:lvl w:ilvl="0" w:tentative="0">
      <w:start w:val="5"/>
      <w:numFmt w:val="decimal"/>
      <w:suff w:val="nothing"/>
      <w:lvlText w:val="%1."/>
      <w:lvlJc w:val="left"/>
    </w:lvl>
  </w:abstractNum>
  <w:abstractNum w:abstractNumId="10">
    <w:nsid w:val="5CD0DB29"/>
    <w:multiLevelType w:val="singleLevel"/>
    <w:tmpl w:val="5CD0DB29"/>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11">
    <w:nsid w:val="5CD0DB4A"/>
    <w:multiLevelType w:val="singleLevel"/>
    <w:tmpl w:val="5CD0DB4A"/>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2">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58"/>
      <w:lvlText w:val=""/>
      <w:lvlJc w:val="left"/>
      <w:pPr>
        <w:tabs>
          <w:tab w:val="left" w:pos="3780"/>
        </w:tabs>
        <w:ind w:left="3780" w:hanging="420"/>
      </w:pPr>
      <w:rPr>
        <w:rFonts w:hint="default" w:ascii="Wingdings" w:hAnsi="Wingdings"/>
      </w:rPr>
    </w:lvl>
  </w:abstractNum>
  <w:num w:numId="1">
    <w:abstractNumId w:val="7"/>
  </w:num>
  <w:num w:numId="2">
    <w:abstractNumId w:val="10"/>
  </w:num>
  <w:num w:numId="3">
    <w:abstractNumId w:val="11"/>
  </w:num>
  <w:num w:numId="4">
    <w:abstractNumId w:val="12"/>
  </w:num>
  <w:num w:numId="5">
    <w:abstractNumId w:val="6"/>
  </w:num>
  <w:num w:numId="6">
    <w:abstractNumId w:val="9"/>
  </w:num>
  <w:num w:numId="7">
    <w:abstractNumId w:val="8"/>
  </w:num>
  <w:num w:numId="8">
    <w:abstractNumId w:val="1"/>
  </w:num>
  <w:num w:numId="9">
    <w:abstractNumId w:val="5"/>
  </w:num>
  <w:num w:numId="10">
    <w:abstractNumId w:val="3"/>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D21A1"/>
    <w:rsid w:val="6F7226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8"/>
    <w:qFormat/>
    <w:uiPriority w:val="0"/>
    <w:pPr>
      <w:keepNext/>
      <w:keepLines/>
      <w:spacing w:before="340" w:after="330" w:line="360" w:lineRule="auto"/>
      <w:jc w:val="center"/>
      <w:outlineLvl w:val="0"/>
    </w:pPr>
    <w:rPr>
      <w:rFonts w:ascii="Times New Roman" w:hAnsi="Times New Roman"/>
      <w:b/>
      <w:bCs/>
      <w:kern w:val="44"/>
      <w:sz w:val="30"/>
      <w:szCs w:val="44"/>
      <w:lang w:val="zh-CN"/>
    </w:rPr>
  </w:style>
  <w:style w:type="paragraph" w:styleId="3">
    <w:name w:val="heading 2"/>
    <w:basedOn w:val="1"/>
    <w:next w:val="1"/>
    <w:link w:val="90"/>
    <w:qFormat/>
    <w:uiPriority w:val="0"/>
    <w:pPr>
      <w:keepNext/>
      <w:keepLines/>
      <w:spacing w:before="260" w:after="260" w:line="360" w:lineRule="auto"/>
      <w:jc w:val="center"/>
      <w:outlineLvl w:val="1"/>
    </w:pPr>
    <w:rPr>
      <w:rFonts w:ascii="Arial" w:hAnsi="Arial"/>
      <w:b/>
      <w:bCs/>
      <w:kern w:val="0"/>
      <w:sz w:val="28"/>
      <w:szCs w:val="32"/>
      <w:lang w:val="zh-CN"/>
    </w:rPr>
  </w:style>
  <w:style w:type="paragraph" w:styleId="4">
    <w:name w:val="heading 3"/>
    <w:basedOn w:val="1"/>
    <w:next w:val="1"/>
    <w:link w:val="91"/>
    <w:qFormat/>
    <w:uiPriority w:val="0"/>
    <w:pPr>
      <w:keepNext/>
      <w:numPr>
        <w:ilvl w:val="0"/>
        <w:numId w:val="1"/>
      </w:numPr>
      <w:spacing w:line="216" w:lineRule="auto"/>
      <w:outlineLvl w:val="2"/>
    </w:pPr>
    <w:rPr>
      <w:rFonts w:ascii="宋体" w:hAnsi="Times New Roman"/>
      <w:b/>
      <w:kern w:val="0"/>
      <w:sz w:val="28"/>
      <w:szCs w:val="20"/>
      <w:lang w:val="zh-CN"/>
    </w:rPr>
  </w:style>
  <w:style w:type="paragraph" w:styleId="5">
    <w:name w:val="heading 4"/>
    <w:basedOn w:val="1"/>
    <w:next w:val="1"/>
    <w:link w:val="78"/>
    <w:qFormat/>
    <w:uiPriority w:val="0"/>
    <w:pPr>
      <w:keepNext/>
      <w:keepLines/>
      <w:spacing w:before="280" w:after="290" w:line="376" w:lineRule="auto"/>
      <w:outlineLvl w:val="3"/>
    </w:pPr>
    <w:rPr>
      <w:rFonts w:ascii="Arial" w:hAnsi="Arial" w:eastAsia="黑体"/>
      <w:b/>
      <w:bCs/>
      <w:kern w:val="0"/>
      <w:sz w:val="28"/>
      <w:szCs w:val="28"/>
      <w:lang w:val="zh-CN"/>
    </w:rPr>
  </w:style>
  <w:style w:type="paragraph" w:styleId="6">
    <w:name w:val="heading 5"/>
    <w:basedOn w:val="1"/>
    <w:next w:val="1"/>
    <w:link w:val="93"/>
    <w:qFormat/>
    <w:uiPriority w:val="0"/>
    <w:pPr>
      <w:keepNext/>
      <w:keepLines/>
      <w:spacing w:before="280" w:after="290" w:line="376" w:lineRule="auto"/>
      <w:outlineLvl w:val="4"/>
    </w:pPr>
    <w:rPr>
      <w:rFonts w:ascii="Times New Roman" w:hAnsi="Times New Roman"/>
      <w:b/>
      <w:bCs/>
      <w:kern w:val="0"/>
      <w:sz w:val="28"/>
      <w:szCs w:val="28"/>
      <w:lang w:val="zh-CN"/>
    </w:rPr>
  </w:style>
  <w:style w:type="paragraph" w:styleId="7">
    <w:name w:val="heading 6"/>
    <w:basedOn w:val="1"/>
    <w:next w:val="1"/>
    <w:link w:val="96"/>
    <w:qFormat/>
    <w:uiPriority w:val="0"/>
    <w:pPr>
      <w:keepNext/>
      <w:keepLines/>
      <w:spacing w:before="240" w:after="64" w:line="320" w:lineRule="auto"/>
      <w:outlineLvl w:val="5"/>
    </w:pPr>
    <w:rPr>
      <w:rFonts w:ascii="Arial" w:hAnsi="Arial" w:eastAsia="黑体"/>
      <w:b/>
      <w:bCs/>
      <w:kern w:val="0"/>
      <w:sz w:val="24"/>
      <w:szCs w:val="24"/>
      <w:lang w:val="zh-CN"/>
    </w:rPr>
  </w:style>
  <w:style w:type="paragraph" w:styleId="8">
    <w:name w:val="heading 7"/>
    <w:basedOn w:val="1"/>
    <w:next w:val="1"/>
    <w:link w:val="80"/>
    <w:qFormat/>
    <w:uiPriority w:val="0"/>
    <w:pPr>
      <w:keepNext/>
      <w:keepLines/>
      <w:tabs>
        <w:tab w:val="left" w:pos="1296"/>
      </w:tabs>
      <w:spacing w:before="240" w:after="64" w:line="320" w:lineRule="auto"/>
      <w:ind w:left="1296" w:hanging="1296"/>
      <w:outlineLvl w:val="6"/>
    </w:pPr>
    <w:rPr>
      <w:rFonts w:ascii="Times New Roman" w:hAnsi="Times New Roman"/>
      <w:b/>
      <w:bCs/>
      <w:kern w:val="0"/>
      <w:sz w:val="24"/>
      <w:szCs w:val="24"/>
      <w:lang w:val="zh-CN"/>
    </w:rPr>
  </w:style>
  <w:style w:type="paragraph" w:styleId="9">
    <w:name w:val="heading 8"/>
    <w:basedOn w:val="1"/>
    <w:next w:val="1"/>
    <w:link w:val="98"/>
    <w:qFormat/>
    <w:uiPriority w:val="0"/>
    <w:pPr>
      <w:keepNext/>
      <w:keepLines/>
      <w:tabs>
        <w:tab w:val="left" w:pos="1440"/>
      </w:tabs>
      <w:spacing w:before="240" w:after="64" w:line="320" w:lineRule="auto"/>
      <w:ind w:left="1440" w:hanging="1440"/>
      <w:outlineLvl w:val="7"/>
    </w:pPr>
    <w:rPr>
      <w:rFonts w:ascii="Arial" w:hAnsi="Arial" w:eastAsia="黑体"/>
      <w:kern w:val="0"/>
      <w:sz w:val="24"/>
      <w:szCs w:val="24"/>
      <w:lang w:val="zh-CN"/>
    </w:rPr>
  </w:style>
  <w:style w:type="paragraph" w:styleId="10">
    <w:name w:val="heading 9"/>
    <w:basedOn w:val="1"/>
    <w:next w:val="1"/>
    <w:link w:val="83"/>
    <w:qFormat/>
    <w:uiPriority w:val="0"/>
    <w:pPr>
      <w:keepNext/>
      <w:keepLines/>
      <w:tabs>
        <w:tab w:val="left" w:pos="1584"/>
      </w:tabs>
      <w:spacing w:before="240" w:after="64" w:line="320" w:lineRule="auto"/>
      <w:ind w:left="1584" w:hanging="1584"/>
      <w:outlineLvl w:val="8"/>
    </w:pPr>
    <w:rPr>
      <w:rFonts w:ascii="Arial" w:hAnsi="Arial" w:eastAsia="黑体"/>
      <w:kern w:val="0"/>
      <w:sz w:val="20"/>
      <w:szCs w:val="21"/>
      <w:lang w:val="zh-CN"/>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4"/>
    </w:rPr>
  </w:style>
  <w:style w:type="paragraph" w:styleId="12">
    <w:name w:val="annotation subject"/>
    <w:basedOn w:val="13"/>
    <w:next w:val="13"/>
    <w:link w:val="99"/>
    <w:semiHidden/>
    <w:qFormat/>
    <w:uiPriority w:val="0"/>
    <w:rPr>
      <w:rFonts w:ascii="Times New Roman" w:hAnsi="Times New Roman" w:eastAsiaTheme="minorEastAsia" w:cstheme="minorBidi"/>
      <w:b/>
      <w:bCs/>
      <w:szCs w:val="24"/>
    </w:rPr>
  </w:style>
  <w:style w:type="paragraph" w:styleId="13">
    <w:name w:val="annotation text"/>
    <w:basedOn w:val="1"/>
    <w:link w:val="139"/>
    <w:unhideWhenUsed/>
    <w:qFormat/>
    <w:uiPriority w:val="99"/>
    <w:pPr>
      <w:jc w:val="left"/>
    </w:pPr>
  </w:style>
  <w:style w:type="paragraph" w:styleId="14">
    <w:name w:val="toc 7"/>
    <w:basedOn w:val="1"/>
    <w:next w:val="1"/>
    <w:qFormat/>
    <w:uiPriority w:val="0"/>
    <w:pPr>
      <w:ind w:left="1260"/>
      <w:jc w:val="left"/>
    </w:pPr>
    <w:rPr>
      <w:rFonts w:ascii="Times New Roman" w:hAnsi="Times New Roman"/>
      <w:sz w:val="20"/>
      <w:szCs w:val="20"/>
    </w:rPr>
  </w:style>
  <w:style w:type="paragraph" w:styleId="15">
    <w:name w:val="Body Text First Indent"/>
    <w:basedOn w:val="16"/>
    <w:link w:val="77"/>
    <w:qFormat/>
    <w:uiPriority w:val="0"/>
    <w:pPr>
      <w:ind w:firstLine="420" w:firstLineChars="100"/>
    </w:pPr>
    <w:rPr>
      <w:rFonts w:ascii="Times New Roman" w:hAnsi="Times New Roman" w:eastAsiaTheme="minorEastAsia" w:cstheme="minorBidi"/>
      <w:szCs w:val="24"/>
    </w:rPr>
  </w:style>
  <w:style w:type="paragraph" w:styleId="16">
    <w:name w:val="Body Text"/>
    <w:basedOn w:val="1"/>
    <w:link w:val="126"/>
    <w:unhideWhenUsed/>
    <w:qFormat/>
    <w:uiPriority w:val="99"/>
    <w:pPr>
      <w:spacing w:after="120"/>
    </w:pPr>
  </w:style>
  <w:style w:type="paragraph" w:styleId="17">
    <w:name w:val="table of authorities"/>
    <w:basedOn w:val="1"/>
    <w:next w:val="1"/>
    <w:qFormat/>
    <w:uiPriority w:val="0"/>
    <w:pPr>
      <w:ind w:left="420" w:leftChars="200"/>
    </w:pPr>
    <w:rPr>
      <w:rFonts w:ascii="Times New Roman" w:hAnsi="Times New Roman"/>
      <w:szCs w:val="24"/>
    </w:rPr>
  </w:style>
  <w:style w:type="paragraph" w:styleId="18">
    <w:name w:val="Normal Indent"/>
    <w:basedOn w:val="1"/>
    <w:qFormat/>
    <w:uiPriority w:val="0"/>
    <w:pPr>
      <w:ind w:firstLine="420"/>
    </w:pPr>
    <w:rPr>
      <w:rFonts w:ascii="Times New Roman" w:hAnsi="Times New Roman"/>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szCs w:val="24"/>
    </w:rPr>
  </w:style>
  <w:style w:type="paragraph" w:styleId="21">
    <w:name w:val="List Bullet"/>
    <w:basedOn w:val="1"/>
    <w:qFormat/>
    <w:uiPriority w:val="0"/>
    <w:pPr>
      <w:numPr>
        <w:ilvl w:val="0"/>
        <w:numId w:val="2"/>
      </w:numPr>
    </w:pPr>
  </w:style>
  <w:style w:type="paragraph" w:styleId="22">
    <w:name w:val="Document Map"/>
    <w:basedOn w:val="1"/>
    <w:link w:val="103"/>
    <w:qFormat/>
    <w:uiPriority w:val="0"/>
    <w:pPr>
      <w:shd w:val="clear" w:color="auto" w:fill="000080"/>
    </w:pPr>
    <w:rPr>
      <w:rFonts w:ascii="Times New Roman" w:hAnsi="Times New Roman" w:eastAsiaTheme="minorEastAsia" w:cstheme="minorBidi"/>
      <w:szCs w:val="24"/>
    </w:rPr>
  </w:style>
  <w:style w:type="paragraph" w:styleId="23">
    <w:name w:val="Body Text 3"/>
    <w:basedOn w:val="1"/>
    <w:link w:val="94"/>
    <w:qFormat/>
    <w:uiPriority w:val="0"/>
    <w:pPr>
      <w:adjustRightInd w:val="0"/>
      <w:spacing w:after="120" w:line="360" w:lineRule="atLeast"/>
      <w:textAlignment w:val="baseline"/>
    </w:pPr>
    <w:rPr>
      <w:rFonts w:ascii="Times New Roman" w:hAnsi="Times New Roman" w:eastAsiaTheme="minorEastAsia" w:cstheme="minorBidi"/>
      <w:sz w:val="16"/>
      <w:szCs w:val="16"/>
    </w:rPr>
  </w:style>
  <w:style w:type="paragraph" w:styleId="24">
    <w:name w:val="Body Text Indent"/>
    <w:basedOn w:val="1"/>
    <w:link w:val="132"/>
    <w:unhideWhenUsed/>
    <w:qFormat/>
    <w:uiPriority w:val="0"/>
    <w:pPr>
      <w:spacing w:after="120"/>
      <w:ind w:left="420" w:leftChars="200"/>
    </w:pPr>
  </w:style>
  <w:style w:type="paragraph" w:styleId="25">
    <w:name w:val="List 2"/>
    <w:basedOn w:val="1"/>
    <w:qFormat/>
    <w:uiPriority w:val="0"/>
    <w:pPr>
      <w:ind w:left="100" w:leftChars="200" w:hanging="200" w:hangingChars="200"/>
    </w:pPr>
    <w:rPr>
      <w:rFonts w:ascii="Times New Roman" w:hAnsi="Times New Roman"/>
      <w:szCs w:val="24"/>
    </w:rPr>
  </w:style>
  <w:style w:type="paragraph" w:styleId="26">
    <w:name w:val="List Continue"/>
    <w:basedOn w:val="1"/>
    <w:qFormat/>
    <w:uiPriority w:val="0"/>
    <w:pPr>
      <w:spacing w:after="120"/>
      <w:ind w:left="420" w:leftChars="200"/>
    </w:pPr>
    <w:rPr>
      <w:rFonts w:ascii="Times New Roman" w:hAnsi="Times New Roman"/>
      <w:szCs w:val="24"/>
    </w:rPr>
  </w:style>
  <w:style w:type="paragraph" w:styleId="27">
    <w:name w:val="Block Text"/>
    <w:basedOn w:val="1"/>
    <w:qFormat/>
    <w:uiPriority w:val="0"/>
    <w:pPr>
      <w:spacing w:before="120" w:after="120" w:line="360" w:lineRule="auto"/>
      <w:ind w:left="525" w:right="202"/>
    </w:pPr>
    <w:rPr>
      <w:rFonts w:ascii="宋体" w:hAnsi="宋体"/>
      <w:spacing w:val="-4"/>
      <w:sz w:val="24"/>
      <w:szCs w:val="2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sz w:val="28"/>
      <w:szCs w:val="20"/>
    </w:rPr>
  </w:style>
  <w:style w:type="paragraph" w:styleId="31">
    <w:name w:val="Plain Text"/>
    <w:basedOn w:val="1"/>
    <w:link w:val="104"/>
    <w:qFormat/>
    <w:uiPriority w:val="0"/>
    <w:rPr>
      <w:rFonts w:ascii="宋体" w:hAnsi="Courier New" w:eastAsiaTheme="minorEastAsia" w:cstheme="minorBidi"/>
      <w:szCs w:val="21"/>
    </w:rPr>
  </w:style>
  <w:style w:type="paragraph" w:styleId="32">
    <w:name w:val="toc 8"/>
    <w:basedOn w:val="1"/>
    <w:next w:val="1"/>
    <w:qFormat/>
    <w:uiPriority w:val="0"/>
    <w:pPr>
      <w:ind w:left="1470"/>
      <w:jc w:val="left"/>
    </w:pPr>
    <w:rPr>
      <w:rFonts w:ascii="Times New Roman" w:hAnsi="Times New Roman"/>
      <w:sz w:val="20"/>
      <w:szCs w:val="20"/>
    </w:rPr>
  </w:style>
  <w:style w:type="paragraph" w:styleId="33">
    <w:name w:val="Date"/>
    <w:basedOn w:val="1"/>
    <w:next w:val="1"/>
    <w:link w:val="85"/>
    <w:qFormat/>
    <w:uiPriority w:val="0"/>
    <w:pPr>
      <w:ind w:left="100" w:leftChars="2500"/>
    </w:pPr>
    <w:rPr>
      <w:rFonts w:ascii="Times New Roman" w:hAnsi="Times New Roman" w:eastAsiaTheme="minorEastAsia" w:cstheme="minorBidi"/>
      <w:szCs w:val="24"/>
    </w:rPr>
  </w:style>
  <w:style w:type="paragraph" w:styleId="34">
    <w:name w:val="Body Text Indent 2"/>
    <w:basedOn w:val="1"/>
    <w:link w:val="86"/>
    <w:qFormat/>
    <w:uiPriority w:val="0"/>
    <w:pPr>
      <w:spacing w:after="120" w:line="480" w:lineRule="auto"/>
      <w:ind w:left="420" w:leftChars="200"/>
    </w:pPr>
    <w:rPr>
      <w:rFonts w:ascii="Times New Roman" w:hAnsi="Times New Roman" w:eastAsiaTheme="minorEastAsia" w:cstheme="minorBidi"/>
      <w:szCs w:val="24"/>
    </w:rPr>
  </w:style>
  <w:style w:type="paragraph" w:styleId="35">
    <w:name w:val="Balloon Text"/>
    <w:basedOn w:val="1"/>
    <w:link w:val="73"/>
    <w:semiHidden/>
    <w:qFormat/>
    <w:uiPriority w:val="0"/>
    <w:rPr>
      <w:rFonts w:ascii="Times New Roman" w:hAnsi="Times New Roman" w:eastAsiaTheme="minorEastAsia" w:cstheme="minorBidi"/>
      <w:sz w:val="18"/>
      <w:szCs w:val="18"/>
    </w:rPr>
  </w:style>
  <w:style w:type="paragraph" w:styleId="36">
    <w:name w:val="footer"/>
    <w:basedOn w:val="1"/>
    <w:link w:val="60"/>
    <w:unhideWhenUsed/>
    <w:qFormat/>
    <w:uiPriority w:val="99"/>
    <w:pPr>
      <w:tabs>
        <w:tab w:val="center" w:pos="4153"/>
        <w:tab w:val="right" w:pos="8306"/>
      </w:tabs>
      <w:snapToGrid w:val="0"/>
      <w:jc w:val="left"/>
    </w:pPr>
    <w:rPr>
      <w:sz w:val="18"/>
      <w:szCs w:val="18"/>
    </w:rPr>
  </w:style>
  <w:style w:type="paragraph" w:styleId="37">
    <w:name w:val="Body Text First Indent 2"/>
    <w:basedOn w:val="24"/>
    <w:link w:val="107"/>
    <w:qFormat/>
    <w:uiPriority w:val="0"/>
    <w:pPr>
      <w:ind w:firstLine="420" w:firstLineChars="200"/>
    </w:pPr>
    <w:rPr>
      <w:rFonts w:ascii="宋体" w:hAnsi="宋体" w:eastAsiaTheme="minorEastAsia" w:cstheme="minorBidi"/>
      <w:sz w:val="28"/>
      <w:szCs w:val="24"/>
    </w:rPr>
  </w:style>
  <w:style w:type="paragraph" w:styleId="38">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adjustRightInd w:val="0"/>
      <w:snapToGrid w:val="0"/>
    </w:pPr>
    <w:rPr>
      <w:rFonts w:ascii="Times New Roman" w:hAnsi="Times New Roman" w:eastAsia="仿宋"/>
      <w:szCs w:val="24"/>
    </w:rPr>
  </w:style>
  <w:style w:type="paragraph" w:styleId="40">
    <w:name w:val="toc 4"/>
    <w:basedOn w:val="1"/>
    <w:next w:val="1"/>
    <w:qFormat/>
    <w:uiPriority w:val="0"/>
    <w:pPr>
      <w:ind w:left="630"/>
      <w:jc w:val="left"/>
    </w:pPr>
    <w:rPr>
      <w:rFonts w:ascii="楷体_GB2312" w:hAnsi="Times New Roman" w:eastAsia="楷体_GB2312"/>
      <w:sz w:val="28"/>
      <w:szCs w:val="20"/>
    </w:rPr>
  </w:style>
  <w:style w:type="paragraph" w:styleId="41">
    <w:name w:val="List"/>
    <w:basedOn w:val="1"/>
    <w:qFormat/>
    <w:uiPriority w:val="0"/>
    <w:pPr>
      <w:ind w:left="200" w:hanging="200" w:hangingChars="200"/>
    </w:pPr>
    <w:rPr>
      <w:rFonts w:ascii="Times New Roman" w:hAnsi="Times New Roman"/>
      <w:szCs w:val="24"/>
    </w:rPr>
  </w:style>
  <w:style w:type="paragraph" w:styleId="42">
    <w:name w:val="toc 6"/>
    <w:basedOn w:val="1"/>
    <w:next w:val="1"/>
    <w:qFormat/>
    <w:uiPriority w:val="0"/>
    <w:pPr>
      <w:ind w:left="1050"/>
      <w:jc w:val="left"/>
    </w:pPr>
    <w:rPr>
      <w:rFonts w:ascii="Times New Roman" w:hAnsi="Times New Roman"/>
      <w:sz w:val="20"/>
      <w:szCs w:val="20"/>
    </w:rPr>
  </w:style>
  <w:style w:type="paragraph" w:styleId="43">
    <w:name w:val="Body Text Indent 3"/>
    <w:basedOn w:val="1"/>
    <w:link w:val="109"/>
    <w:qFormat/>
    <w:uiPriority w:val="0"/>
    <w:pPr>
      <w:spacing w:after="120"/>
      <w:ind w:left="420" w:leftChars="200"/>
    </w:pPr>
    <w:rPr>
      <w:rFonts w:ascii="Times New Roman" w:hAnsi="Times New Roman" w:eastAsiaTheme="minorEastAsia" w:cstheme="minorBidi"/>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sz w:val="24"/>
      <w:szCs w:val="28"/>
    </w:rPr>
  </w:style>
  <w:style w:type="paragraph" w:styleId="45">
    <w:name w:val="toc 9"/>
    <w:basedOn w:val="1"/>
    <w:next w:val="1"/>
    <w:qFormat/>
    <w:uiPriority w:val="0"/>
    <w:pPr>
      <w:ind w:left="1680"/>
      <w:jc w:val="left"/>
    </w:pPr>
    <w:rPr>
      <w:rFonts w:ascii="Times New Roman" w:hAnsi="Times New Roman"/>
      <w:sz w:val="20"/>
      <w:szCs w:val="20"/>
    </w:rPr>
  </w:style>
  <w:style w:type="paragraph" w:styleId="46">
    <w:name w:val="Body Text 2"/>
    <w:basedOn w:val="1"/>
    <w:link w:val="111"/>
    <w:unhideWhenUsed/>
    <w:qFormat/>
    <w:uiPriority w:val="0"/>
    <w:pPr>
      <w:spacing w:after="120" w:line="480" w:lineRule="auto"/>
    </w:pPr>
    <w:rPr>
      <w:rFonts w:ascii="Times New Roman" w:hAnsi="Times New Roman" w:eastAsiaTheme="minorEastAsia" w:cstheme="minorBidi"/>
      <w:szCs w:val="24"/>
    </w:rPr>
  </w:style>
  <w:style w:type="paragraph" w:styleId="47">
    <w:name w:val="List 4"/>
    <w:basedOn w:val="1"/>
    <w:qFormat/>
    <w:uiPriority w:val="0"/>
    <w:pPr>
      <w:ind w:left="100" w:leftChars="600" w:hanging="200" w:hangingChars="200"/>
    </w:pPr>
    <w:rPr>
      <w:rFonts w:ascii="Times New Roman" w:hAnsi="Times New Roman"/>
      <w:szCs w:val="24"/>
    </w:rPr>
  </w:style>
  <w:style w:type="paragraph" w:styleId="48">
    <w:name w:val="List Continue 2"/>
    <w:basedOn w:val="1"/>
    <w:qFormat/>
    <w:uiPriority w:val="0"/>
    <w:pPr>
      <w:spacing w:after="120"/>
      <w:ind w:left="840" w:leftChars="400"/>
    </w:pPr>
    <w:rPr>
      <w:rFonts w:ascii="Times New Roman" w:hAnsi="Times New Roman"/>
      <w:szCs w:val="24"/>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szCs w:val="20"/>
    </w:rPr>
  </w:style>
  <w:style w:type="paragraph" w:styleId="51">
    <w:name w:val="Title"/>
    <w:basedOn w:val="1"/>
    <w:next w:val="1"/>
    <w:link w:val="110"/>
    <w:qFormat/>
    <w:uiPriority w:val="0"/>
    <w:pPr>
      <w:spacing w:before="60" w:after="60"/>
      <w:jc w:val="center"/>
      <w:outlineLvl w:val="0"/>
    </w:pPr>
    <w:rPr>
      <w:rFonts w:ascii="Cambria" w:hAnsi="Cambria" w:eastAsia="黑体" w:cstheme="minorBidi"/>
      <w:b/>
      <w:bCs/>
      <w:sz w:val="32"/>
      <w:szCs w:val="32"/>
    </w:rPr>
  </w:style>
  <w:style w:type="character" w:styleId="53">
    <w:name w:val="Strong"/>
    <w:qFormat/>
    <w:uiPriority w:val="0"/>
    <w:rPr>
      <w:rFonts w:asciiTheme="minorHAnsi" w:hAnsiTheme="minorHAnsi" w:eastAsiaTheme="minorEastAsia" w:cstheme="minorBidi"/>
      <w:b/>
      <w:bCs/>
    </w:rPr>
  </w:style>
  <w:style w:type="character" w:styleId="54">
    <w:name w:val="page number"/>
    <w:qFormat/>
    <w:uiPriority w:val="0"/>
    <w:rPr>
      <w:rFonts w:asciiTheme="minorHAnsi" w:hAnsiTheme="minorHAnsi" w:eastAsiaTheme="minorEastAsia" w:cstheme="minorBidi"/>
    </w:rPr>
  </w:style>
  <w:style w:type="character" w:styleId="55">
    <w:name w:val="FollowedHyperlink"/>
    <w:basedOn w:val="52"/>
    <w:unhideWhenUsed/>
    <w:qFormat/>
    <w:uiPriority w:val="99"/>
    <w:rPr>
      <w:rFonts w:asciiTheme="minorHAnsi" w:hAnsiTheme="minorHAnsi" w:eastAsiaTheme="minorEastAsia" w:cstheme="minorBidi"/>
      <w:color w:val="954F72" w:themeColor="followedHyperlink"/>
      <w:u w:val="single"/>
      <w14:textFill>
        <w14:solidFill>
          <w14:schemeClr w14:val="folHlink"/>
        </w14:solidFill>
      </w14:textFill>
    </w:rPr>
  </w:style>
  <w:style w:type="character" w:styleId="56">
    <w:name w:val="Hyperlink"/>
    <w:qFormat/>
    <w:uiPriority w:val="99"/>
    <w:rPr>
      <w:rFonts w:asciiTheme="minorHAnsi" w:hAnsiTheme="minorHAnsi" w:eastAsiaTheme="minorEastAsia" w:cstheme="minorBidi"/>
      <w:color w:val="0000FF"/>
      <w:u w:val="single"/>
    </w:rPr>
  </w:style>
  <w:style w:type="character" w:styleId="57">
    <w:name w:val="annotation reference"/>
    <w:semiHidden/>
    <w:qFormat/>
    <w:uiPriority w:val="0"/>
    <w:rPr>
      <w:rFonts w:asciiTheme="minorHAnsi" w:hAnsiTheme="minorHAnsi" w:eastAsiaTheme="minorEastAsia" w:cstheme="minorBidi"/>
      <w:sz w:val="21"/>
      <w:szCs w:val="21"/>
    </w:rPr>
  </w:style>
  <w:style w:type="character" w:customStyle="1" w:styleId="59">
    <w:name w:val="页眉 Char1"/>
    <w:basedOn w:val="52"/>
    <w:link w:val="38"/>
    <w:qFormat/>
    <w:uiPriority w:val="99"/>
    <w:rPr>
      <w:rFonts w:asciiTheme="minorHAnsi" w:hAnsiTheme="minorHAnsi" w:eastAsiaTheme="minorEastAsia" w:cstheme="minorBidi"/>
      <w:sz w:val="18"/>
      <w:szCs w:val="18"/>
    </w:rPr>
  </w:style>
  <w:style w:type="character" w:customStyle="1" w:styleId="60">
    <w:name w:val="页脚 Char1"/>
    <w:basedOn w:val="52"/>
    <w:link w:val="36"/>
    <w:qFormat/>
    <w:uiPriority w:val="99"/>
    <w:rPr>
      <w:rFonts w:asciiTheme="minorHAnsi" w:hAnsiTheme="minorHAnsi" w:eastAsiaTheme="minorEastAsia" w:cstheme="minorBidi"/>
      <w:sz w:val="18"/>
      <w:szCs w:val="18"/>
    </w:rPr>
  </w:style>
  <w:style w:type="character" w:customStyle="1" w:styleId="61">
    <w:name w:val="标题 1 字符"/>
    <w:basedOn w:val="52"/>
    <w:qFormat/>
    <w:uiPriority w:val="9"/>
    <w:rPr>
      <w:rFonts w:ascii="Calibri" w:hAnsi="Calibri" w:eastAsia="宋体" w:cs="Times New Roman"/>
      <w:b/>
      <w:bCs/>
      <w:kern w:val="44"/>
      <w:sz w:val="44"/>
      <w:szCs w:val="44"/>
    </w:rPr>
  </w:style>
  <w:style w:type="character" w:customStyle="1" w:styleId="62">
    <w:name w:val="标题 2 字符"/>
    <w:basedOn w:val="52"/>
    <w:semiHidden/>
    <w:qFormat/>
    <w:uiPriority w:val="9"/>
    <w:rPr>
      <w:rFonts w:asciiTheme="majorHAnsi" w:hAnsiTheme="majorHAnsi" w:eastAsiaTheme="majorEastAsia" w:cstheme="majorBidi"/>
      <w:b/>
      <w:bCs/>
      <w:sz w:val="32"/>
      <w:szCs w:val="32"/>
    </w:rPr>
  </w:style>
  <w:style w:type="character" w:customStyle="1" w:styleId="63">
    <w:name w:val="标题 3 字符"/>
    <w:basedOn w:val="52"/>
    <w:semiHidden/>
    <w:qFormat/>
    <w:uiPriority w:val="9"/>
    <w:rPr>
      <w:rFonts w:ascii="Calibri" w:hAnsi="Calibri" w:eastAsia="宋体" w:cs="Times New Roman"/>
      <w:b/>
      <w:bCs/>
      <w:sz w:val="32"/>
      <w:szCs w:val="32"/>
    </w:rPr>
  </w:style>
  <w:style w:type="character" w:customStyle="1" w:styleId="64">
    <w:name w:val="标题 4 字符"/>
    <w:basedOn w:val="52"/>
    <w:semiHidden/>
    <w:qFormat/>
    <w:uiPriority w:val="9"/>
    <w:rPr>
      <w:rFonts w:asciiTheme="majorHAnsi" w:hAnsiTheme="majorHAnsi" w:eastAsiaTheme="majorEastAsia" w:cstheme="majorBidi"/>
      <w:b/>
      <w:bCs/>
      <w:sz w:val="28"/>
      <w:szCs w:val="28"/>
    </w:rPr>
  </w:style>
  <w:style w:type="character" w:customStyle="1" w:styleId="65">
    <w:name w:val="标题 5 字符"/>
    <w:basedOn w:val="52"/>
    <w:semiHidden/>
    <w:qFormat/>
    <w:uiPriority w:val="9"/>
    <w:rPr>
      <w:rFonts w:ascii="Calibri" w:hAnsi="Calibri" w:eastAsia="宋体" w:cs="Times New Roman"/>
      <w:b/>
      <w:bCs/>
      <w:sz w:val="28"/>
      <w:szCs w:val="28"/>
    </w:rPr>
  </w:style>
  <w:style w:type="character" w:customStyle="1" w:styleId="66">
    <w:name w:val="标题 6 字符"/>
    <w:basedOn w:val="52"/>
    <w:semiHidden/>
    <w:qFormat/>
    <w:uiPriority w:val="9"/>
    <w:rPr>
      <w:rFonts w:asciiTheme="majorHAnsi" w:hAnsiTheme="majorHAnsi" w:eastAsiaTheme="majorEastAsia" w:cstheme="majorBidi"/>
      <w:b/>
      <w:bCs/>
      <w:sz w:val="24"/>
      <w:szCs w:val="24"/>
    </w:rPr>
  </w:style>
  <w:style w:type="character" w:customStyle="1" w:styleId="67">
    <w:name w:val="标题 7 字符"/>
    <w:basedOn w:val="52"/>
    <w:semiHidden/>
    <w:qFormat/>
    <w:uiPriority w:val="9"/>
    <w:rPr>
      <w:rFonts w:ascii="Calibri" w:hAnsi="Calibri" w:eastAsia="宋体" w:cs="Times New Roman"/>
      <w:b/>
      <w:bCs/>
      <w:sz w:val="24"/>
      <w:szCs w:val="24"/>
    </w:rPr>
  </w:style>
  <w:style w:type="character" w:customStyle="1" w:styleId="68">
    <w:name w:val="标题 8 字符"/>
    <w:basedOn w:val="52"/>
    <w:semiHidden/>
    <w:qFormat/>
    <w:uiPriority w:val="9"/>
    <w:rPr>
      <w:rFonts w:asciiTheme="majorHAnsi" w:hAnsiTheme="majorHAnsi" w:eastAsiaTheme="majorEastAsia" w:cstheme="majorBidi"/>
      <w:sz w:val="24"/>
      <w:szCs w:val="24"/>
    </w:rPr>
  </w:style>
  <w:style w:type="character" w:customStyle="1" w:styleId="69">
    <w:name w:val="标题 9 字符"/>
    <w:basedOn w:val="52"/>
    <w:semiHidden/>
    <w:qFormat/>
    <w:uiPriority w:val="9"/>
    <w:rPr>
      <w:rFonts w:asciiTheme="majorHAnsi" w:hAnsiTheme="majorHAnsi" w:eastAsiaTheme="majorEastAsia" w:cstheme="majorBidi"/>
      <w:szCs w:val="21"/>
    </w:rPr>
  </w:style>
  <w:style w:type="paragraph" w:customStyle="1" w:styleId="70">
    <w:name w:val="_Style 27"/>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1">
    <w:name w:val="正文首行缩进 2字符1"/>
    <w:semiHidden/>
    <w:qFormat/>
    <w:uiPriority w:val="99"/>
    <w:rPr>
      <w:rFonts w:asciiTheme="minorHAnsi" w:hAnsiTheme="minorHAnsi" w:eastAsiaTheme="minorEastAsia" w:cstheme="minorBidi"/>
    </w:rPr>
  </w:style>
  <w:style w:type="character" w:customStyle="1" w:styleId="72">
    <w:name w:val="文档结构图 字符1"/>
    <w:semiHidden/>
    <w:qFormat/>
    <w:uiPriority w:val="99"/>
    <w:rPr>
      <w:rFonts w:ascii="Heiti SC Light" w:eastAsia="Heiti SC Light" w:hAnsiTheme="minorHAnsi" w:cstheme="minorBidi"/>
    </w:rPr>
  </w:style>
  <w:style w:type="character" w:customStyle="1" w:styleId="73">
    <w:name w:val="批注框文本 Char"/>
    <w:link w:val="35"/>
    <w:semiHidden/>
    <w:qFormat/>
    <w:uiPriority w:val="0"/>
    <w:rPr>
      <w:rFonts w:ascii="Times New Roman" w:hAnsi="Times New Roman" w:eastAsiaTheme="minorEastAsia" w:cstheme="minorBidi"/>
      <w:sz w:val="18"/>
      <w:szCs w:val="18"/>
    </w:rPr>
  </w:style>
  <w:style w:type="character" w:customStyle="1" w:styleId="74">
    <w:name w:val="纯文本字符1"/>
    <w:semiHidden/>
    <w:qFormat/>
    <w:uiPriority w:val="99"/>
    <w:rPr>
      <w:rFonts w:ascii="宋体" w:hAnsi="Courier" w:eastAsia="宋体" w:cstheme="minorBidi"/>
    </w:rPr>
  </w:style>
  <w:style w:type="character" w:customStyle="1" w:styleId="75">
    <w:name w:val="font61"/>
    <w:qFormat/>
    <w:uiPriority w:val="0"/>
    <w:rPr>
      <w:rFonts w:hint="default" w:ascii="Times New Roman" w:hAnsi="Times New Roman" w:cs="Times New Roman" w:eastAsiaTheme="minorEastAsia"/>
      <w:color w:val="000000"/>
      <w:sz w:val="24"/>
      <w:szCs w:val="24"/>
      <w:u w:val="none"/>
    </w:rPr>
  </w:style>
  <w:style w:type="character" w:customStyle="1" w:styleId="76">
    <w:name w:val="页脚 Char"/>
    <w:qFormat/>
    <w:uiPriority w:val="99"/>
    <w:rPr>
      <w:rFonts w:ascii="Times New Roman" w:hAnsi="Times New Roman" w:eastAsiaTheme="minorEastAsia" w:cstheme="minorBidi"/>
      <w:sz w:val="18"/>
    </w:rPr>
  </w:style>
  <w:style w:type="character" w:customStyle="1" w:styleId="77">
    <w:name w:val="正文首行缩进 Char"/>
    <w:link w:val="15"/>
    <w:qFormat/>
    <w:uiPriority w:val="0"/>
    <w:rPr>
      <w:rFonts w:ascii="Times New Roman" w:hAnsi="Times New Roman" w:eastAsiaTheme="minorEastAsia" w:cstheme="minorBidi"/>
      <w:szCs w:val="24"/>
    </w:rPr>
  </w:style>
  <w:style w:type="character" w:customStyle="1" w:styleId="78">
    <w:name w:val="标题 4 Char"/>
    <w:link w:val="5"/>
    <w:qFormat/>
    <w:uiPriority w:val="0"/>
    <w:rPr>
      <w:rFonts w:ascii="Arial" w:hAnsi="Arial" w:eastAsia="黑体" w:cstheme="minorBidi"/>
      <w:b/>
      <w:bCs/>
      <w:kern w:val="0"/>
      <w:sz w:val="28"/>
      <w:szCs w:val="28"/>
      <w:lang w:val="zh-CN"/>
    </w:rPr>
  </w:style>
  <w:style w:type="character" w:customStyle="1" w:styleId="79">
    <w:name w:val="font21"/>
    <w:qFormat/>
    <w:uiPriority w:val="0"/>
    <w:rPr>
      <w:rFonts w:hint="default" w:ascii="Times New Roman" w:hAnsi="Times New Roman" w:cs="Times New Roman" w:eastAsiaTheme="minorEastAsia"/>
      <w:color w:val="000000"/>
      <w:sz w:val="24"/>
      <w:szCs w:val="24"/>
      <w:u w:val="none"/>
      <w:vertAlign w:val="superscript"/>
    </w:rPr>
  </w:style>
  <w:style w:type="character" w:customStyle="1" w:styleId="80">
    <w:name w:val="标题 7 Char"/>
    <w:link w:val="8"/>
    <w:qFormat/>
    <w:uiPriority w:val="0"/>
    <w:rPr>
      <w:rFonts w:ascii="Times New Roman" w:hAnsi="Times New Roman" w:eastAsiaTheme="minorEastAsia" w:cstheme="minorBidi"/>
      <w:b/>
      <w:bCs/>
      <w:kern w:val="0"/>
      <w:sz w:val="24"/>
      <w:szCs w:val="24"/>
      <w:lang w:val="zh-CN"/>
    </w:rPr>
  </w:style>
  <w:style w:type="character" w:customStyle="1" w:styleId="81">
    <w:name w:val="font41"/>
    <w:qFormat/>
    <w:uiPriority w:val="0"/>
    <w:rPr>
      <w:rFonts w:hint="eastAsia" w:ascii="宋体" w:hAnsi="宋体" w:eastAsia="宋体" w:cs="宋体"/>
      <w:b/>
      <w:color w:val="000000"/>
      <w:sz w:val="24"/>
      <w:szCs w:val="24"/>
      <w:u w:val="none"/>
    </w:rPr>
  </w:style>
  <w:style w:type="character" w:customStyle="1" w:styleId="82">
    <w:name w:val="zbggmain style9"/>
    <w:qFormat/>
    <w:uiPriority w:val="0"/>
    <w:rPr>
      <w:rFonts w:asciiTheme="minorHAnsi" w:hAnsiTheme="minorHAnsi" w:eastAsiaTheme="minorEastAsia" w:cstheme="minorBidi"/>
    </w:rPr>
  </w:style>
  <w:style w:type="character" w:customStyle="1" w:styleId="83">
    <w:name w:val="标题 9 Char"/>
    <w:link w:val="10"/>
    <w:qFormat/>
    <w:uiPriority w:val="0"/>
    <w:rPr>
      <w:rFonts w:ascii="Arial" w:hAnsi="Arial" w:eastAsia="黑体" w:cstheme="minorBidi"/>
      <w:kern w:val="0"/>
      <w:sz w:val="20"/>
      <w:szCs w:val="21"/>
      <w:lang w:val="zh-CN"/>
    </w:rPr>
  </w:style>
  <w:style w:type="character" w:customStyle="1" w:styleId="84">
    <w:name w:val="正文文本 2字符1"/>
    <w:semiHidden/>
    <w:qFormat/>
    <w:uiPriority w:val="99"/>
    <w:rPr>
      <w:rFonts w:asciiTheme="minorHAnsi" w:hAnsiTheme="minorHAnsi" w:eastAsiaTheme="minorEastAsia" w:cstheme="minorBidi"/>
    </w:rPr>
  </w:style>
  <w:style w:type="character" w:customStyle="1" w:styleId="85">
    <w:name w:val="日期 Char"/>
    <w:link w:val="33"/>
    <w:qFormat/>
    <w:uiPriority w:val="0"/>
    <w:rPr>
      <w:rFonts w:ascii="Times New Roman" w:hAnsi="Times New Roman" w:eastAsiaTheme="minorEastAsia" w:cstheme="minorBidi"/>
      <w:szCs w:val="24"/>
    </w:rPr>
  </w:style>
  <w:style w:type="character" w:customStyle="1" w:styleId="86">
    <w:name w:val="正文文本缩进 2 Char"/>
    <w:link w:val="34"/>
    <w:qFormat/>
    <w:uiPriority w:val="0"/>
    <w:rPr>
      <w:rFonts w:ascii="Times New Roman" w:hAnsi="Times New Roman" w:eastAsiaTheme="minorEastAsia" w:cstheme="minorBidi"/>
      <w:szCs w:val="24"/>
    </w:rPr>
  </w:style>
  <w:style w:type="character" w:customStyle="1" w:styleId="87">
    <w:name w:val="正文文本缩进 Char"/>
    <w:qFormat/>
    <w:uiPriority w:val="0"/>
    <w:rPr>
      <w:rFonts w:ascii="宋体" w:hAnsi="宋体" w:eastAsiaTheme="minorEastAsia" w:cstheme="minorBidi"/>
      <w:sz w:val="28"/>
      <w:szCs w:val="28"/>
    </w:rPr>
  </w:style>
  <w:style w:type="character" w:customStyle="1" w:styleId="88">
    <w:name w:val="标题 1 Char"/>
    <w:link w:val="2"/>
    <w:qFormat/>
    <w:uiPriority w:val="0"/>
    <w:rPr>
      <w:rFonts w:ascii="Times New Roman" w:hAnsi="Times New Roman" w:eastAsiaTheme="minorEastAsia" w:cstheme="minorBidi"/>
      <w:b/>
      <w:bCs/>
      <w:kern w:val="44"/>
      <w:sz w:val="30"/>
      <w:szCs w:val="44"/>
      <w:lang w:val="zh-CN"/>
    </w:rPr>
  </w:style>
  <w:style w:type="character" w:customStyle="1" w:styleId="89">
    <w:name w:val="font51"/>
    <w:qFormat/>
    <w:uiPriority w:val="0"/>
    <w:rPr>
      <w:rFonts w:hint="default" w:ascii="Times New Roman" w:hAnsi="Times New Roman" w:cs="Times New Roman" w:eastAsiaTheme="minorEastAsia"/>
      <w:b/>
      <w:color w:val="000000"/>
      <w:sz w:val="24"/>
      <w:szCs w:val="24"/>
      <w:u w:val="none"/>
    </w:rPr>
  </w:style>
  <w:style w:type="character" w:customStyle="1" w:styleId="90">
    <w:name w:val="标题 2 Char"/>
    <w:link w:val="3"/>
    <w:qFormat/>
    <w:uiPriority w:val="0"/>
    <w:rPr>
      <w:rFonts w:ascii="Arial" w:hAnsi="Arial" w:eastAsiaTheme="minorEastAsia" w:cstheme="minorBidi"/>
      <w:b/>
      <w:bCs/>
      <w:kern w:val="0"/>
      <w:sz w:val="28"/>
      <w:szCs w:val="32"/>
      <w:lang w:val="zh-CN"/>
    </w:rPr>
  </w:style>
  <w:style w:type="character" w:customStyle="1" w:styleId="91">
    <w:name w:val="标题 3 Char"/>
    <w:link w:val="4"/>
    <w:qFormat/>
    <w:uiPriority w:val="0"/>
    <w:rPr>
      <w:rFonts w:ascii="宋体" w:hAnsi="Times New Roman" w:eastAsiaTheme="minorEastAsia" w:cstheme="minorBidi"/>
      <w:b/>
      <w:kern w:val="0"/>
      <w:sz w:val="28"/>
      <w:szCs w:val="20"/>
      <w:lang w:val="zh-CN"/>
    </w:rPr>
  </w:style>
  <w:style w:type="character" w:customStyle="1" w:styleId="92">
    <w:name w:val="标题字符1"/>
    <w:qFormat/>
    <w:uiPriority w:val="10"/>
    <w:rPr>
      <w:rFonts w:ascii="Calibri" w:hAnsi="Calibri" w:eastAsia="宋体" w:cs="Times New Roman"/>
      <w:b/>
      <w:bCs/>
      <w:sz w:val="32"/>
      <w:szCs w:val="32"/>
    </w:rPr>
  </w:style>
  <w:style w:type="character" w:customStyle="1" w:styleId="93">
    <w:name w:val="标题 5 Char"/>
    <w:link w:val="6"/>
    <w:qFormat/>
    <w:uiPriority w:val="0"/>
    <w:rPr>
      <w:rFonts w:ascii="Times New Roman" w:hAnsi="Times New Roman" w:eastAsiaTheme="minorEastAsia" w:cstheme="minorBidi"/>
      <w:b/>
      <w:bCs/>
      <w:kern w:val="0"/>
      <w:sz w:val="28"/>
      <w:szCs w:val="28"/>
      <w:lang w:val="zh-CN"/>
    </w:rPr>
  </w:style>
  <w:style w:type="character" w:customStyle="1" w:styleId="94">
    <w:name w:val="正文文本 3 Char"/>
    <w:link w:val="23"/>
    <w:qFormat/>
    <w:uiPriority w:val="0"/>
    <w:rPr>
      <w:rFonts w:ascii="Times New Roman" w:hAnsi="Times New Roman" w:eastAsiaTheme="minorEastAsia" w:cstheme="minorBidi"/>
      <w:sz w:val="16"/>
      <w:szCs w:val="16"/>
    </w:rPr>
  </w:style>
  <w:style w:type="character" w:customStyle="1" w:styleId="95">
    <w:name w:val="批注文字 Char"/>
    <w:semiHidden/>
    <w:qFormat/>
    <w:uiPriority w:val="99"/>
    <w:rPr>
      <w:rFonts w:asciiTheme="minorHAnsi" w:hAnsiTheme="minorHAnsi" w:eastAsiaTheme="minorEastAsia" w:cstheme="minorBidi"/>
      <w:kern w:val="2"/>
      <w:sz w:val="21"/>
      <w:szCs w:val="22"/>
    </w:rPr>
  </w:style>
  <w:style w:type="character" w:customStyle="1" w:styleId="96">
    <w:name w:val="标题 6 Char"/>
    <w:link w:val="7"/>
    <w:qFormat/>
    <w:uiPriority w:val="0"/>
    <w:rPr>
      <w:rFonts w:ascii="Arial" w:hAnsi="Arial" w:eastAsia="黑体" w:cstheme="minorBidi"/>
      <w:b/>
      <w:bCs/>
      <w:kern w:val="0"/>
      <w:sz w:val="24"/>
      <w:szCs w:val="24"/>
      <w:lang w:val="zh-CN"/>
    </w:rPr>
  </w:style>
  <w:style w:type="character" w:customStyle="1" w:styleId="97">
    <w:name w:val="Char Char3"/>
    <w:qFormat/>
    <w:uiPriority w:val="0"/>
    <w:rPr>
      <w:rFonts w:eastAsia="宋体" w:asciiTheme="minorHAnsi" w:hAnsiTheme="minorHAnsi" w:cstheme="minorBidi"/>
      <w:kern w:val="2"/>
      <w:sz w:val="18"/>
      <w:szCs w:val="18"/>
      <w:lang w:val="en-US" w:eastAsia="zh-CN" w:bidi="ar-SA"/>
    </w:rPr>
  </w:style>
  <w:style w:type="character" w:customStyle="1" w:styleId="98">
    <w:name w:val="标题 8 Char"/>
    <w:link w:val="9"/>
    <w:qFormat/>
    <w:uiPriority w:val="0"/>
    <w:rPr>
      <w:rFonts w:ascii="Arial" w:hAnsi="Arial" w:eastAsia="黑体" w:cstheme="minorBidi"/>
      <w:kern w:val="0"/>
      <w:sz w:val="24"/>
      <w:szCs w:val="24"/>
      <w:lang w:val="zh-CN"/>
    </w:rPr>
  </w:style>
  <w:style w:type="character" w:customStyle="1" w:styleId="99">
    <w:name w:val="批注主题 Char"/>
    <w:link w:val="12"/>
    <w:semiHidden/>
    <w:qFormat/>
    <w:uiPriority w:val="0"/>
    <w:rPr>
      <w:rFonts w:ascii="Times New Roman" w:hAnsi="Times New Roman" w:eastAsiaTheme="minorEastAsia" w:cstheme="minorBidi"/>
      <w:b/>
      <w:bCs/>
      <w:szCs w:val="24"/>
    </w:rPr>
  </w:style>
  <w:style w:type="character" w:customStyle="1" w:styleId="100">
    <w:name w:val="正文文本 Char"/>
    <w:semiHidden/>
    <w:qFormat/>
    <w:uiPriority w:val="99"/>
    <w:rPr>
      <w:rFonts w:asciiTheme="minorHAnsi" w:hAnsiTheme="minorHAnsi" w:eastAsiaTheme="minorEastAsia" w:cstheme="minorBidi"/>
      <w:kern w:val="2"/>
      <w:sz w:val="21"/>
      <w:szCs w:val="22"/>
    </w:rPr>
  </w:style>
  <w:style w:type="character" w:customStyle="1" w:styleId="101">
    <w:name w:val="正文文本缩进字符1"/>
    <w:semiHidden/>
    <w:qFormat/>
    <w:uiPriority w:val="99"/>
    <w:rPr>
      <w:rFonts w:asciiTheme="minorHAnsi" w:hAnsiTheme="minorHAnsi" w:eastAsiaTheme="minorEastAsia" w:cstheme="minorBidi"/>
    </w:rPr>
  </w:style>
  <w:style w:type="character" w:customStyle="1" w:styleId="102">
    <w:name w:val="日期字符1"/>
    <w:semiHidden/>
    <w:qFormat/>
    <w:uiPriority w:val="99"/>
    <w:rPr>
      <w:rFonts w:asciiTheme="minorHAnsi" w:hAnsiTheme="minorHAnsi" w:eastAsiaTheme="minorEastAsia" w:cstheme="minorBidi"/>
    </w:rPr>
  </w:style>
  <w:style w:type="character" w:customStyle="1" w:styleId="103">
    <w:name w:val="文档结构图 Char"/>
    <w:link w:val="22"/>
    <w:qFormat/>
    <w:uiPriority w:val="0"/>
    <w:rPr>
      <w:rFonts w:ascii="Times New Roman" w:hAnsi="Times New Roman" w:eastAsiaTheme="minorEastAsia" w:cstheme="minorBidi"/>
      <w:szCs w:val="24"/>
    </w:rPr>
  </w:style>
  <w:style w:type="character" w:customStyle="1" w:styleId="104">
    <w:name w:val="纯文本 Char"/>
    <w:link w:val="31"/>
    <w:qFormat/>
    <w:uiPriority w:val="0"/>
    <w:rPr>
      <w:rFonts w:ascii="宋体" w:hAnsi="Courier New" w:eastAsiaTheme="minorEastAsia" w:cstheme="minorBidi"/>
      <w:szCs w:val="21"/>
    </w:rPr>
  </w:style>
  <w:style w:type="character" w:customStyle="1" w:styleId="105">
    <w:name w:val="页脚字符1"/>
    <w:semiHidden/>
    <w:qFormat/>
    <w:uiPriority w:val="99"/>
    <w:rPr>
      <w:rFonts w:asciiTheme="minorHAnsi" w:hAnsiTheme="minorHAnsi" w:eastAsiaTheme="minorEastAsia" w:cstheme="minorBidi"/>
      <w:sz w:val="18"/>
      <w:szCs w:val="18"/>
    </w:rPr>
  </w:style>
  <w:style w:type="character" w:customStyle="1" w:styleId="106">
    <w:name w:val="批注主题字符1"/>
    <w:semiHidden/>
    <w:qFormat/>
    <w:uiPriority w:val="99"/>
    <w:rPr>
      <w:rFonts w:asciiTheme="minorHAnsi" w:hAnsiTheme="minorHAnsi" w:eastAsiaTheme="minorEastAsia" w:cstheme="minorBidi"/>
      <w:b/>
      <w:bCs/>
      <w:kern w:val="2"/>
      <w:sz w:val="21"/>
      <w:szCs w:val="22"/>
    </w:rPr>
  </w:style>
  <w:style w:type="character" w:customStyle="1" w:styleId="107">
    <w:name w:val="正文首行缩进 2 Char"/>
    <w:link w:val="37"/>
    <w:qFormat/>
    <w:uiPriority w:val="0"/>
    <w:rPr>
      <w:rFonts w:ascii="宋体" w:hAnsi="宋体" w:eastAsiaTheme="minorEastAsia" w:cstheme="minorBidi"/>
      <w:sz w:val="28"/>
      <w:szCs w:val="24"/>
    </w:rPr>
  </w:style>
  <w:style w:type="character" w:customStyle="1" w:styleId="108">
    <w:name w:val="页眉 Char"/>
    <w:qFormat/>
    <w:uiPriority w:val="0"/>
    <w:rPr>
      <w:rFonts w:ascii="Times New Roman" w:hAnsi="Times New Roman" w:eastAsiaTheme="minorEastAsia" w:cstheme="minorBidi"/>
      <w:sz w:val="18"/>
    </w:rPr>
  </w:style>
  <w:style w:type="character" w:customStyle="1" w:styleId="109">
    <w:name w:val="正文文本缩进 3 Char"/>
    <w:link w:val="43"/>
    <w:qFormat/>
    <w:uiPriority w:val="0"/>
    <w:rPr>
      <w:rFonts w:ascii="Times New Roman" w:hAnsi="Times New Roman" w:eastAsiaTheme="minorEastAsia" w:cstheme="minorBidi"/>
      <w:sz w:val="16"/>
      <w:szCs w:val="16"/>
    </w:rPr>
  </w:style>
  <w:style w:type="character" w:customStyle="1" w:styleId="110">
    <w:name w:val="标题 Char"/>
    <w:link w:val="51"/>
    <w:qFormat/>
    <w:uiPriority w:val="0"/>
    <w:rPr>
      <w:rFonts w:ascii="Cambria" w:hAnsi="Cambria" w:eastAsia="黑体" w:cstheme="minorBidi"/>
      <w:b/>
      <w:bCs/>
      <w:sz w:val="32"/>
      <w:szCs w:val="32"/>
    </w:rPr>
  </w:style>
  <w:style w:type="character" w:customStyle="1" w:styleId="111">
    <w:name w:val="正文文本 2 Char"/>
    <w:link w:val="46"/>
    <w:qFormat/>
    <w:uiPriority w:val="0"/>
    <w:rPr>
      <w:rFonts w:ascii="Times New Roman" w:hAnsi="Times New Roman" w:eastAsiaTheme="minorEastAsia" w:cstheme="minorBidi"/>
      <w:szCs w:val="24"/>
    </w:rPr>
  </w:style>
  <w:style w:type="character" w:customStyle="1" w:styleId="112">
    <w:name w:val="注释文本字符"/>
    <w:semiHidden/>
    <w:qFormat/>
    <w:uiPriority w:val="0"/>
    <w:rPr>
      <w:rFonts w:ascii="Times New Roman" w:hAnsi="Times New Roman" w:eastAsia="宋体" w:cs="Times New Roman"/>
      <w:kern w:val="0"/>
      <w:sz w:val="20"/>
      <w:szCs w:val="24"/>
    </w:rPr>
  </w:style>
  <w:style w:type="character" w:customStyle="1" w:styleId="113">
    <w:name w:val="Char Char"/>
    <w:qFormat/>
    <w:uiPriority w:val="0"/>
    <w:rPr>
      <w:rFonts w:ascii="宋体" w:hAnsi="Courier New" w:eastAsia="宋体" w:cs="Courier New"/>
      <w:kern w:val="2"/>
      <w:sz w:val="21"/>
      <w:szCs w:val="21"/>
      <w:lang w:val="en-US" w:eastAsia="zh-CN" w:bidi="ar-SA"/>
    </w:rPr>
  </w:style>
  <w:style w:type="character" w:customStyle="1" w:styleId="114">
    <w:name w:val="正文文本 3字符1"/>
    <w:semiHidden/>
    <w:qFormat/>
    <w:uiPriority w:val="99"/>
    <w:rPr>
      <w:rFonts w:asciiTheme="minorHAnsi" w:hAnsiTheme="minorHAnsi" w:eastAsiaTheme="minorEastAsia" w:cstheme="minorBidi"/>
      <w:sz w:val="16"/>
      <w:szCs w:val="16"/>
    </w:rPr>
  </w:style>
  <w:style w:type="character" w:customStyle="1" w:styleId="115">
    <w:name w:val="font71"/>
    <w:qFormat/>
    <w:uiPriority w:val="0"/>
    <w:rPr>
      <w:rFonts w:hint="eastAsia" w:ascii="宋体" w:hAnsi="宋体" w:eastAsia="宋体" w:cs="宋体"/>
      <w:color w:val="000000"/>
      <w:sz w:val="24"/>
      <w:szCs w:val="24"/>
      <w:u w:val="none"/>
    </w:rPr>
  </w:style>
  <w:style w:type="character" w:customStyle="1" w:styleId="116">
    <w:name w:val="正文文本缩进 2字符1"/>
    <w:semiHidden/>
    <w:qFormat/>
    <w:uiPriority w:val="99"/>
    <w:rPr>
      <w:rFonts w:asciiTheme="minorHAnsi" w:hAnsiTheme="minorHAnsi" w:eastAsiaTheme="minorEastAsia" w:cstheme="minorBidi"/>
    </w:rPr>
  </w:style>
  <w:style w:type="character" w:customStyle="1" w:styleId="117">
    <w:name w:val="px1233"/>
    <w:qFormat/>
    <w:uiPriority w:val="0"/>
    <w:rPr>
      <w:rFonts w:asciiTheme="minorHAnsi" w:hAnsiTheme="minorHAnsi" w:eastAsiaTheme="minorEastAsia" w:cstheme="minorBidi"/>
    </w:rPr>
  </w:style>
  <w:style w:type="character" w:customStyle="1" w:styleId="118">
    <w:name w:val="font11"/>
    <w:qFormat/>
    <w:uiPriority w:val="0"/>
    <w:rPr>
      <w:rFonts w:hint="default" w:ascii="Times New Roman" w:hAnsi="Times New Roman" w:cs="Times New Roman" w:eastAsiaTheme="minorEastAsia"/>
      <w:color w:val="000000"/>
      <w:sz w:val="21"/>
      <w:szCs w:val="21"/>
      <w:u w:val="none"/>
    </w:rPr>
  </w:style>
  <w:style w:type="character" w:customStyle="1" w:styleId="119">
    <w:name w:val="正文文本字符"/>
    <w:uiPriority w:val="0"/>
    <w:rPr>
      <w:rFonts w:ascii="Times New Roman" w:hAnsi="Times New Roman" w:eastAsia="宋体" w:cs="Times New Roman"/>
      <w:kern w:val="0"/>
      <w:sz w:val="20"/>
      <w:szCs w:val="24"/>
    </w:rPr>
  </w:style>
  <w:style w:type="character" w:customStyle="1" w:styleId="120">
    <w:name w:val="Char Char2"/>
    <w:qFormat/>
    <w:uiPriority w:val="0"/>
    <w:rPr>
      <w:rFonts w:eastAsia="宋体" w:asciiTheme="minorHAnsi" w:hAnsiTheme="minorHAnsi" w:cstheme="minorBidi"/>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rPr>
  </w:style>
  <w:style w:type="character" w:customStyle="1" w:styleId="122">
    <w:name w:val="正文首行缩进字符1"/>
    <w:semiHidden/>
    <w:qFormat/>
    <w:uiPriority w:val="99"/>
    <w:rPr>
      <w:rFonts w:asciiTheme="minorHAnsi" w:hAnsiTheme="minorHAnsi" w:eastAsiaTheme="minorEastAsia" w:cstheme="minorBidi"/>
    </w:rPr>
  </w:style>
  <w:style w:type="character" w:customStyle="1" w:styleId="123">
    <w:name w:val="批注框文本字符1"/>
    <w:semiHidden/>
    <w:qFormat/>
    <w:uiPriority w:val="99"/>
    <w:rPr>
      <w:rFonts w:ascii="Heiti SC Light" w:eastAsia="Heiti SC Light" w:hAnsiTheme="minorHAnsi" w:cstheme="minorBidi"/>
      <w:sz w:val="18"/>
      <w:szCs w:val="18"/>
    </w:rPr>
  </w:style>
  <w:style w:type="character" w:customStyle="1" w:styleId="124">
    <w:name w:val="正文文本缩进 3字符1"/>
    <w:semiHidden/>
    <w:qFormat/>
    <w:uiPriority w:val="99"/>
    <w:rPr>
      <w:rFonts w:asciiTheme="minorHAnsi" w:hAnsiTheme="minorHAnsi" w:eastAsiaTheme="minorEastAsia" w:cstheme="minorBidi"/>
      <w:sz w:val="16"/>
      <w:szCs w:val="16"/>
    </w:rPr>
  </w:style>
  <w:style w:type="character" w:customStyle="1" w:styleId="125">
    <w:name w:val="页眉字符1"/>
    <w:semiHidden/>
    <w:qFormat/>
    <w:uiPriority w:val="99"/>
    <w:rPr>
      <w:rFonts w:asciiTheme="minorHAnsi" w:hAnsiTheme="minorHAnsi" w:eastAsiaTheme="minorEastAsia" w:cstheme="minorBidi"/>
      <w:sz w:val="18"/>
      <w:szCs w:val="18"/>
    </w:rPr>
  </w:style>
  <w:style w:type="character" w:customStyle="1" w:styleId="126">
    <w:name w:val="正文文本 Char1"/>
    <w:basedOn w:val="52"/>
    <w:link w:val="16"/>
    <w:semiHidden/>
    <w:qFormat/>
    <w:uiPriority w:val="99"/>
    <w:rPr>
      <w:rFonts w:asciiTheme="minorHAnsi" w:hAnsiTheme="minorHAnsi" w:eastAsiaTheme="minorEastAsia" w:cstheme="minorBidi"/>
    </w:rPr>
  </w:style>
  <w:style w:type="character" w:customStyle="1" w:styleId="127">
    <w:name w:val="正文首行缩进 字符"/>
    <w:basedOn w:val="126"/>
    <w:semiHidden/>
    <w:qFormat/>
    <w:uiPriority w:val="99"/>
    <w:rPr>
      <w:rFonts w:ascii="Calibri" w:hAnsi="Calibri" w:eastAsia="宋体" w:cs="Times New Roman"/>
    </w:rPr>
  </w:style>
  <w:style w:type="character" w:customStyle="1" w:styleId="128">
    <w:name w:val="正文文本 2 字符"/>
    <w:basedOn w:val="52"/>
    <w:semiHidden/>
    <w:qFormat/>
    <w:uiPriority w:val="99"/>
    <w:rPr>
      <w:rFonts w:ascii="Calibri" w:hAnsi="Calibri" w:eastAsia="宋体" w:cs="Times New Roman"/>
    </w:rPr>
  </w:style>
  <w:style w:type="character" w:customStyle="1" w:styleId="129">
    <w:name w:val="批注框文本 字符"/>
    <w:basedOn w:val="52"/>
    <w:semiHidden/>
    <w:qFormat/>
    <w:uiPriority w:val="99"/>
    <w:rPr>
      <w:rFonts w:ascii="Calibri" w:hAnsi="Calibri" w:eastAsia="宋体" w:cs="Times New Roman"/>
      <w:sz w:val="18"/>
      <w:szCs w:val="18"/>
    </w:rPr>
  </w:style>
  <w:style w:type="character" w:customStyle="1" w:styleId="130">
    <w:name w:val="文档结构图 字符"/>
    <w:basedOn w:val="52"/>
    <w:semiHidden/>
    <w:qFormat/>
    <w:uiPriority w:val="99"/>
    <w:rPr>
      <w:rFonts w:ascii="Microsoft YaHei UI" w:hAnsi="Calibri" w:eastAsia="Microsoft YaHei UI" w:cs="Times New Roman"/>
      <w:sz w:val="18"/>
      <w:szCs w:val="18"/>
    </w:rPr>
  </w:style>
  <w:style w:type="character" w:customStyle="1" w:styleId="131">
    <w:name w:val="标题 字符"/>
    <w:basedOn w:val="52"/>
    <w:qFormat/>
    <w:uiPriority w:val="10"/>
    <w:rPr>
      <w:rFonts w:asciiTheme="majorHAnsi" w:hAnsiTheme="majorHAnsi" w:eastAsiaTheme="majorEastAsia" w:cstheme="majorBidi"/>
      <w:b/>
      <w:bCs/>
      <w:sz w:val="32"/>
      <w:szCs w:val="32"/>
    </w:rPr>
  </w:style>
  <w:style w:type="character" w:customStyle="1" w:styleId="132">
    <w:name w:val="正文文本缩进 Char1"/>
    <w:basedOn w:val="52"/>
    <w:link w:val="24"/>
    <w:semiHidden/>
    <w:qFormat/>
    <w:uiPriority w:val="99"/>
    <w:rPr>
      <w:rFonts w:asciiTheme="minorHAnsi" w:hAnsiTheme="minorHAnsi" w:eastAsiaTheme="minorEastAsia" w:cstheme="minorBidi"/>
    </w:rPr>
  </w:style>
  <w:style w:type="character" w:customStyle="1" w:styleId="133">
    <w:name w:val="正文首行缩进 2 字符"/>
    <w:basedOn w:val="132"/>
    <w:semiHidden/>
    <w:qFormat/>
    <w:uiPriority w:val="99"/>
    <w:rPr>
      <w:rFonts w:ascii="Calibri" w:hAnsi="Calibri" w:eastAsia="宋体" w:cs="Times New Roman"/>
    </w:rPr>
  </w:style>
  <w:style w:type="character" w:customStyle="1" w:styleId="134">
    <w:name w:val="正文文本缩进 2 字符"/>
    <w:basedOn w:val="52"/>
    <w:semiHidden/>
    <w:qFormat/>
    <w:uiPriority w:val="99"/>
    <w:rPr>
      <w:rFonts w:ascii="Calibri" w:hAnsi="Calibri" w:eastAsia="宋体" w:cs="Times New Roman"/>
    </w:rPr>
  </w:style>
  <w:style w:type="character" w:customStyle="1" w:styleId="135">
    <w:name w:val="纯文本 字符"/>
    <w:basedOn w:val="52"/>
    <w:semiHidden/>
    <w:qFormat/>
    <w:uiPriority w:val="99"/>
    <w:rPr>
      <w:rFonts w:hAnsi="Courier New" w:cs="Courier New" w:asciiTheme="minorEastAsia" w:eastAsiaTheme="minorEastAsia"/>
    </w:rPr>
  </w:style>
  <w:style w:type="character" w:customStyle="1" w:styleId="136">
    <w:name w:val="日期 字符"/>
    <w:basedOn w:val="52"/>
    <w:semiHidden/>
    <w:qFormat/>
    <w:uiPriority w:val="99"/>
    <w:rPr>
      <w:rFonts w:ascii="Calibri" w:hAnsi="Calibri" w:eastAsia="宋体" w:cs="Times New Roman"/>
    </w:rPr>
  </w:style>
  <w:style w:type="character" w:customStyle="1" w:styleId="137">
    <w:name w:val="正文文本缩进 3 字符"/>
    <w:basedOn w:val="52"/>
    <w:semiHidden/>
    <w:qFormat/>
    <w:uiPriority w:val="99"/>
    <w:rPr>
      <w:rFonts w:ascii="Calibri" w:hAnsi="Calibri" w:eastAsia="宋体" w:cs="Times New Roman"/>
      <w:sz w:val="16"/>
      <w:szCs w:val="16"/>
    </w:rPr>
  </w:style>
  <w:style w:type="character" w:customStyle="1" w:styleId="138">
    <w:name w:val="正文文本 3 字符"/>
    <w:basedOn w:val="52"/>
    <w:semiHidden/>
    <w:qFormat/>
    <w:uiPriority w:val="99"/>
    <w:rPr>
      <w:rFonts w:ascii="Calibri" w:hAnsi="Calibri" w:eastAsia="宋体" w:cs="Times New Roman"/>
      <w:sz w:val="16"/>
      <w:szCs w:val="16"/>
    </w:rPr>
  </w:style>
  <w:style w:type="character" w:customStyle="1" w:styleId="139">
    <w:name w:val="批注文字 Char1"/>
    <w:basedOn w:val="52"/>
    <w:link w:val="13"/>
    <w:semiHidden/>
    <w:qFormat/>
    <w:uiPriority w:val="99"/>
    <w:rPr>
      <w:rFonts w:asciiTheme="minorHAnsi" w:hAnsiTheme="minorHAnsi" w:eastAsiaTheme="minorEastAsia" w:cstheme="minorBidi"/>
    </w:rPr>
  </w:style>
  <w:style w:type="character" w:customStyle="1" w:styleId="140">
    <w:name w:val="批注主题 字符"/>
    <w:basedOn w:val="139"/>
    <w:semiHidden/>
    <w:qFormat/>
    <w:uiPriority w:val="99"/>
    <w:rPr>
      <w:rFonts w:ascii="Calibri" w:hAnsi="Calibri" w:eastAsia="宋体" w:cs="Times New Roman"/>
      <w:b/>
      <w:bCs/>
    </w:rPr>
  </w:style>
  <w:style w:type="paragraph" w:customStyle="1" w:styleId="1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2">
    <w:name w:val="样式1"/>
    <w:basedOn w:val="5"/>
    <w:qFormat/>
    <w:uiPriority w:val="0"/>
    <w:pPr>
      <w:tabs>
        <w:tab w:val="left" w:pos="864"/>
      </w:tabs>
      <w:spacing w:before="120" w:after="120" w:line="360" w:lineRule="auto"/>
      <w:ind w:left="864" w:hanging="864"/>
    </w:pPr>
    <w:rPr>
      <w:b w:val="0"/>
      <w:bCs w:val="0"/>
    </w:rPr>
  </w:style>
  <w:style w:type="paragraph" w:customStyle="1" w:styleId="143">
    <w:name w:val="Char Char Char Char Char Char"/>
    <w:basedOn w:val="1"/>
    <w:qFormat/>
    <w:uiPriority w:val="0"/>
    <w:rPr>
      <w:rFonts w:ascii="Times New Roman" w:hAnsi="Times New Roman"/>
      <w:szCs w:val="24"/>
    </w:rPr>
  </w:style>
  <w:style w:type="paragraph" w:customStyle="1" w:styleId="144">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45">
    <w:name w:val="Char Char Char1 Char Char Char Char"/>
    <w:basedOn w:val="1"/>
    <w:qFormat/>
    <w:uiPriority w:val="0"/>
    <w:rPr>
      <w:rFonts w:ascii="Times New Roman" w:hAnsi="Times New Roman"/>
      <w:szCs w:val="24"/>
    </w:rPr>
  </w:style>
  <w:style w:type="paragraph" w:customStyle="1" w:styleId="146">
    <w:name w:val="Legal 3"/>
    <w:basedOn w:val="141"/>
    <w:next w:val="141"/>
    <w:qFormat/>
    <w:uiPriority w:val="0"/>
    <w:pPr>
      <w:spacing w:after="120"/>
    </w:pPr>
    <w:rPr>
      <w:rFonts w:cs="Times New Roman"/>
      <w:color w:val="auto"/>
    </w:rPr>
  </w:style>
  <w:style w:type="paragraph" w:customStyle="1" w:styleId="147">
    <w:name w:val="Char4 Char Char Char"/>
    <w:basedOn w:val="22"/>
    <w:qFormat/>
    <w:uiPriority w:val="0"/>
    <w:rPr>
      <w:rFonts w:ascii="Tahoma" w:hAnsi="Tahoma"/>
      <w:sz w:val="24"/>
    </w:rPr>
  </w:style>
  <w:style w:type="paragraph" w:customStyle="1" w:styleId="148">
    <w:name w:val="Char Char Char Char"/>
    <w:basedOn w:val="1"/>
    <w:qFormat/>
    <w:uiPriority w:val="0"/>
    <w:rPr>
      <w:rFonts w:ascii="Times New Roman" w:hAnsi="Times New Roman"/>
      <w:szCs w:val="24"/>
    </w:rPr>
  </w:style>
  <w:style w:type="paragraph" w:customStyle="1" w:styleId="149">
    <w:name w:val="p0"/>
    <w:basedOn w:val="1"/>
    <w:qFormat/>
    <w:uiPriority w:val="0"/>
    <w:pPr>
      <w:widowControl/>
    </w:pPr>
    <w:rPr>
      <w:rFonts w:ascii="Times New Roman" w:hAnsi="Times New Roman"/>
      <w:kern w:val="0"/>
      <w:szCs w:val="21"/>
    </w:rPr>
  </w:style>
  <w:style w:type="paragraph" w:customStyle="1" w:styleId="150">
    <w:name w:val="Legal 4"/>
    <w:basedOn w:val="141"/>
    <w:next w:val="141"/>
    <w:qFormat/>
    <w:uiPriority w:val="0"/>
    <w:pPr>
      <w:spacing w:after="120"/>
    </w:pPr>
    <w:rPr>
      <w:rFonts w:cs="Times New Roman"/>
      <w:color w:val="auto"/>
    </w:rPr>
  </w:style>
  <w:style w:type="paragraph" w:customStyle="1" w:styleId="151">
    <w:name w:val="列出段落1"/>
    <w:basedOn w:val="1"/>
    <w:unhideWhenUsed/>
    <w:qFormat/>
    <w:uiPriority w:val="99"/>
    <w:pPr>
      <w:ind w:firstLine="420" w:firstLineChars="200"/>
    </w:pPr>
  </w:style>
  <w:style w:type="paragraph" w:customStyle="1" w:styleId="152">
    <w:name w:val="图表标题"/>
    <w:basedOn w:val="1"/>
    <w:next w:val="16"/>
    <w:qFormat/>
    <w:uiPriority w:val="0"/>
    <w:rPr>
      <w:rFonts w:ascii="Times New Roman" w:hAnsi="Times New Roman"/>
      <w:sz w:val="30"/>
      <w:szCs w:val="20"/>
    </w:rPr>
  </w:style>
  <w:style w:type="paragraph" w:customStyle="1" w:styleId="153">
    <w:name w:val="Char"/>
    <w:basedOn w:val="1"/>
    <w:qFormat/>
    <w:uiPriority w:val="0"/>
    <w:rPr>
      <w:rFonts w:ascii="仿宋_GB2312" w:hAnsi="Times New Roman" w:eastAsia="仿宋_GB2312"/>
      <w:b/>
      <w:sz w:val="32"/>
      <w:szCs w:val="32"/>
    </w:rPr>
  </w:style>
  <w:style w:type="paragraph" w:customStyle="1" w:styleId="154">
    <w:name w:val="表内文字"/>
    <w:basedOn w:val="1"/>
    <w:qFormat/>
    <w:uiPriority w:val="0"/>
    <w:pPr>
      <w:widowControl/>
      <w:ind w:firstLine="120" w:firstLineChars="50"/>
    </w:pPr>
    <w:rPr>
      <w:rFonts w:ascii="宋体" w:hAnsi="宋体"/>
      <w:sz w:val="24"/>
      <w:szCs w:val="20"/>
    </w:rPr>
  </w:style>
  <w:style w:type="paragraph" w:customStyle="1" w:styleId="155">
    <w:name w:val="Char Char Char"/>
    <w:basedOn w:val="1"/>
    <w:qFormat/>
    <w:uiPriority w:val="0"/>
    <w:pPr>
      <w:ind w:firstLine="360" w:firstLineChars="150"/>
    </w:pPr>
    <w:rPr>
      <w:rFonts w:ascii="Tahoma" w:hAnsi="Tahoma"/>
      <w:sz w:val="24"/>
      <w:szCs w:val="20"/>
    </w:rPr>
  </w:style>
  <w:style w:type="paragraph" w:customStyle="1" w:styleId="156">
    <w:name w:val="样式 样式1 + 首行缩进:  2 字符"/>
    <w:basedOn w:val="1"/>
    <w:qFormat/>
    <w:uiPriority w:val="0"/>
    <w:pPr>
      <w:spacing w:line="360" w:lineRule="exact"/>
      <w:ind w:firstLine="420" w:firstLineChars="200"/>
    </w:pPr>
    <w:rPr>
      <w:rFonts w:ascii="Arial" w:hAnsi="Arial"/>
      <w:szCs w:val="20"/>
    </w:rPr>
  </w:style>
  <w:style w:type="paragraph" w:customStyle="1" w:styleId="157">
    <w:name w:val="legal 2"/>
    <w:basedOn w:val="141"/>
    <w:next w:val="141"/>
    <w:qFormat/>
    <w:uiPriority w:val="0"/>
    <w:pPr>
      <w:spacing w:after="120"/>
    </w:pPr>
    <w:rPr>
      <w:rFonts w:cs="Times New Roman"/>
      <w:color w:val="auto"/>
    </w:rPr>
  </w:style>
  <w:style w:type="paragraph" w:customStyle="1" w:styleId="158">
    <w:name w:val="列表延续"/>
    <w:basedOn w:val="1"/>
    <w:qFormat/>
    <w:uiPriority w:val="0"/>
    <w:pPr>
      <w:numPr>
        <w:ilvl w:val="8"/>
        <w:numId w:val="4"/>
      </w:numPr>
      <w:adjustRightInd w:val="0"/>
      <w:spacing w:line="360" w:lineRule="auto"/>
      <w:textAlignment w:val="baseline"/>
    </w:pPr>
    <w:rPr>
      <w:rFonts w:ascii="Times New Roman" w:hAnsi="Tms Rmn" w:eastAsia="楷体_GB2312"/>
      <w:kern w:val="28"/>
      <w:sz w:val="28"/>
      <w:szCs w:val="20"/>
    </w:rPr>
  </w:style>
  <w:style w:type="paragraph" w:customStyle="1" w:styleId="159">
    <w:name w:val="Legal 5"/>
    <w:basedOn w:val="141"/>
    <w:next w:val="141"/>
    <w:qFormat/>
    <w:uiPriority w:val="0"/>
    <w:pPr>
      <w:spacing w:after="120"/>
    </w:pPr>
    <w:rPr>
      <w:rFonts w:cs="Times New Roman"/>
      <w:color w:val="auto"/>
    </w:rPr>
  </w:style>
  <w:style w:type="paragraph" w:customStyle="1" w:styleId="16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1">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
    <w:name w:val="正文文字3"/>
    <w:basedOn w:val="16"/>
    <w:qFormat/>
    <w:uiPriority w:val="0"/>
    <w:pPr>
      <w:adjustRightInd w:val="0"/>
      <w:spacing w:after="0" w:line="360" w:lineRule="atLeast"/>
      <w:ind w:left="30" w:leftChars="30" w:right="30" w:rightChars="30"/>
      <w:textAlignment w:val="baseline"/>
    </w:pPr>
    <w:rPr>
      <w:rFonts w:ascii="Times New Roman" w:hAnsi="Times New Roman"/>
      <w:kern w:val="0"/>
      <w:sz w:val="20"/>
      <w:szCs w:val="20"/>
      <w:lang w:val="zh-CN"/>
    </w:rPr>
  </w:style>
  <w:style w:type="paragraph" w:customStyle="1" w:styleId="163">
    <w:name w:val="1"/>
    <w:basedOn w:val="1"/>
    <w:qFormat/>
    <w:uiPriority w:val="0"/>
    <w:rPr>
      <w:rFonts w:ascii="仿宋_GB2312" w:hAnsi="Times New Roman" w:eastAsia="仿宋_GB2312"/>
      <w:b/>
      <w:sz w:val="32"/>
      <w:szCs w:val="32"/>
    </w:rPr>
  </w:style>
  <w:style w:type="paragraph" w:customStyle="1" w:styleId="164">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5">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16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4525</Words>
  <Characters>25794</Characters>
  <Lines>214</Lines>
  <Paragraphs>60</Paragraphs>
  <TotalTime>0</TotalTime>
  <ScaleCrop>false</ScaleCrop>
  <LinksUpToDate>false</LinksUpToDate>
  <CharactersWithSpaces>30259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2018-03-27T06:31:00Z</dcterms:created>
  <dc:creator>张治</dc:creator>
  <cp:lastModifiedBy>贾思勰</cp:lastModifiedBy>
  <dcterms:modified xsi:type="dcterms:W3CDTF">2019-05-07T01:17:30Z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