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color w:val="auto"/>
          <w:kern w:val="0"/>
          <w:sz w:val="13"/>
          <w:szCs w:val="13"/>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autoSpaceDE w:val="0"/>
        <w:autoSpaceDN w:val="0"/>
        <w:adjustRightInd w:val="0"/>
        <w:spacing w:line="200" w:lineRule="exact"/>
        <w:jc w:val="left"/>
        <w:rPr>
          <w:rFonts w:ascii="Times New Roman" w:hAnsi="Times New Roman"/>
          <w:color w:val="auto"/>
          <w:kern w:val="0"/>
          <w:sz w:val="20"/>
          <w:szCs w:val="20"/>
        </w:rPr>
      </w:pPr>
    </w:p>
    <w:p>
      <w:pPr>
        <w:spacing w:beforeLines="20" w:afterLines="20" w:line="360" w:lineRule="auto"/>
        <w:ind w:firstLine="361"/>
        <w:jc w:val="center"/>
        <w:rPr>
          <w:b/>
          <w:bCs/>
          <w:color w:val="auto"/>
          <w:sz w:val="36"/>
          <w:szCs w:val="36"/>
        </w:rPr>
      </w:pPr>
    </w:p>
    <w:p>
      <w:pPr>
        <w:spacing w:beforeLines="20" w:afterLines="20" w:line="360" w:lineRule="auto"/>
        <w:ind w:firstLine="99" w:firstLineChars="19"/>
        <w:jc w:val="center"/>
        <w:rPr>
          <w:rFonts w:ascii="黑体" w:hAnsi="黑体" w:eastAsia="黑体"/>
          <w:b/>
          <w:bCs/>
          <w:color w:val="auto"/>
          <w:sz w:val="52"/>
          <w:szCs w:val="52"/>
        </w:rPr>
      </w:pPr>
      <w:bookmarkStart w:id="0" w:name="_Toc525101229"/>
      <w:r>
        <w:rPr>
          <w:rFonts w:hint="eastAsia" w:ascii="黑体" w:hAnsi="黑体" w:eastAsia="黑体"/>
          <w:b/>
          <w:bCs/>
          <w:color w:val="auto"/>
          <w:sz w:val="52"/>
          <w:szCs w:val="52"/>
        </w:rPr>
        <w:t>杭州萧山国际机场</w:t>
      </w:r>
    </w:p>
    <w:p>
      <w:pPr>
        <w:spacing w:beforeLines="20" w:afterLines="20" w:line="360" w:lineRule="auto"/>
        <w:ind w:firstLine="99" w:firstLineChars="19"/>
        <w:jc w:val="center"/>
        <w:rPr>
          <w:rFonts w:hint="eastAsia" w:ascii="黑体" w:hAnsi="黑体" w:eastAsia="黑体"/>
          <w:b/>
          <w:bCs/>
          <w:color w:val="auto"/>
          <w:sz w:val="52"/>
          <w:szCs w:val="52"/>
        </w:rPr>
      </w:pPr>
      <w:r>
        <w:rPr>
          <w:rFonts w:hint="eastAsia" w:ascii="黑体" w:hAnsi="黑体" w:eastAsia="黑体"/>
          <w:b/>
          <w:bCs/>
          <w:color w:val="auto"/>
          <w:sz w:val="52"/>
          <w:szCs w:val="52"/>
        </w:rPr>
        <w:t>“包给我”行李代寄送服务项目</w:t>
      </w:r>
    </w:p>
    <w:p>
      <w:pPr>
        <w:spacing w:beforeLines="20" w:afterLines="20" w:line="360" w:lineRule="auto"/>
        <w:rPr>
          <w:rFonts w:ascii="黑体" w:hAnsi="黑体" w:eastAsia="黑体"/>
          <w:b/>
          <w:bCs/>
          <w:color w:val="auto"/>
          <w:sz w:val="52"/>
          <w:szCs w:val="52"/>
        </w:rPr>
      </w:pPr>
    </w:p>
    <w:p>
      <w:pPr>
        <w:spacing w:beforeLines="20" w:afterLines="20" w:line="360" w:lineRule="auto"/>
        <w:ind w:firstLine="522"/>
        <w:jc w:val="center"/>
        <w:rPr>
          <w:rFonts w:ascii="黑体" w:hAnsi="黑体" w:eastAsia="黑体"/>
          <w:b/>
          <w:bCs/>
          <w:color w:val="auto"/>
          <w:sz w:val="84"/>
          <w:szCs w:val="84"/>
        </w:rPr>
      </w:pPr>
      <w:r>
        <w:rPr>
          <w:rFonts w:hint="eastAsia" w:ascii="黑体" w:hAnsi="黑体" w:eastAsia="黑体"/>
          <w:b/>
          <w:bCs/>
          <w:color w:val="auto"/>
          <w:sz w:val="84"/>
          <w:szCs w:val="84"/>
        </w:rPr>
        <w:t>招 标 文 件</w:t>
      </w:r>
    </w:p>
    <w:p>
      <w:pPr>
        <w:spacing w:line="360" w:lineRule="auto"/>
        <w:ind w:firstLine="119" w:firstLineChars="27"/>
        <w:jc w:val="center"/>
        <w:rPr>
          <w:rFonts w:ascii="宋体" w:hAnsi="宋体"/>
          <w:b/>
          <w:color w:val="auto"/>
          <w:sz w:val="44"/>
          <w:szCs w:val="44"/>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ind w:firstLine="361"/>
        <w:jc w:val="center"/>
        <w:rPr>
          <w:b/>
          <w:color w:val="auto"/>
          <w:sz w:val="36"/>
          <w:szCs w:val="36"/>
        </w:rPr>
      </w:pPr>
    </w:p>
    <w:p>
      <w:pPr>
        <w:widowControl/>
        <w:ind w:firstLine="442"/>
        <w:jc w:val="center"/>
        <w:rPr>
          <w:b/>
          <w:color w:val="auto"/>
          <w:sz w:val="48"/>
          <w:szCs w:val="48"/>
        </w:rPr>
      </w:pPr>
      <w:r>
        <w:rPr>
          <w:rFonts w:hint="eastAsia"/>
          <w:b/>
          <w:color w:val="auto"/>
          <w:sz w:val="44"/>
          <w:szCs w:val="44"/>
        </w:rPr>
        <w:t>杭州萧山国际机场有限公司</w:t>
      </w:r>
    </w:p>
    <w:p>
      <w:pPr>
        <w:spacing w:line="360" w:lineRule="auto"/>
        <w:ind w:firstLine="119" w:firstLineChars="27"/>
        <w:jc w:val="center"/>
        <w:rPr>
          <w:rFonts w:ascii="宋体" w:hAnsi="宋体"/>
          <w:b/>
          <w:color w:val="auto"/>
          <w:sz w:val="44"/>
          <w:szCs w:val="44"/>
        </w:rPr>
      </w:pPr>
      <w:r>
        <w:rPr>
          <w:rFonts w:hint="eastAsia" w:ascii="宋体" w:hAnsi="宋体"/>
          <w:b/>
          <w:color w:val="auto"/>
          <w:sz w:val="44"/>
          <w:szCs w:val="44"/>
        </w:rPr>
        <w:t>二Ο二Ο年八月</w:t>
      </w:r>
    </w:p>
    <w:p>
      <w:pPr>
        <w:spacing w:line="936" w:lineRule="exact"/>
        <w:jc w:val="center"/>
        <w:rPr>
          <w:rFonts w:ascii="Meiryo" w:hAnsi="Meiryo" w:eastAsia="Meiryo" w:cs="Meiryo"/>
          <w:color w:val="aut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6"/>
          <w:color w:val="auto"/>
        </w:rPr>
      </w:pPr>
    </w:p>
    <w:p>
      <w:pPr>
        <w:autoSpaceDE w:val="0"/>
        <w:autoSpaceDN w:val="0"/>
        <w:adjustRightInd w:val="0"/>
        <w:spacing w:line="587" w:lineRule="exact"/>
        <w:ind w:right="43"/>
        <w:jc w:val="center"/>
        <w:rPr>
          <w:rStyle w:val="96"/>
          <w:color w:val="auto"/>
        </w:rPr>
      </w:pPr>
      <w:bookmarkStart w:id="1" w:name="_Toc525132432"/>
      <w:bookmarkStart w:id="2" w:name="_Toc525202077"/>
      <w:bookmarkStart w:id="3" w:name="_Toc19698493"/>
      <w:r>
        <w:rPr>
          <w:rStyle w:val="96"/>
          <w:rFonts w:hint="eastAsia"/>
          <w:color w:val="auto"/>
        </w:rPr>
        <w:t>目录</w:t>
      </w:r>
      <w:bookmarkEnd w:id="0"/>
      <w:bookmarkEnd w:id="1"/>
      <w:bookmarkEnd w:id="2"/>
      <w:bookmarkEnd w:id="3"/>
    </w:p>
    <w:p>
      <w:pPr>
        <w:pStyle w:val="51"/>
        <w:tabs>
          <w:tab w:val="right" w:leader="dot" w:pos="9457"/>
        </w:tabs>
        <w:rPr>
          <w:rFonts w:ascii="微软雅黑" w:cs="微软雅黑"/>
          <w:b/>
          <w:color w:val="auto"/>
          <w:spacing w:val="2"/>
          <w:w w:val="99"/>
          <w:kern w:val="0"/>
          <w:sz w:val="36"/>
          <w:szCs w:val="36"/>
        </w:rPr>
      </w:pPr>
    </w:p>
    <w:p>
      <w:pPr>
        <w:pStyle w:val="51"/>
        <w:tabs>
          <w:tab w:val="right" w:leader="dot" w:pos="8850"/>
        </w:tabs>
        <w:rPr>
          <w:rFonts w:ascii="宋体" w:hAnsi="宋体" w:cstheme="minorBidi"/>
          <w:color w:val="auto"/>
          <w:sz w:val="22"/>
        </w:rPr>
      </w:pPr>
      <w:r>
        <w:rPr>
          <w:rFonts w:ascii="宋体" w:hAnsi="宋体" w:cs="微软雅黑"/>
          <w:b/>
          <w:color w:val="auto"/>
          <w:spacing w:val="2"/>
          <w:w w:val="99"/>
          <w:kern w:val="0"/>
          <w:sz w:val="22"/>
        </w:rPr>
        <w:fldChar w:fldCharType="begin"/>
      </w:r>
      <w:r>
        <w:rPr>
          <w:rFonts w:ascii="宋体" w:hAnsi="宋体" w:cs="微软雅黑"/>
          <w:b/>
          <w:color w:val="auto"/>
          <w:spacing w:val="2"/>
          <w:w w:val="99"/>
          <w:kern w:val="0"/>
          <w:sz w:val="22"/>
        </w:rPr>
        <w:instrText xml:space="preserve"> TOC \o "1-2" \h \z \u </w:instrText>
      </w:r>
      <w:r>
        <w:rPr>
          <w:rFonts w:ascii="宋体" w:hAnsi="宋体" w:cs="微软雅黑"/>
          <w:b/>
          <w:color w:val="auto"/>
          <w:spacing w:val="2"/>
          <w:w w:val="99"/>
          <w:kern w:val="0"/>
          <w:sz w:val="22"/>
        </w:rPr>
        <w:fldChar w:fldCharType="separate"/>
      </w:r>
      <w:r>
        <w:rPr>
          <w:color w:val="auto"/>
        </w:rPr>
        <w:fldChar w:fldCharType="begin"/>
      </w:r>
      <w:r>
        <w:rPr>
          <w:color w:val="auto"/>
        </w:rPr>
        <w:instrText xml:space="preserve"> HYPERLINK \l "_Toc19698493" </w:instrText>
      </w:r>
      <w:r>
        <w:rPr>
          <w:color w:val="auto"/>
        </w:rPr>
        <w:fldChar w:fldCharType="separate"/>
      </w:r>
      <w:r>
        <w:rPr>
          <w:rStyle w:val="90"/>
          <w:rFonts w:ascii="宋体" w:hAnsi="宋体"/>
          <w:color w:val="auto"/>
          <w:sz w:val="22"/>
        </w:rPr>
        <w:t>目 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_Toc19698493 \h </w:instrText>
      </w:r>
      <w:r>
        <w:rPr>
          <w:rFonts w:ascii="宋体" w:hAnsi="宋体"/>
          <w:color w:val="auto"/>
          <w:sz w:val="22"/>
        </w:rPr>
        <w:fldChar w:fldCharType="separate"/>
      </w:r>
      <w:r>
        <w:rPr>
          <w:rFonts w:ascii="宋体" w:hAnsi="宋体"/>
          <w:color w:val="auto"/>
          <w:sz w:val="22"/>
        </w:rPr>
        <w:t>2</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"_Toc19698494" </w:instrText>
      </w:r>
      <w:r>
        <w:rPr>
          <w:color w:val="auto"/>
        </w:rPr>
        <w:fldChar w:fldCharType="separate"/>
      </w:r>
      <w:r>
        <w:rPr>
          <w:rStyle w:val="90"/>
          <w:rFonts w:ascii="宋体" w:hAnsi="宋体"/>
          <w:color w:val="auto"/>
          <w:sz w:val="22"/>
        </w:rPr>
        <w:t>第一章</w:t>
      </w:r>
      <w:r>
        <w:rPr>
          <w:rStyle w:val="90"/>
          <w:rFonts w:hint="eastAsia" w:ascii="宋体" w:hAnsi="宋体"/>
          <w:color w:val="auto"/>
          <w:sz w:val="22"/>
          <w:lang w:val="en-US" w:eastAsia="zh-CN"/>
        </w:rPr>
        <w:t xml:space="preserve">  </w:t>
      </w:r>
      <w:r>
        <w:rPr>
          <w:rStyle w:val="90"/>
          <w:rFonts w:ascii="宋体" w:hAnsi="宋体"/>
          <w:color w:val="auto"/>
          <w:sz w:val="22"/>
        </w:rPr>
        <w:t>招标公告</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_Toc19698494 \h </w:instrText>
      </w:r>
      <w:r>
        <w:rPr>
          <w:rFonts w:ascii="宋体" w:hAnsi="宋体"/>
          <w:color w:val="auto"/>
          <w:sz w:val="22"/>
        </w:rPr>
        <w:fldChar w:fldCharType="separate"/>
      </w:r>
      <w:r>
        <w:rPr>
          <w:rFonts w:ascii="宋体" w:hAnsi="宋体"/>
          <w:color w:val="auto"/>
          <w:sz w:val="22"/>
        </w:rPr>
        <w:t>3</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"_Toc19698496" </w:instrText>
      </w:r>
      <w:r>
        <w:rPr>
          <w:color w:val="auto"/>
        </w:rPr>
        <w:fldChar w:fldCharType="separate"/>
      </w:r>
      <w:r>
        <w:rPr>
          <w:rStyle w:val="90"/>
          <w:rFonts w:ascii="宋体" w:hAnsi="宋体"/>
          <w:color w:val="auto"/>
          <w:sz w:val="22"/>
        </w:rPr>
        <w:t>第二章</w:t>
      </w:r>
      <w:r>
        <w:rPr>
          <w:rStyle w:val="90"/>
          <w:rFonts w:hint="eastAsia" w:ascii="宋体" w:hAnsi="宋体"/>
          <w:color w:val="auto"/>
          <w:sz w:val="22"/>
          <w:lang w:val="en-US" w:eastAsia="zh-CN"/>
        </w:rPr>
        <w:t xml:space="preserve">  </w:t>
      </w:r>
      <w:r>
        <w:rPr>
          <w:rStyle w:val="90"/>
          <w:rFonts w:ascii="宋体" w:hAnsi="宋体"/>
          <w:color w:val="auto"/>
          <w:sz w:val="22"/>
        </w:rPr>
        <w:t>投标人须知</w:t>
      </w:r>
      <w:r>
        <w:rPr>
          <w:rFonts w:ascii="宋体" w:hAnsi="宋体"/>
          <w:color w:val="auto"/>
          <w:sz w:val="22"/>
        </w:rPr>
        <w:tab/>
      </w:r>
      <w:r>
        <w:rPr>
          <w:rFonts w:ascii="宋体" w:hAnsi="宋体"/>
          <w:color w:val="auto"/>
          <w:sz w:val="22"/>
        </w:rPr>
        <w:t>10</w:t>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"_Toc19698497" </w:instrText>
      </w:r>
      <w:r>
        <w:rPr>
          <w:color w:val="auto"/>
        </w:rPr>
        <w:fldChar w:fldCharType="separate"/>
      </w:r>
      <w:r>
        <w:rPr>
          <w:rStyle w:val="90"/>
          <w:rFonts w:ascii="宋体" w:hAnsi="宋体"/>
          <w:color w:val="auto"/>
          <w:sz w:val="22"/>
        </w:rPr>
        <w:t>第三章  评标办法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_Toc19698497 \h </w:instrText>
      </w:r>
      <w:r>
        <w:rPr>
          <w:rFonts w:ascii="宋体" w:hAnsi="宋体"/>
          <w:color w:val="auto"/>
          <w:sz w:val="22"/>
        </w:rPr>
        <w:fldChar w:fldCharType="separate"/>
      </w:r>
      <w:r>
        <w:rPr>
          <w:rFonts w:ascii="宋体" w:hAnsi="宋体"/>
          <w:color w:val="auto"/>
          <w:sz w:val="22"/>
        </w:rPr>
        <w:t>27</w:t>
      </w:r>
      <w:r>
        <w:rPr>
          <w:rFonts w:ascii="宋体" w:hAnsi="宋体"/>
          <w:color w:val="auto"/>
          <w:sz w:val="22"/>
        </w:rPr>
        <w:fldChar w:fldCharType="end"/>
      </w:r>
      <w:r>
        <w:rPr>
          <w:rFonts w:ascii="宋体" w:hAnsi="宋体"/>
          <w:color w:val="auto"/>
          <w:sz w:val="22"/>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"_Toc19698499" </w:instrText>
      </w:r>
      <w:r>
        <w:rPr>
          <w:color w:val="auto"/>
        </w:rPr>
        <w:fldChar w:fldCharType="separate"/>
      </w:r>
      <w:r>
        <w:rPr>
          <w:rStyle w:val="90"/>
          <w:rFonts w:ascii="宋体" w:hAnsi="宋体"/>
          <w:color w:val="auto"/>
          <w:sz w:val="22"/>
        </w:rPr>
        <w:t>第四章  合同条款及格式</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_Toc19698499 \h </w:instrText>
      </w:r>
      <w:r>
        <w:rPr>
          <w:rFonts w:ascii="宋体" w:hAnsi="宋体"/>
          <w:color w:val="auto"/>
          <w:sz w:val="22"/>
        </w:rPr>
        <w:fldChar w:fldCharType="separate"/>
      </w:r>
      <w:r>
        <w:rPr>
          <w:rFonts w:ascii="宋体" w:hAnsi="宋体"/>
          <w:color w:val="auto"/>
          <w:sz w:val="22"/>
        </w:rPr>
        <w:t>32</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"_Toc19698500" </w:instrText>
      </w:r>
      <w:r>
        <w:rPr>
          <w:color w:val="auto"/>
        </w:rPr>
        <w:fldChar w:fldCharType="separate"/>
      </w:r>
      <w:r>
        <w:rPr>
          <w:color w:val="auto"/>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"_Toc19698501" </w:instrText>
      </w:r>
      <w:r>
        <w:rPr>
          <w:color w:val="auto"/>
        </w:rPr>
        <w:fldChar w:fldCharType="separate"/>
      </w:r>
      <w:r>
        <w:rPr>
          <w:rStyle w:val="90"/>
          <w:rFonts w:ascii="宋体" w:hAnsi="宋体"/>
          <w:color w:val="auto"/>
          <w:sz w:val="22"/>
        </w:rPr>
        <w:t>第五章  用户需求书</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_Toc19698501 \h </w:instrText>
      </w:r>
      <w:r>
        <w:rPr>
          <w:rFonts w:ascii="宋体" w:hAnsi="宋体"/>
          <w:color w:val="auto"/>
          <w:sz w:val="22"/>
        </w:rPr>
        <w:fldChar w:fldCharType="separate"/>
      </w:r>
      <w:r>
        <w:rPr>
          <w:rFonts w:ascii="宋体" w:hAnsi="宋体"/>
          <w:color w:val="auto"/>
          <w:sz w:val="22"/>
        </w:rPr>
        <w:t>43</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"_Toc19698502" </w:instrText>
      </w:r>
      <w:r>
        <w:rPr>
          <w:color w:val="auto"/>
        </w:rPr>
        <w:fldChar w:fldCharType="separate"/>
      </w:r>
      <w:r>
        <w:rPr>
          <w:color w:val="auto"/>
        </w:rPr>
        <w:fldChar w:fldCharType="end"/>
      </w:r>
    </w:p>
    <w:p>
      <w:pPr>
        <w:pStyle w:val="51"/>
        <w:tabs>
          <w:tab w:val="right" w:leader="dot" w:pos="8850"/>
        </w:tabs>
        <w:rPr>
          <w:rFonts w:ascii="宋体" w:hAnsi="宋体" w:cstheme="minorBidi"/>
          <w:color w:val="auto"/>
          <w:sz w:val="22"/>
        </w:rPr>
      </w:pPr>
      <w:r>
        <w:rPr>
          <w:color w:val="auto"/>
        </w:rPr>
        <w:fldChar w:fldCharType="begin"/>
      </w:r>
      <w:r>
        <w:rPr>
          <w:color w:val="auto"/>
        </w:rPr>
        <w:instrText xml:space="preserve"> HYPERLINK \l "_Toc19698503" </w:instrText>
      </w:r>
      <w:r>
        <w:rPr>
          <w:color w:val="auto"/>
        </w:rPr>
        <w:fldChar w:fldCharType="separate"/>
      </w:r>
      <w:r>
        <w:rPr>
          <w:rStyle w:val="90"/>
          <w:rFonts w:ascii="宋体" w:hAnsi="宋体"/>
          <w:color w:val="auto"/>
          <w:sz w:val="22"/>
        </w:rPr>
        <w:t>第六章  投标文件格式</w:t>
      </w:r>
      <w:r>
        <w:rPr>
          <w:rFonts w:ascii="宋体" w:hAnsi="宋体"/>
          <w:color w:val="auto"/>
          <w:sz w:val="22"/>
        </w:rPr>
        <w:tab/>
      </w:r>
      <w:r>
        <w:rPr>
          <w:rFonts w:ascii="宋体" w:hAnsi="宋体"/>
          <w:color w:val="auto"/>
          <w:sz w:val="22"/>
        </w:rPr>
        <w:t>57</w:t>
      </w:r>
      <w:r>
        <w:rPr>
          <w:rFonts w:ascii="宋体" w:hAnsi="宋体"/>
          <w:color w:val="auto"/>
          <w:sz w:val="22"/>
        </w:rPr>
        <w:fldChar w:fldCharType="end"/>
      </w:r>
    </w:p>
    <w:p>
      <w:pPr>
        <w:pStyle w:val="3"/>
        <w:spacing w:line="564" w:lineRule="exact"/>
        <w:ind w:right="57"/>
        <w:jc w:val="center"/>
        <w:rPr>
          <w:b w:val="0"/>
          <w:bCs w:val="0"/>
          <w:color w:val="auto"/>
        </w:rPr>
      </w:pPr>
      <w:r>
        <w:rPr>
          <w:rFonts w:ascii="宋体" w:hAnsi="宋体" w:cs="微软雅黑"/>
          <w:color w:val="auto"/>
          <w:spacing w:val="2"/>
          <w:w w:val="99"/>
          <w:kern w:val="0"/>
          <w:sz w:val="22"/>
          <w:szCs w:val="22"/>
        </w:rPr>
        <w:fldChar w:fldCharType="end"/>
      </w:r>
      <w:r>
        <w:rPr>
          <w:rFonts w:ascii="微软雅黑" w:cs="微软雅黑"/>
          <w:color w:val="auto"/>
          <w:spacing w:val="2"/>
          <w:w w:val="99"/>
          <w:kern w:val="0"/>
          <w:sz w:val="36"/>
          <w:szCs w:val="36"/>
        </w:rPr>
        <w:br w:type="page"/>
      </w:r>
      <w:bookmarkStart w:id="4" w:name="_Toc19698494"/>
      <w:r>
        <w:rPr>
          <w:color w:val="auto"/>
        </w:rPr>
        <w:t>第一章招标公告</w:t>
      </w:r>
      <w:bookmarkEnd w:id="4"/>
    </w:p>
    <w:p>
      <w:pPr>
        <w:pStyle w:val="44"/>
        <w:adjustRightInd w:val="0"/>
        <w:snapToGrid w:val="0"/>
        <w:spacing w:line="360" w:lineRule="auto"/>
        <w:jc w:val="center"/>
        <w:rPr>
          <w:rFonts w:ascii="仿宋" w:hAnsi="仿宋" w:eastAsia="仿宋"/>
          <w:b/>
          <w:bCs/>
          <w:color w:val="auto"/>
          <w:sz w:val="44"/>
        </w:rPr>
      </w:pPr>
    </w:p>
    <w:p>
      <w:pPr>
        <w:widowControl/>
        <w:spacing w:line="360" w:lineRule="auto"/>
        <w:ind w:firstLine="420" w:firstLineChars="200"/>
        <w:jc w:val="left"/>
        <w:rPr>
          <w:rFonts w:ascii="宋体" w:hAnsi="宋体"/>
          <w:color w:val="auto"/>
          <w:szCs w:val="21"/>
        </w:rPr>
      </w:pPr>
      <w:r>
        <w:rPr>
          <w:rFonts w:hint="eastAsia" w:ascii="宋体" w:hAnsi="宋体" w:cs="Arial"/>
          <w:color w:val="auto"/>
          <w:kern w:val="0"/>
          <w:szCs w:val="21"/>
        </w:rPr>
        <w:t>杭州萧山国际机场有限公司就“杭州萧山国际机场‘包给我’</w:t>
      </w:r>
      <w:r>
        <w:rPr>
          <w:rFonts w:hint="eastAsia" w:ascii="宋体" w:hAnsi="宋体"/>
          <w:color w:val="auto"/>
        </w:rPr>
        <w:t>行李代寄送服务项目</w:t>
      </w:r>
      <w:r>
        <w:rPr>
          <w:rFonts w:hint="eastAsia" w:ascii="宋体" w:hAnsi="宋体" w:cs="Arial"/>
          <w:color w:val="auto"/>
          <w:kern w:val="0"/>
          <w:szCs w:val="21"/>
        </w:rPr>
        <w:t>”</w:t>
      </w:r>
      <w:r>
        <w:rPr>
          <w:rFonts w:hint="eastAsia" w:ascii="宋体" w:hAnsi="宋体" w:cs="仿宋"/>
          <w:color w:val="auto"/>
          <w:kern w:val="0"/>
          <w:szCs w:val="21"/>
        </w:rPr>
        <w:t>进行公开招标，欢迎符合准入标准的运营商前来投标。</w:t>
      </w:r>
    </w:p>
    <w:p>
      <w:pPr>
        <w:pStyle w:val="5"/>
        <w:spacing w:before="70"/>
        <w:ind w:right="157" w:firstLine="422"/>
        <w:rPr>
          <w:rFonts w:ascii="黑体" w:hAnsi="黑体" w:eastAsia="黑体"/>
          <w:color w:val="auto"/>
        </w:rPr>
      </w:pPr>
      <w:bookmarkStart w:id="5" w:name="_bookmark2"/>
      <w:bookmarkEnd w:id="5"/>
      <w:bookmarkStart w:id="6" w:name="_bookmark3"/>
      <w:bookmarkEnd w:id="6"/>
      <w:r>
        <w:rPr>
          <w:rFonts w:hint="eastAsia" w:ascii="黑体" w:hAnsi="黑体" w:eastAsia="黑体"/>
          <w:color w:val="auto"/>
        </w:rPr>
        <w:t>1</w:t>
      </w:r>
      <w:r>
        <w:rPr>
          <w:rFonts w:ascii="黑体" w:hAnsi="黑体" w:eastAsia="黑体"/>
          <w:color w:val="auto"/>
        </w:rPr>
        <w:t>.项目概况</w:t>
      </w:r>
    </w:p>
    <w:p>
      <w:pPr>
        <w:pStyle w:val="30"/>
        <w:tabs>
          <w:tab w:val="left" w:pos="2388"/>
          <w:tab w:val="left" w:pos="2832"/>
          <w:tab w:val="left" w:pos="3472"/>
          <w:tab w:val="left" w:pos="6667"/>
          <w:tab w:val="left" w:pos="7270"/>
        </w:tabs>
        <w:spacing w:beforeLines="50" w:line="348" w:lineRule="auto"/>
        <w:ind w:left="102" w:right="153" w:firstLine="420"/>
        <w:rPr>
          <w:rFonts w:hint="eastAsia" w:eastAsia="宋体"/>
          <w:b/>
          <w:color w:val="auto"/>
          <w:lang w:eastAsia="zh-CN"/>
        </w:rPr>
      </w:pPr>
      <w:r>
        <w:rPr>
          <w:rFonts w:hint="eastAsia"/>
          <w:b/>
          <w:color w:val="auto"/>
        </w:rPr>
        <w:t>1</w:t>
      </w:r>
      <w:r>
        <w:rPr>
          <w:b/>
          <w:color w:val="auto"/>
        </w:rPr>
        <w:t>.</w:t>
      </w:r>
      <w:r>
        <w:rPr>
          <w:rFonts w:hint="eastAsia"/>
          <w:b/>
          <w:color w:val="auto"/>
        </w:rPr>
        <w:t>1招标内容：</w:t>
      </w:r>
      <w:r>
        <w:rPr>
          <w:rFonts w:hint="eastAsia"/>
          <w:color w:val="auto"/>
        </w:rPr>
        <w:t>杭州萧山国际机场“包给我”行李代寄送服务项目</w:t>
      </w:r>
      <w:r>
        <w:rPr>
          <w:rFonts w:hint="eastAsia"/>
          <w:color w:val="auto"/>
          <w:lang w:eastAsia="zh-CN"/>
        </w:rPr>
        <w:t>拟通过</w:t>
      </w:r>
      <w:r>
        <w:rPr>
          <w:rFonts w:hint="eastAsia"/>
          <w:color w:val="auto"/>
        </w:rPr>
        <w:t>公开招标方式</w:t>
      </w:r>
      <w:r>
        <w:rPr>
          <w:rFonts w:hint="eastAsia"/>
          <w:color w:val="auto"/>
          <w:lang w:eastAsia="zh-CN"/>
        </w:rPr>
        <w:t>选聘运营商一名</w:t>
      </w:r>
      <w:r>
        <w:rPr>
          <w:rFonts w:hint="eastAsia"/>
          <w:color w:val="auto"/>
        </w:rPr>
        <w:t>。该项目主要在T3航站楼设置二个经营服务点：一是在T3航站楼出发层</w:t>
      </w:r>
      <w:r>
        <w:rPr>
          <w:rFonts w:hint="eastAsia" w:ascii="宋体" w:hAnsi="宋体" w:cs="宋体"/>
          <w:color w:val="auto"/>
          <w:sz w:val="22"/>
          <w:szCs w:val="22"/>
        </w:rPr>
        <w:t>“行李寄存”部分区域设置“出港旅客服务点”</w:t>
      </w:r>
      <w:r>
        <w:rPr>
          <w:rFonts w:hint="eastAsia"/>
          <w:color w:val="auto"/>
        </w:rPr>
        <w:t>，为出港旅客提供行李先期送至机场暂存、代办值机和行李托运手续的有偿服务项目；二是在T3航站楼到达大厅出口“中转服务”</w:t>
      </w:r>
      <w:r>
        <w:rPr>
          <w:rFonts w:hint="eastAsia"/>
          <w:color w:val="auto"/>
          <w:lang w:eastAsia="zh-CN"/>
        </w:rPr>
        <w:t>部分区域</w:t>
      </w:r>
      <w:r>
        <w:rPr>
          <w:rFonts w:hint="eastAsia"/>
          <w:color w:val="auto"/>
        </w:rPr>
        <w:t>设置经营服务点，为进港旅客提供托运行李代提取和行李从机场到市区、高铁站、景区景点之间转运的有偿服务项目。</w:t>
      </w:r>
    </w:p>
    <w:p>
      <w:pPr>
        <w:pStyle w:val="30"/>
        <w:tabs>
          <w:tab w:val="left" w:pos="2388"/>
          <w:tab w:val="left" w:pos="2832"/>
          <w:tab w:val="left" w:pos="3472"/>
          <w:tab w:val="left" w:pos="6667"/>
          <w:tab w:val="left" w:pos="7270"/>
        </w:tabs>
        <w:spacing w:beforeLines="50" w:line="348" w:lineRule="auto"/>
        <w:ind w:left="102" w:right="153" w:firstLine="420"/>
        <w:rPr>
          <w:b/>
          <w:color w:val="auto"/>
        </w:rPr>
      </w:pPr>
      <w:r>
        <w:rPr>
          <w:rFonts w:hint="eastAsia"/>
          <w:b/>
          <w:color w:val="auto"/>
        </w:rPr>
        <w:t>1</w:t>
      </w:r>
      <w:r>
        <w:rPr>
          <w:b/>
          <w:color w:val="auto"/>
        </w:rPr>
        <w:t>.</w:t>
      </w:r>
      <w:r>
        <w:rPr>
          <w:rFonts w:hint="eastAsia"/>
          <w:b/>
          <w:color w:val="auto"/>
        </w:rPr>
        <w:t>2服务期：</w:t>
      </w:r>
      <w:r>
        <w:rPr>
          <w:rFonts w:hint="eastAsia"/>
          <w:color w:val="auto"/>
        </w:rPr>
        <w:t>合同期限为</w:t>
      </w:r>
      <w:r>
        <w:rPr>
          <w:color w:val="auto"/>
        </w:rPr>
        <w:t>2</w:t>
      </w:r>
      <w:r>
        <w:rPr>
          <w:rFonts w:hint="eastAsia"/>
          <w:color w:val="auto"/>
        </w:rPr>
        <w:t>年。</w:t>
      </w:r>
    </w:p>
    <w:p>
      <w:pPr>
        <w:pStyle w:val="30"/>
        <w:tabs>
          <w:tab w:val="left" w:pos="2388"/>
          <w:tab w:val="left" w:pos="2832"/>
          <w:tab w:val="left" w:pos="3472"/>
          <w:tab w:val="left" w:pos="6667"/>
          <w:tab w:val="left" w:pos="7270"/>
        </w:tabs>
        <w:spacing w:beforeLines="50" w:line="348" w:lineRule="auto"/>
        <w:ind w:left="102" w:right="153" w:firstLine="420"/>
        <w:rPr>
          <w:b/>
          <w:color w:val="auto"/>
        </w:rPr>
      </w:pPr>
      <w:r>
        <w:rPr>
          <w:rFonts w:hint="eastAsia" w:ascii="宋体" w:hAnsi="宋体" w:cs="宋体"/>
          <w:color w:val="auto"/>
        </w:rPr>
        <w:t>★</w:t>
      </w:r>
      <w:r>
        <w:rPr>
          <w:rFonts w:hint="eastAsia"/>
          <w:b/>
          <w:color w:val="auto"/>
        </w:rPr>
        <w:t>1.3资金来源及比例：</w:t>
      </w:r>
      <w:r>
        <w:rPr>
          <w:rFonts w:hint="eastAsia" w:ascii="宋体" w:hAnsi="宋体" w:cs="仿宋"/>
          <w:color w:val="auto"/>
          <w:kern w:val="0"/>
          <w:szCs w:val="21"/>
        </w:rPr>
        <w:t>项目运作</w:t>
      </w:r>
      <w:r>
        <w:rPr>
          <w:rFonts w:hint="eastAsia" w:ascii="宋体" w:hAnsi="宋体" w:cs="宋体"/>
          <w:color w:val="auto"/>
        </w:rPr>
        <w:t>资金由中标人100%自筹。</w:t>
      </w:r>
    </w:p>
    <w:p>
      <w:pPr>
        <w:pStyle w:val="5"/>
        <w:spacing w:before="70"/>
        <w:ind w:right="157" w:firstLine="422"/>
        <w:rPr>
          <w:rFonts w:ascii="黑体" w:hAnsi="黑体" w:eastAsia="黑体"/>
          <w:color w:val="auto"/>
        </w:rPr>
      </w:pPr>
      <w:bookmarkStart w:id="7" w:name="_bookmark4"/>
      <w:bookmarkEnd w:id="7"/>
      <w:r>
        <w:rPr>
          <w:rFonts w:hint="eastAsia" w:ascii="黑体" w:hAnsi="黑体" w:eastAsia="黑体"/>
          <w:color w:val="auto"/>
        </w:rPr>
        <w:t>2</w:t>
      </w:r>
      <w:r>
        <w:rPr>
          <w:rFonts w:ascii="黑体" w:hAnsi="黑体" w:eastAsia="黑体"/>
          <w:color w:val="auto"/>
        </w:rPr>
        <w:t>.投标人资格要求</w:t>
      </w:r>
    </w:p>
    <w:p>
      <w:pPr>
        <w:pStyle w:val="30"/>
        <w:tabs>
          <w:tab w:val="left" w:pos="4394"/>
          <w:tab w:val="left" w:pos="5990"/>
        </w:tabs>
        <w:spacing w:line="331" w:lineRule="auto"/>
        <w:ind w:right="157" w:firstLine="419"/>
        <w:rPr>
          <w:color w:val="auto"/>
        </w:rPr>
      </w:pPr>
      <w:r>
        <w:rPr>
          <w:rFonts w:hint="eastAsia" w:ascii="Times New Roman" w:hAnsi="Times New Roman"/>
          <w:color w:val="auto"/>
        </w:rPr>
        <w:t>2</w:t>
      </w:r>
      <w:r>
        <w:rPr>
          <w:rFonts w:ascii="Times New Roman" w:hAnsi="Times New Roman" w:eastAsia="Times New Roman"/>
          <w:color w:val="auto"/>
        </w:rPr>
        <w:t xml:space="preserve">.1 </w:t>
      </w:r>
      <w:r>
        <w:rPr>
          <w:color w:val="auto"/>
        </w:rPr>
        <w:t>本次招标要求投标人须具备</w:t>
      </w:r>
      <w:r>
        <w:rPr>
          <w:rFonts w:hint="eastAsia"/>
          <w:color w:val="auto"/>
        </w:rPr>
        <w:t>：</w:t>
      </w:r>
    </w:p>
    <w:p>
      <w:pPr>
        <w:pStyle w:val="30"/>
        <w:tabs>
          <w:tab w:val="left" w:pos="4394"/>
          <w:tab w:val="left" w:pos="5990"/>
        </w:tabs>
        <w:spacing w:line="331" w:lineRule="auto"/>
        <w:ind w:right="157" w:firstLine="419"/>
        <w:rPr>
          <w:rFonts w:cs="宋体"/>
          <w:color w:val="auto"/>
        </w:rPr>
      </w:pPr>
      <w:r>
        <w:rPr>
          <w:rFonts w:hint="eastAsia" w:cs="宋体"/>
          <w:color w:val="auto"/>
        </w:rPr>
        <w:t>①具有独立法人资格，持有有效营业执照，注册资金不少于人民币50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auto"/>
        </w:rPr>
        <w:t xml:space="preserve">www.creditchina.gov.cn </w:t>
      </w:r>
      <w:r>
        <w:rPr>
          <w:rFonts w:hint="eastAsia" w:cs="宋体"/>
          <w:color w:val="auto"/>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③近年（</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日至投标截止日）无行贿犯罪记录</w:t>
      </w:r>
      <w:r>
        <w:rPr>
          <w:rFonts w:hint="eastAsia" w:ascii="Times New Roman" w:hAnsi="Times New Roman" w:eastAsia="Times New Roman"/>
          <w:color w:val="auto"/>
        </w:rPr>
        <w:t>(</w:t>
      </w:r>
      <w:r>
        <w:rPr>
          <w:rFonts w:hint="eastAsia" w:cs="宋体"/>
          <w:color w:val="auto"/>
        </w:rPr>
        <w:t>通过中国裁判文书网</w:t>
      </w:r>
      <w:r>
        <w:rPr>
          <w:rFonts w:hint="eastAsia" w:ascii="Times New Roman" w:hAnsi="Times New Roman" w:eastAsia="Times New Roman"/>
          <w:color w:val="auto"/>
        </w:rPr>
        <w:t>http://wenshu.court.gov.cn</w:t>
      </w:r>
      <w:r>
        <w:rPr>
          <w:rFonts w:hint="eastAsia" w:cs="宋体"/>
          <w:color w:val="auto"/>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auto"/>
        </w:rPr>
        <w:t>)</w:t>
      </w:r>
      <w:r>
        <w:rPr>
          <w:rFonts w:hint="eastAsia" w:cs="宋体"/>
          <w:color w:val="auto"/>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cs="宋体"/>
          <w:color w:val="auto"/>
        </w:rPr>
      </w:pPr>
      <w:r>
        <w:rPr>
          <w:rFonts w:hint="eastAsia" w:cs="宋体"/>
          <w:color w:val="auto"/>
        </w:rPr>
        <w:t>⑤投标人须具备资质，并在人员、设备、资金等方面具有相应的能力。</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⑥</w:t>
      </w:r>
      <w:r>
        <w:rPr>
          <w:rFonts w:hint="eastAsia" w:ascii="宋体" w:hAnsi="宋体" w:cs="宋体"/>
          <w:color w:val="auto"/>
          <w:kern w:val="0"/>
          <w:szCs w:val="21"/>
        </w:rPr>
        <w:t>投标人必须满足招商人对本次招商项目所提的服务功能定位要求</w:t>
      </w:r>
      <w:r>
        <w:rPr>
          <w:rFonts w:hint="eastAsia" w:cs="宋体"/>
          <w:color w:val="auto"/>
        </w:rPr>
        <w:t>。</w:t>
      </w:r>
    </w:p>
    <w:p>
      <w:pPr>
        <w:pStyle w:val="30"/>
        <w:tabs>
          <w:tab w:val="left" w:pos="4394"/>
          <w:tab w:val="left" w:pos="5990"/>
        </w:tabs>
        <w:spacing w:line="331" w:lineRule="auto"/>
        <w:ind w:right="157" w:firstLine="419"/>
        <w:rPr>
          <w:rFonts w:cs="宋体"/>
          <w:color w:val="auto"/>
        </w:rPr>
      </w:pPr>
      <w:r>
        <w:rPr>
          <w:rFonts w:hint="eastAsia" w:cs="宋体"/>
          <w:color w:val="auto"/>
        </w:rPr>
        <w:t>⑦近年（合同</w:t>
      </w:r>
      <w:r>
        <w:rPr>
          <w:rFonts w:cs="宋体"/>
          <w:color w:val="auto"/>
        </w:rPr>
        <w:t>签订时间或部分服务期在</w:t>
      </w:r>
      <w:r>
        <w:rPr>
          <w:rFonts w:ascii="Times New Roman" w:hAnsi="Times New Roman" w:eastAsia="Times New Roman"/>
          <w:color w:val="auto"/>
        </w:rPr>
        <w:t>20</w:t>
      </w:r>
      <w:r>
        <w:rPr>
          <w:rFonts w:hint="eastAsia" w:ascii="Times New Roman" w:hAnsi="Times New Roman"/>
          <w:color w:val="auto"/>
        </w:rPr>
        <w:t>1</w:t>
      </w:r>
      <w:r>
        <w:rPr>
          <w:rFonts w:hint="eastAsia" w:ascii="Times New Roman" w:hAnsi="Times New Roman"/>
          <w:color w:val="auto"/>
          <w:lang w:val="en-US" w:eastAsia="zh-CN"/>
        </w:rPr>
        <w:t>7</w:t>
      </w:r>
      <w:r>
        <w:rPr>
          <w:rFonts w:hint="eastAsia" w:cs="宋体"/>
          <w:color w:val="auto"/>
        </w:rPr>
        <w:t>年</w:t>
      </w:r>
      <w:r>
        <w:rPr>
          <w:rFonts w:hint="eastAsia" w:cs="宋体"/>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日至投标截止日期间）具有类似项目业绩，需提供中标通知书或合同复印件并加盖投标人公章作为证明材料，原件备查。</w:t>
      </w:r>
    </w:p>
    <w:p>
      <w:pPr>
        <w:pStyle w:val="30"/>
        <w:tabs>
          <w:tab w:val="left" w:pos="4394"/>
          <w:tab w:val="left" w:pos="5990"/>
        </w:tabs>
        <w:spacing w:line="331" w:lineRule="auto"/>
        <w:ind w:right="157" w:firstLine="419"/>
        <w:rPr>
          <w:color w:val="auto"/>
        </w:rPr>
      </w:pPr>
      <w:r>
        <w:rPr>
          <w:rFonts w:hint="eastAsia" w:ascii="Times New Roman" w:hAnsi="Times New Roman"/>
          <w:color w:val="auto"/>
        </w:rPr>
        <w:t>2</w:t>
      </w:r>
      <w:r>
        <w:rPr>
          <w:rFonts w:ascii="Times New Roman" w:hAnsi="Times New Roman" w:eastAsia="Times New Roman"/>
          <w:color w:val="auto"/>
        </w:rPr>
        <w:t xml:space="preserve">.2 </w:t>
      </w:r>
      <w:r>
        <w:rPr>
          <w:color w:val="auto"/>
          <w:spacing w:val="7"/>
        </w:rPr>
        <w:t>本次招标</w:t>
      </w:r>
      <w:r>
        <w:rPr>
          <w:color w:val="auto"/>
          <w:spacing w:val="6"/>
        </w:rPr>
        <w:t>不接受联合体投标。</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2</w:t>
      </w:r>
      <w:r>
        <w:rPr>
          <w:rFonts w:ascii="Times New Roman" w:hAnsi="Times New Roman" w:eastAsia="Times New Roman"/>
          <w:color w:val="auto"/>
        </w:rPr>
        <w:t>.3</w:t>
      </w:r>
      <w:r>
        <w:rPr>
          <w:rFonts w:hint="eastAsia" w:ascii="宋体" w:hAnsi="宋体" w:cs="宋体"/>
          <w:color w:val="auto"/>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color w:val="auto"/>
        </w:rPr>
      </w:pPr>
      <w:bookmarkStart w:id="8" w:name="_bookmark5"/>
      <w:bookmarkEnd w:id="8"/>
      <w:r>
        <w:rPr>
          <w:rFonts w:hint="eastAsia" w:ascii="黑体" w:hAnsi="黑体" w:eastAsia="黑体"/>
          <w:color w:val="auto"/>
        </w:rPr>
        <w:t>3</w:t>
      </w:r>
      <w:r>
        <w:rPr>
          <w:rFonts w:ascii="黑体" w:hAnsi="黑体" w:eastAsia="黑体"/>
          <w:color w:val="auto"/>
        </w:rPr>
        <w:t>.招标文件的获取</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w:t>
      </w:r>
      <w:r>
        <w:rPr>
          <w:rFonts w:hint="eastAsia" w:ascii="Times New Roman" w:hAnsi="Times New Roman" w:eastAsia="Times New Roman"/>
          <w:color w:val="auto"/>
        </w:rPr>
        <w:t xml:space="preserve">1 </w:t>
      </w:r>
      <w:r>
        <w:rPr>
          <w:rFonts w:hint="eastAsia" w:cs="宋体"/>
          <w:color w:val="auto"/>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w:t>
      </w:r>
      <w:r>
        <w:rPr>
          <w:rFonts w:hint="eastAsia" w:ascii="Times New Roman" w:hAnsi="Times New Roman" w:eastAsia="Times New Roman"/>
          <w:color w:val="auto"/>
        </w:rPr>
        <w:t xml:space="preserve">2 </w:t>
      </w:r>
      <w:r>
        <w:rPr>
          <w:rFonts w:hint="eastAsia" w:cs="宋体"/>
          <w:color w:val="auto"/>
        </w:rPr>
        <w:t>凡符合资格条件并有投标意向的潜在投标人，请通过杭州萧山机场有限公司主页招投标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cs="宋体"/>
          <w:color w:val="auto"/>
        </w:rPr>
        <w:t>自行下载招标文件。</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招标文件下载</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3</w:t>
      </w:r>
      <w:r>
        <w:rPr>
          <w:rFonts w:ascii="Times New Roman" w:hAnsi="Times New Roman" w:eastAsia="Times New Roman"/>
          <w:color w:val="auto"/>
        </w:rPr>
        <w:t xml:space="preserve">.3 </w:t>
      </w:r>
      <w:r>
        <w:rPr>
          <w:rFonts w:hint="eastAsia" w:cs="宋体"/>
          <w:color w:val="auto"/>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color w:val="auto"/>
        </w:rPr>
      </w:pPr>
      <w:bookmarkStart w:id="9" w:name="_bookmark6"/>
      <w:bookmarkEnd w:id="9"/>
      <w:r>
        <w:rPr>
          <w:rFonts w:hint="eastAsia" w:ascii="黑体" w:hAnsi="黑体" w:eastAsia="黑体"/>
          <w:color w:val="auto"/>
        </w:rPr>
        <w:t>4</w:t>
      </w:r>
      <w:r>
        <w:rPr>
          <w:rFonts w:ascii="黑体" w:hAnsi="黑体" w:eastAsia="黑体"/>
          <w:color w:val="auto"/>
        </w:rPr>
        <w:t>.投标文件的递交</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4</w:t>
      </w:r>
      <w:r>
        <w:rPr>
          <w:rFonts w:ascii="Times New Roman" w:hAnsi="Times New Roman" w:eastAsia="Times New Roman"/>
          <w:color w:val="auto"/>
        </w:rPr>
        <w:t>.1</w:t>
      </w:r>
      <w:r>
        <w:rPr>
          <w:rFonts w:hint="eastAsia" w:cs="宋体"/>
          <w:color w:val="auto"/>
        </w:rPr>
        <w:t>投标文件递交的截止时间（投标截止时间，下同）为</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cs="宋体"/>
          <w:color w:val="auto"/>
          <w:lang w:val="en-US" w:eastAsia="zh-CN"/>
        </w:rPr>
        <w:t>9</w:t>
      </w:r>
      <w:r>
        <w:rPr>
          <w:rFonts w:hint="eastAsia" w:cs="宋体"/>
          <w:color w:val="auto"/>
        </w:rPr>
        <w:t>月</w:t>
      </w:r>
      <w:r>
        <w:rPr>
          <w:rFonts w:hint="eastAsia" w:cs="宋体"/>
          <w:color w:val="auto"/>
          <w:lang w:val="en-US" w:eastAsia="zh-CN"/>
        </w:rPr>
        <w:t>14</w:t>
      </w:r>
      <w:r>
        <w:rPr>
          <w:rFonts w:hint="eastAsia" w:cs="宋体"/>
          <w:color w:val="auto"/>
        </w:rPr>
        <w:t>日</w:t>
      </w:r>
      <w:r>
        <w:rPr>
          <w:rFonts w:hint="eastAsia" w:cs="宋体"/>
          <w:color w:val="auto"/>
          <w:lang w:val="en-US" w:eastAsia="zh-CN"/>
        </w:rPr>
        <w:t xml:space="preserve">9 </w:t>
      </w:r>
      <w:r>
        <w:rPr>
          <w:rFonts w:ascii="Times New Roman" w:hAnsi="Times New Roman" w:eastAsia="Times New Roman"/>
          <w:color w:val="auto"/>
        </w:rPr>
        <w:tab/>
      </w:r>
      <w:r>
        <w:rPr>
          <w:rFonts w:hint="eastAsia" w:cs="宋体"/>
          <w:color w:val="auto"/>
        </w:rPr>
        <w:t>时</w:t>
      </w:r>
      <w:r>
        <w:rPr>
          <w:rFonts w:hint="eastAsia" w:cs="宋体"/>
          <w:color w:val="auto"/>
          <w:lang w:val="en-US" w:eastAsia="zh-CN"/>
        </w:rPr>
        <w:t>00</w:t>
      </w:r>
      <w:r>
        <w:rPr>
          <w:rFonts w:hint="eastAsia" w:cs="宋体"/>
          <w:color w:val="auto"/>
        </w:rPr>
        <w:t>分，投标文件在封口处加盖公章，派专人于</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cs="宋体"/>
          <w:color w:val="auto"/>
          <w:lang w:val="en-US" w:eastAsia="zh-CN"/>
        </w:rPr>
        <w:t>9</w:t>
      </w:r>
      <w:r>
        <w:rPr>
          <w:rFonts w:hint="eastAsia" w:cs="宋体"/>
          <w:color w:val="auto"/>
        </w:rPr>
        <w:t>月</w:t>
      </w:r>
      <w:r>
        <w:rPr>
          <w:rFonts w:hint="eastAsia" w:cs="宋体"/>
          <w:color w:val="auto"/>
          <w:lang w:val="en-US" w:eastAsia="zh-CN"/>
        </w:rPr>
        <w:t>14</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分（北京时间）前送至杭州萧山国际机场</w:t>
      </w:r>
      <w:r>
        <w:rPr>
          <w:rFonts w:hint="eastAsia" w:cs="宋体"/>
          <w:color w:val="auto"/>
          <w:lang w:val="en-US" w:eastAsia="zh-CN"/>
        </w:rPr>
        <w:t>AOC楼607室</w:t>
      </w:r>
      <w:r>
        <w:rPr>
          <w:rFonts w:hint="eastAsia" w:cs="宋体"/>
          <w:color w:val="auto"/>
        </w:rPr>
        <w:t>，逾期无效；若采用投递（邮寄）方式的，请于</w:t>
      </w:r>
      <w:r>
        <w:rPr>
          <w:rFonts w:ascii="Times New Roman" w:hAnsi="Times New Roman" w:eastAsia="Times New Roman"/>
          <w:color w:val="auto"/>
        </w:rPr>
        <w:t>20</w:t>
      </w:r>
      <w:r>
        <w:rPr>
          <w:rFonts w:hint="eastAsia" w:ascii="Times New Roman" w:hAnsi="Times New Roman"/>
          <w:color w:val="auto"/>
        </w:rPr>
        <w:t>20</w:t>
      </w:r>
      <w:r>
        <w:rPr>
          <w:rFonts w:hint="eastAsia" w:cs="宋体"/>
          <w:color w:val="auto"/>
        </w:rPr>
        <w:t>年</w:t>
      </w:r>
      <w:r>
        <w:rPr>
          <w:rFonts w:hint="eastAsia" w:cs="宋体"/>
          <w:color w:val="auto"/>
          <w:lang w:val="en-US" w:eastAsia="zh-CN"/>
        </w:rPr>
        <w:t>9</w:t>
      </w:r>
      <w:r>
        <w:rPr>
          <w:rFonts w:hint="eastAsia" w:cs="宋体"/>
          <w:color w:val="auto"/>
        </w:rPr>
        <w:t>月</w:t>
      </w:r>
      <w:r>
        <w:rPr>
          <w:rFonts w:hint="eastAsia" w:cs="宋体"/>
          <w:color w:val="auto"/>
          <w:lang w:val="en-US" w:eastAsia="zh-CN"/>
        </w:rPr>
        <w:t>14</w:t>
      </w:r>
      <w:r>
        <w:rPr>
          <w:rFonts w:hint="eastAsia" w:cs="宋体"/>
          <w:color w:val="auto"/>
        </w:rPr>
        <w:t>日</w:t>
      </w:r>
      <w:r>
        <w:rPr>
          <w:rFonts w:hint="eastAsia" w:cs="宋体"/>
          <w:color w:val="auto"/>
          <w:lang w:val="en-US" w:eastAsia="zh-CN"/>
        </w:rPr>
        <w:t xml:space="preserve">9 </w:t>
      </w:r>
      <w:r>
        <w:rPr>
          <w:rFonts w:hint="eastAsia" w:cs="宋体"/>
          <w:color w:val="auto"/>
        </w:rPr>
        <w:t>时</w:t>
      </w:r>
      <w:r>
        <w:rPr>
          <w:rFonts w:hint="eastAsia" w:cs="宋体"/>
          <w:color w:val="auto"/>
          <w:lang w:val="en-US" w:eastAsia="zh-CN"/>
        </w:rPr>
        <w:t>00</w:t>
      </w:r>
      <w:r>
        <w:rPr>
          <w:rFonts w:hint="eastAsia" w:cs="宋体"/>
          <w:color w:val="auto"/>
        </w:rPr>
        <w:t>分（北京时间）前投递</w:t>
      </w:r>
      <w:r>
        <w:rPr>
          <w:rFonts w:hint="eastAsia" w:cs="宋体"/>
          <w:color w:val="auto"/>
          <w:lang w:eastAsia="zh-CN"/>
        </w:rPr>
        <w:t>至</w:t>
      </w:r>
      <w:r>
        <w:rPr>
          <w:rFonts w:hint="eastAsia" w:cs="宋体"/>
          <w:color w:val="auto"/>
        </w:rPr>
        <w:t>杭州萧山国际机场</w:t>
      </w:r>
      <w:r>
        <w:rPr>
          <w:rFonts w:hint="eastAsia" w:cs="宋体"/>
          <w:color w:val="auto"/>
          <w:lang w:val="en-US" w:eastAsia="zh-CN"/>
        </w:rPr>
        <w:t>AOC楼607室</w:t>
      </w:r>
      <w:r>
        <w:rPr>
          <w:rFonts w:hint="eastAsia" w:cs="宋体"/>
          <w:color w:val="auto"/>
        </w:rPr>
        <w:t>，逾期无效。</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ascii="Times New Roman" w:hAnsi="Times New Roman"/>
          <w:color w:val="auto"/>
        </w:rPr>
        <w:t>4</w:t>
      </w:r>
      <w:r>
        <w:rPr>
          <w:rFonts w:ascii="Times New Roman" w:hAnsi="Times New Roman" w:eastAsia="Times New Roman"/>
          <w:color w:val="auto"/>
        </w:rPr>
        <w:t xml:space="preserve">.2 </w:t>
      </w:r>
      <w:r>
        <w:rPr>
          <w:rFonts w:hint="eastAsia" w:cs="宋体"/>
          <w:color w:val="auto"/>
        </w:rPr>
        <w:t>逾期送达的、未送达指定地点的或者不按照招标文件要求密封的投标文件，招标人将予以拒收。</w:t>
      </w:r>
    </w:p>
    <w:p>
      <w:pPr>
        <w:pStyle w:val="5"/>
        <w:spacing w:before="70"/>
        <w:ind w:right="157" w:firstLine="422"/>
        <w:rPr>
          <w:rFonts w:ascii="黑体" w:hAnsi="黑体" w:eastAsia="黑体"/>
          <w:color w:val="auto"/>
        </w:rPr>
      </w:pPr>
      <w:bookmarkStart w:id="10" w:name="_bookmark7"/>
      <w:bookmarkEnd w:id="10"/>
      <w:r>
        <w:rPr>
          <w:rFonts w:hint="eastAsia" w:ascii="黑体" w:hAnsi="黑体" w:eastAsia="黑体"/>
          <w:color w:val="auto"/>
        </w:rPr>
        <w:t>5</w:t>
      </w:r>
      <w:r>
        <w:rPr>
          <w:rFonts w:ascii="黑体" w:hAnsi="黑体" w:eastAsia="黑体"/>
          <w:color w:val="auto"/>
        </w:rPr>
        <w:t>.发布公告的媒介</w:t>
      </w:r>
    </w:p>
    <w:p>
      <w:pPr>
        <w:pStyle w:val="30"/>
        <w:tabs>
          <w:tab w:val="left" w:pos="4394"/>
          <w:tab w:val="left" w:pos="5990"/>
        </w:tabs>
        <w:spacing w:line="328" w:lineRule="auto"/>
        <w:ind w:right="157" w:firstLine="419"/>
        <w:rPr>
          <w:rFonts w:cs="宋体"/>
          <w:color w:val="auto"/>
        </w:rPr>
      </w:pPr>
      <w:bookmarkStart w:id="11" w:name="_bookmark8"/>
      <w:bookmarkEnd w:id="11"/>
      <w:r>
        <w:rPr>
          <w:rFonts w:hint="eastAsia" w:cs="宋体"/>
          <w:color w:val="auto"/>
        </w:rPr>
        <w:t>本次招标公告在在浙江省机场集团有限公司和杭州萧山机场有限公司主页等媒介上发布，相关媒介如下：</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.1</w:t>
      </w:r>
      <w:r>
        <w:rPr>
          <w:rFonts w:hint="eastAsia" w:ascii="宋体" w:hAnsi="宋体" w:cs="宋体"/>
          <w:color w:val="auto"/>
        </w:rPr>
        <w:t>浙江省机场集团有限公司主页</w:t>
      </w:r>
      <w:r>
        <w:rPr>
          <w:rFonts w:ascii="Times New Roman" w:hAnsi="Times New Roman" w:eastAsia="Times New Roman"/>
          <w:color w:val="auto"/>
        </w:rPr>
        <w:t xml:space="preserve"> http://www.zjsairport.com</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 xml:space="preserve">.2 </w:t>
      </w:r>
      <w:r>
        <w:rPr>
          <w:rFonts w:hint="eastAsia" w:cs="宋体"/>
          <w:color w:val="auto"/>
        </w:rPr>
        <w:t>杭州萧山机场有限公司主页：</w:t>
      </w:r>
      <w:r>
        <w:rPr>
          <w:rFonts w:ascii="Times New Roman" w:hAnsi="Times New Roman" w:eastAsia="Times New Roman"/>
          <w:color w:val="auto"/>
        </w:rPr>
        <w:t>http://www.hzairport.com</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.3</w:t>
      </w:r>
      <w:r>
        <w:rPr>
          <w:rFonts w:hint="eastAsia" w:ascii="宋体" w:hAnsi="宋体" w:cs="宋体"/>
          <w:color w:val="auto"/>
        </w:rPr>
        <w:t>浙江政府采购网</w:t>
      </w:r>
      <w:r>
        <w:rPr>
          <w:rFonts w:ascii="Times New Roman" w:hAnsi="Times New Roman" w:eastAsia="Times New Roman"/>
          <w:color w:val="auto"/>
        </w:rPr>
        <w:t xml:space="preserve"> http://zfcg.czt.zj.gov.cn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 xml:space="preserve">.4 </w:t>
      </w:r>
      <w:r>
        <w:rPr>
          <w:rFonts w:hint="eastAsia" w:ascii="宋体" w:hAnsi="宋体" w:cs="宋体"/>
          <w:color w:val="auto"/>
        </w:rPr>
        <w:t>浙江政务服务网</w:t>
      </w:r>
      <w:r>
        <w:rPr>
          <w:rFonts w:ascii="Times New Roman" w:hAnsi="Times New Roman" w:eastAsia="Times New Roman"/>
          <w:color w:val="auto"/>
        </w:rPr>
        <w:t>http://zjpubservice.zjzwfw.gov.cn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.5</w:t>
      </w:r>
      <w:r>
        <w:rPr>
          <w:rFonts w:hint="eastAsia" w:ascii="宋体" w:hAnsi="宋体" w:cs="宋体"/>
          <w:color w:val="auto"/>
        </w:rPr>
        <w:t>政采云平台企业购</w:t>
      </w:r>
      <w:r>
        <w:rPr>
          <w:rFonts w:ascii="Times New Roman" w:hAnsi="Times New Roman" w:eastAsia="Times New Roman"/>
          <w:color w:val="auto"/>
        </w:rPr>
        <w:t xml:space="preserve"> https://b.zhengcaiyun.cn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.6</w:t>
      </w:r>
      <w:r>
        <w:rPr>
          <w:rFonts w:hint="eastAsia" w:cs="宋体"/>
          <w:color w:val="auto"/>
        </w:rPr>
        <w:t>中国采购与招标网：</w:t>
      </w:r>
      <w:r>
        <w:rPr>
          <w:rFonts w:ascii="Times New Roman" w:hAnsi="Times New Roman" w:eastAsia="Times New Roman"/>
          <w:color w:val="auto"/>
        </w:rPr>
        <w:t>http://www.chinabidding.com.cn</w:t>
      </w:r>
    </w:p>
    <w:p>
      <w:pPr>
        <w:pStyle w:val="30"/>
        <w:tabs>
          <w:tab w:val="left" w:pos="4394"/>
          <w:tab w:val="left" w:pos="5990"/>
        </w:tabs>
        <w:spacing w:line="328" w:lineRule="auto"/>
        <w:ind w:right="157" w:firstLine="419"/>
        <w:rPr>
          <w:rFonts w:ascii="Times New Roman" w:hAnsi="Times New Roman" w:eastAsia="Times New Roman"/>
          <w:color w:val="auto"/>
        </w:rPr>
      </w:pPr>
      <w:r>
        <w:rPr>
          <w:rFonts w:hint="eastAsia" w:ascii="Times New Roman" w:hAnsi="Times New Roman"/>
          <w:color w:val="auto"/>
        </w:rPr>
        <w:t>5</w:t>
      </w:r>
      <w:r>
        <w:rPr>
          <w:rFonts w:ascii="Times New Roman" w:hAnsi="Times New Roman" w:eastAsia="Times New Roman"/>
          <w:color w:val="auto"/>
        </w:rPr>
        <w:t>.7</w:t>
      </w:r>
      <w:r>
        <w:rPr>
          <w:rFonts w:hint="eastAsia" w:ascii="宋体" w:hAnsi="宋体" w:cs="宋体"/>
          <w:color w:val="auto"/>
        </w:rPr>
        <w:t>招天下</w:t>
      </w:r>
      <w:r>
        <w:rPr>
          <w:rFonts w:ascii="Times New Roman" w:hAnsi="Times New Roman" w:eastAsia="Times New Roman"/>
          <w:color w:val="auto"/>
        </w:rPr>
        <w:t xml:space="preserve"> https://www.zhaotx.cn</w:t>
      </w:r>
    </w:p>
    <w:p>
      <w:pPr>
        <w:pStyle w:val="5"/>
        <w:spacing w:before="70"/>
        <w:ind w:right="157" w:firstLine="422"/>
        <w:rPr>
          <w:rFonts w:ascii="黑体" w:hAnsi="黑体" w:eastAsia="黑体"/>
          <w:color w:val="auto"/>
        </w:rPr>
      </w:pPr>
      <w:r>
        <w:rPr>
          <w:rFonts w:hint="eastAsia" w:ascii="黑体" w:hAnsi="黑体" w:eastAsia="黑体"/>
          <w:color w:val="auto"/>
        </w:rPr>
        <w:t>6</w:t>
      </w:r>
      <w:r>
        <w:rPr>
          <w:rFonts w:ascii="黑体" w:hAnsi="黑体" w:eastAsia="黑体"/>
          <w:color w:val="auto"/>
        </w:rPr>
        <w:t>.</w:t>
      </w:r>
      <w:r>
        <w:rPr>
          <w:rFonts w:hint="eastAsia" w:ascii="黑体" w:hAnsi="黑体" w:eastAsia="黑体"/>
          <w:color w:val="auto"/>
        </w:rPr>
        <w:t>其他</w:t>
      </w:r>
      <w:r>
        <w:rPr>
          <w:rFonts w:ascii="黑体" w:hAnsi="黑体" w:eastAsia="黑体"/>
          <w:color w:val="auto"/>
        </w:rPr>
        <w:t>事项</w:t>
      </w:r>
    </w:p>
    <w:p>
      <w:pPr>
        <w:pStyle w:val="30"/>
        <w:tabs>
          <w:tab w:val="left" w:pos="4394"/>
          <w:tab w:val="left" w:pos="5990"/>
        </w:tabs>
        <w:spacing w:line="328" w:lineRule="auto"/>
        <w:ind w:right="157" w:firstLine="419"/>
        <w:rPr>
          <w:rFonts w:cs="宋体"/>
          <w:color w:val="auto"/>
        </w:rPr>
      </w:pPr>
      <w:r>
        <w:rPr>
          <w:rFonts w:hint="eastAsia" w:cs="宋体"/>
          <w:color w:val="auto"/>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color w:val="auto"/>
        </w:rPr>
      </w:pPr>
      <w:r>
        <w:rPr>
          <w:rFonts w:hint="eastAsia" w:ascii="黑体" w:hAnsi="黑体" w:eastAsia="黑体"/>
          <w:color w:val="auto"/>
        </w:rPr>
        <w:t>7</w:t>
      </w:r>
      <w:r>
        <w:rPr>
          <w:rFonts w:ascii="黑体" w:hAnsi="黑体" w:eastAsia="黑体"/>
          <w:color w:val="auto"/>
        </w:rPr>
        <w:t>.联系方式</w:t>
      </w:r>
    </w:p>
    <w:p>
      <w:pPr>
        <w:pStyle w:val="30"/>
        <w:tabs>
          <w:tab w:val="left" w:pos="4394"/>
          <w:tab w:val="left" w:pos="5990"/>
        </w:tabs>
        <w:spacing w:line="331" w:lineRule="auto"/>
        <w:ind w:right="157" w:firstLine="419"/>
        <w:rPr>
          <w:rFonts w:ascii="Times New Roman" w:hAnsi="Times New Roman" w:eastAsia="Times New Roman"/>
          <w:color w:val="auto"/>
        </w:rPr>
      </w:pPr>
      <w:r>
        <w:rPr>
          <w:rFonts w:hint="eastAsia" w:cs="宋体"/>
          <w:color w:val="auto"/>
        </w:rPr>
        <w:t>招标人：杭州萧山国际机场有限公司</w:t>
      </w:r>
    </w:p>
    <w:p>
      <w:pPr>
        <w:pStyle w:val="30"/>
        <w:tabs>
          <w:tab w:val="left" w:pos="4394"/>
          <w:tab w:val="left" w:pos="5990"/>
        </w:tabs>
        <w:spacing w:line="331" w:lineRule="auto"/>
        <w:ind w:right="157" w:firstLine="419"/>
        <w:rPr>
          <w:rFonts w:ascii="Times New Roman" w:hAnsi="Times New Roman"/>
          <w:color w:val="auto"/>
        </w:rPr>
      </w:pPr>
      <w:r>
        <w:rPr>
          <w:rFonts w:hint="eastAsia" w:cs="宋体"/>
          <w:color w:val="auto"/>
        </w:rPr>
        <w:t xml:space="preserve">投标联系人：郑薇   </w:t>
      </w:r>
      <w:r>
        <w:rPr>
          <w:rFonts w:hint="eastAsia" w:cs="宋体"/>
          <w:color w:val="auto"/>
          <w:lang w:val="en-US" w:eastAsia="zh-CN"/>
        </w:rPr>
        <w:t xml:space="preserve">   </w:t>
      </w:r>
      <w:r>
        <w:rPr>
          <w:rFonts w:hint="eastAsia" w:cs="宋体"/>
          <w:color w:val="auto"/>
        </w:rPr>
        <w:t xml:space="preserve">    联系电话：</w:t>
      </w:r>
      <w:r>
        <w:rPr>
          <w:rFonts w:ascii="Times New Roman" w:hAnsi="Times New Roman" w:eastAsia="Times New Roman"/>
          <w:color w:val="auto"/>
        </w:rPr>
        <w:t>0571-8383</w:t>
      </w:r>
      <w:r>
        <w:rPr>
          <w:rFonts w:hint="eastAsia" w:ascii="Times New Roman" w:hAnsi="Times New Roman"/>
          <w:color w:val="auto"/>
        </w:rPr>
        <w:t>7307</w:t>
      </w:r>
    </w:p>
    <w:p>
      <w:pPr>
        <w:pStyle w:val="30"/>
        <w:tabs>
          <w:tab w:val="left" w:pos="4394"/>
          <w:tab w:val="left" w:pos="5990"/>
        </w:tabs>
        <w:spacing w:line="331" w:lineRule="auto"/>
        <w:ind w:right="157" w:firstLine="419"/>
        <w:rPr>
          <w:rFonts w:ascii="Times New Roman" w:hAnsi="Times New Roman"/>
          <w:color w:val="auto"/>
        </w:rPr>
        <w:sectPr>
          <w:pgSz w:w="12240" w:h="15840"/>
          <w:pgMar w:top="1500" w:right="1680" w:bottom="1120" w:left="1700" w:header="0" w:footer="901" w:gutter="0"/>
          <w:cols w:space="720" w:num="1"/>
        </w:sectPr>
      </w:pPr>
      <w:r>
        <w:rPr>
          <w:rFonts w:hint="eastAsia" w:cs="宋体"/>
          <w:color w:val="auto"/>
        </w:rPr>
        <w:t>招标监督人：吕毅斌      联系电话：0571-83832536</w:t>
      </w:r>
    </w:p>
    <w:p>
      <w:pPr>
        <w:pStyle w:val="3"/>
        <w:spacing w:line="564" w:lineRule="exact"/>
        <w:ind w:right="57"/>
        <w:jc w:val="center"/>
        <w:rPr>
          <w:color w:val="auto"/>
        </w:rPr>
      </w:pPr>
      <w:bookmarkStart w:id="12" w:name="_bookmark18"/>
      <w:bookmarkEnd w:id="12"/>
      <w:bookmarkStart w:id="13" w:name="_bookmark9"/>
      <w:bookmarkEnd w:id="13"/>
      <w:bookmarkStart w:id="14" w:name="_Toc19698496"/>
      <w:r>
        <w:rPr>
          <w:color w:val="auto"/>
        </w:rPr>
        <w:t>第二章投标人须知</w:t>
      </w:r>
      <w:bookmarkEnd w:id="14"/>
    </w:p>
    <w:p>
      <w:pPr>
        <w:pStyle w:val="5"/>
        <w:ind w:firstLine="264" w:firstLineChars="94"/>
        <w:jc w:val="center"/>
        <w:rPr>
          <w:color w:val="auto"/>
          <w:sz w:val="28"/>
          <w:szCs w:val="28"/>
        </w:rPr>
      </w:pPr>
      <w:bookmarkStart w:id="15" w:name="_bookmark19"/>
      <w:bookmarkEnd w:id="15"/>
      <w:r>
        <w:rPr>
          <w:color w:val="auto"/>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条款号</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rPr>
            </w:pPr>
            <w:r>
              <w:rPr>
                <w:rFonts w:hint="eastAsia" w:ascii="宋体" w:hAnsi="宋体" w:cs="宋体"/>
                <w:color w:val="auto"/>
                <w:spacing w:val="-2"/>
              </w:rPr>
              <w:t>名称：杭州萧山国际机场有限公司</w:t>
            </w:r>
          </w:p>
          <w:p>
            <w:pPr>
              <w:adjustRightInd w:val="0"/>
              <w:snapToGrid w:val="0"/>
              <w:rPr>
                <w:rFonts w:ascii="宋体" w:hAnsi="宋体" w:cs="宋体"/>
                <w:color w:val="auto"/>
                <w:spacing w:val="-2"/>
              </w:rPr>
            </w:pPr>
            <w:r>
              <w:rPr>
                <w:rFonts w:hint="eastAsia" w:ascii="宋体" w:hAnsi="宋体" w:cs="宋体"/>
                <w:color w:val="auto"/>
                <w:spacing w:val="-2"/>
              </w:rPr>
              <w:t>地址：杭州萧山国际机场内</w:t>
            </w:r>
          </w:p>
          <w:p>
            <w:pPr>
              <w:adjustRightInd w:val="0"/>
              <w:snapToGrid w:val="0"/>
              <w:rPr>
                <w:rFonts w:ascii="宋体" w:hAnsi="宋体" w:cs="宋体"/>
                <w:color w:val="auto"/>
                <w:spacing w:val="-2"/>
              </w:rPr>
            </w:pPr>
            <w:r>
              <w:rPr>
                <w:rFonts w:hint="eastAsia" w:ascii="宋体" w:hAnsi="宋体" w:cs="宋体"/>
                <w:color w:val="auto"/>
                <w:spacing w:val="-2"/>
              </w:rPr>
              <w:t>联系人：郑薇</w:t>
            </w:r>
          </w:p>
          <w:p>
            <w:pPr>
              <w:autoSpaceDE w:val="0"/>
              <w:autoSpaceDN w:val="0"/>
              <w:adjustRightInd w:val="0"/>
              <w:snapToGrid w:val="0"/>
              <w:rPr>
                <w:rFonts w:ascii="宋体" w:hAnsi="宋体" w:cs="宋体"/>
                <w:color w:val="auto"/>
                <w:spacing w:val="-2"/>
              </w:rPr>
            </w:pPr>
            <w:r>
              <w:rPr>
                <w:rFonts w:hint="eastAsia" w:ascii="宋体" w:hAnsi="宋体" w:cs="宋体"/>
                <w:color w:val="auto"/>
                <w:spacing w:val="-2"/>
              </w:rPr>
              <w:t>电话：0571-</w:t>
            </w:r>
            <w:r>
              <w:rPr>
                <w:rFonts w:ascii="宋体" w:hAnsi="宋体" w:cs="宋体"/>
                <w:color w:val="auto"/>
                <w:spacing w:val="-2"/>
              </w:rPr>
              <w:t>83837</w:t>
            </w:r>
            <w:r>
              <w:rPr>
                <w:rFonts w:hint="eastAsia" w:ascii="宋体" w:hAnsi="宋体" w:cs="宋体"/>
                <w:color w:val="auto"/>
                <w:spacing w:val="-2"/>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杭州萧山国际机场“包给我”行李代寄送服务项目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ascii="宋体" w:hAnsi="宋体"/>
                  <w:color w:val="auto"/>
                  <w:szCs w:val="21"/>
                </w:rPr>
                <w:id w:val="-962959240"/>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sdt>
              <w:sdtPr>
                <w:rPr>
                  <w:rFonts w:hint="eastAsia" w:ascii="宋体" w:hAnsi="宋体"/>
                  <w:color w:val="auto"/>
                  <w:szCs w:val="21"/>
                </w:rPr>
                <w:id w:val="-133798489"/>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合同签订之日起二年内。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杭州萧山国际机场T3航站楼出发和到达</w:t>
            </w:r>
            <w:r>
              <w:rPr>
                <w:rFonts w:hint="eastAsia" w:ascii="宋体" w:hAnsi="宋体" w:cs="宋体"/>
                <w:color w:val="auto"/>
                <w:lang w:eastAsia="zh-CN"/>
              </w:rPr>
              <w:t>指定</w:t>
            </w:r>
            <w:r>
              <w:rPr>
                <w:rFonts w:hint="eastAsia" w:ascii="宋体" w:hAnsi="宋体" w:cs="宋体"/>
                <w:color w:val="auto"/>
              </w:rPr>
              <w:t>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ascii="宋体" w:hAnsi="宋体"/>
                  <w:color w:val="auto"/>
                  <w:szCs w:val="21"/>
                </w:rPr>
                <w:id w:val="-790978664"/>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2803266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不接受</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szCs w:val="21"/>
              </w:rPr>
              <w:t>1.9.1</w:t>
            </w:r>
          </w:p>
        </w:tc>
        <w:tc>
          <w:tcPr>
            <w:tcW w:w="2562" w:type="dxa"/>
            <w:vAlign w:val="center"/>
          </w:tcPr>
          <w:p>
            <w:pPr>
              <w:adjustRightInd w:val="0"/>
              <w:snapToGrid w:val="0"/>
              <w:jc w:val="center"/>
              <w:rPr>
                <w:rFonts w:ascii="宋体" w:hAnsi="宋体" w:cs="宋体"/>
                <w:color w:val="auto"/>
              </w:rPr>
            </w:pPr>
            <w:r>
              <w:rPr>
                <w:rFonts w:ascii="宋体" w:hAnsi="宋体" w:cs="宋体"/>
                <w:color w:val="auto"/>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bookmarkStart w:id="16" w:name="EBb1a8b4338b8e441e9d53e6fc78c62c09"/>
            <w:sdt>
              <w:sdtPr>
                <w:rPr>
                  <w:rFonts w:hint="eastAsia" w:ascii="宋体" w:hAnsi="宋体"/>
                  <w:color w:val="auto"/>
                  <w:szCs w:val="21"/>
                </w:rPr>
                <w:id w:val="470954826"/>
              </w:sdtPr>
              <w:sdtEndPr>
                <w:rPr>
                  <w:rFonts w:hint="eastAsia" w:ascii="宋体" w:hAnsi="宋体"/>
                  <w:color w:val="auto"/>
                  <w:szCs w:val="21"/>
                </w:rPr>
              </w:sdtEndPr>
              <w:sdtContent>
                <w:r>
                  <w:rPr>
                    <w:rFonts w:hint="eastAsia" w:ascii="宋体" w:hAnsi="宋体"/>
                    <w:color w:val="auto"/>
                    <w:szCs w:val="21"/>
                  </w:rPr>
                  <w:sym w:font="Wingdings 2" w:char="F052"/>
                </w:r>
              </w:sdtContent>
            </w:sdt>
            <w:r>
              <w:rPr>
                <w:rFonts w:ascii="宋体" w:hAnsi="宋体" w:cs="宋体"/>
                <w:color w:val="auto"/>
                <w:szCs w:val="21"/>
              </w:rPr>
              <w:t>不组织</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209805523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时间：投标预备会召开前48小时</w:t>
            </w:r>
          </w:p>
          <w:p>
            <w:pPr>
              <w:adjustRightInd w:val="0"/>
              <w:snapToGrid w:val="0"/>
              <w:rPr>
                <w:rFonts w:ascii="宋体" w:hAnsi="宋体" w:cs="宋体"/>
                <w:color w:val="auto"/>
              </w:rPr>
            </w:pPr>
            <w:r>
              <w:rPr>
                <w:rFonts w:hint="eastAsia" w:ascii="宋体" w:hAnsi="宋体" w:cs="宋体"/>
                <w:color w:val="auto"/>
              </w:rPr>
              <w:t>形式：加盖公章后将扫描件发送邮件至</w:t>
            </w:r>
            <w:r>
              <w:rPr>
                <w:rFonts w:ascii="宋体" w:hAnsi="宋体" w:cs="宋体"/>
                <w:color w:val="auto"/>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19"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adjustRightInd w:val="0"/>
              <w:snapToGrid w:val="0"/>
              <w:ind w:firstLine="0" w:firstLineChars="0"/>
              <w:rPr>
                <w:rFonts w:ascii="宋体" w:hAnsi="宋体" w:cs="宋体"/>
                <w:color w:val="auto"/>
              </w:rPr>
            </w:pPr>
            <w:sdt>
              <w:sdtPr>
                <w:rPr>
                  <w:rFonts w:ascii="Segoe UI Emoji" w:hAnsi="Segoe UI Emoji" w:cs="Segoe UI Emoji"/>
                  <w:color w:val="auto"/>
                </w:rPr>
                <w:id w:val="-1822413593"/>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adjustRightInd w:val="0"/>
              <w:snapToGrid w:val="0"/>
              <w:rPr>
                <w:rFonts w:ascii="宋体" w:hAnsi="宋体" w:cs="宋体"/>
                <w:color w:val="auto"/>
              </w:rPr>
            </w:pPr>
            <w:r>
              <w:rPr>
                <w:rFonts w:hint="eastAsia" w:ascii="宋体" w:hAnsi="宋体" w:cs="宋体"/>
                <w:color w:val="auto"/>
              </w:rPr>
              <w:t>（一）形式及资格等符合性内容</w:t>
            </w:r>
          </w:p>
          <w:p>
            <w:pPr>
              <w:adjustRightInd w:val="0"/>
              <w:snapToGrid w:val="0"/>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adjustRightInd w:val="0"/>
              <w:snapToGrid w:val="0"/>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adjustRightInd w:val="0"/>
              <w:snapToGrid w:val="0"/>
              <w:rPr>
                <w:rFonts w:ascii="宋体" w:hAnsi="宋体" w:cs="宋体"/>
                <w:color w:val="auto"/>
              </w:rPr>
            </w:pPr>
            <w:r>
              <w:rPr>
                <w:rFonts w:hint="eastAsia" w:ascii="宋体" w:hAnsi="宋体" w:cs="宋体"/>
                <w:color w:val="auto"/>
              </w:rPr>
              <w:t>（3）投标文件未按规定的格式填写，内容不全或关键字迹模糊、无法辨认的；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）服务期不满足招标文件要求的；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）投标人不以自己的名义或未按招标文件的要求提供投标保证金或提供的投标保证金有缺陷而不能接受的；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adjustRightInd w:val="0"/>
              <w:snapToGrid w:val="0"/>
              <w:ind w:firstLine="420" w:firstLineChars="2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rPr>
            </w:pPr>
            <w:r>
              <w:rPr>
                <w:rFonts w:hint="eastAsia" w:ascii="宋体" w:hAnsi="宋体" w:cs="宋体"/>
                <w:color w:val="auto"/>
              </w:rPr>
              <w:t>（二）商务标符合性内容</w:t>
            </w:r>
          </w:p>
          <w:p>
            <w:pPr>
              <w:adjustRightInd w:val="0"/>
              <w:snapToGrid w:val="0"/>
              <w:rPr>
                <w:rFonts w:ascii="宋体" w:hAnsi="宋体" w:cs="宋体"/>
                <w:color w:val="auto"/>
              </w:rPr>
            </w:pPr>
            <w:r>
              <w:rPr>
                <w:rFonts w:hint="eastAsia" w:ascii="宋体" w:hAnsi="宋体" w:cs="宋体"/>
                <w:color w:val="auto"/>
              </w:rPr>
              <w:t>1.同一投标人提交两个以上不同的投标文件或者投标报价的；</w:t>
            </w:r>
          </w:p>
          <w:p>
            <w:pPr>
              <w:adjustRightInd w:val="0"/>
              <w:snapToGrid w:val="0"/>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 xml:space="preserve">4.未按以下要求进行报价的： </w:t>
            </w:r>
          </w:p>
          <w:p>
            <w:pPr>
              <w:adjustRightInd w:val="0"/>
              <w:snapToGrid w:val="0"/>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rPr>
            </w:pPr>
            <w:r>
              <w:rPr>
                <w:rFonts w:hint="eastAsia" w:ascii="宋体" w:hAnsi="宋体" w:cs="宋体"/>
                <w:color w:val="auto"/>
              </w:rPr>
              <w:t>5.不响应招标文件第四章“合同条款及格式”的。</w:t>
            </w:r>
          </w:p>
          <w:p>
            <w:pPr>
              <w:adjustRightInd w:val="0"/>
              <w:snapToGrid w:val="0"/>
              <w:rPr>
                <w:rFonts w:ascii="宋体" w:hAnsi="宋体" w:cs="宋体"/>
                <w:color w:val="auto"/>
              </w:rPr>
            </w:pPr>
            <w:r>
              <w:rPr>
                <w:rFonts w:hint="eastAsia" w:ascii="宋体" w:hAnsi="宋体" w:cs="宋体"/>
                <w:color w:val="auto"/>
              </w:rPr>
              <w:t>(三)技术标符合性内容</w:t>
            </w:r>
          </w:p>
          <w:p>
            <w:pPr>
              <w:adjustRightInd w:val="0"/>
              <w:snapToGrid w:val="0"/>
              <w:rPr>
                <w:rFonts w:ascii="宋体" w:hAnsi="宋体" w:cs="宋体"/>
                <w:color w:val="auto"/>
              </w:rPr>
            </w:pPr>
            <w:r>
              <w:rPr>
                <w:rFonts w:hint="eastAsia" w:ascii="宋体" w:hAnsi="宋体" w:cs="宋体"/>
                <w:color w:val="auto"/>
              </w:rPr>
              <w:t>1.采用的验收标准和方法、主要技术指标达不到国家强制性标准的或要求的；</w:t>
            </w:r>
          </w:p>
          <w:p>
            <w:pPr>
              <w:adjustRightInd w:val="0"/>
              <w:snapToGrid w:val="0"/>
              <w:rPr>
                <w:rFonts w:ascii="宋体" w:hAnsi="宋体" w:cs="宋体"/>
                <w:color w:val="auto"/>
              </w:rPr>
            </w:pPr>
            <w:r>
              <w:rPr>
                <w:rFonts w:hint="eastAsia" w:ascii="宋体" w:hAnsi="宋体" w:cs="宋体"/>
                <w:color w:val="auto"/>
              </w:rPr>
              <w:t>2.不响应招标文件第五章“用户需求书”标注“★”的条款。</w:t>
            </w:r>
          </w:p>
          <w:p>
            <w:pPr>
              <w:adjustRightInd w:val="0"/>
              <w:snapToGrid w:val="0"/>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8165738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不允许负偏离</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bCs/>
                <w:color w:val="auto"/>
              </w:rPr>
              <w:t>2020年</w:t>
            </w:r>
            <w:r>
              <w:rPr>
                <w:rFonts w:hint="eastAsia" w:ascii="宋体" w:hAnsi="宋体" w:cs="宋体"/>
                <w:bCs/>
                <w:color w:val="auto"/>
                <w:lang w:val="en-US" w:eastAsia="zh-CN"/>
              </w:rPr>
              <w:t>9</w:t>
            </w:r>
            <w:r>
              <w:rPr>
                <w:rFonts w:hint="eastAsia" w:ascii="宋体" w:hAnsi="宋体" w:cs="宋体"/>
                <w:bCs/>
                <w:color w:val="auto"/>
              </w:rPr>
              <w:t>月</w:t>
            </w:r>
            <w:r>
              <w:rPr>
                <w:rFonts w:hint="eastAsia" w:ascii="宋体" w:hAnsi="宋体" w:cs="宋体"/>
                <w:bCs/>
                <w:color w:val="auto"/>
                <w:lang w:val="en-US" w:eastAsia="zh-CN"/>
              </w:rPr>
              <w:t>6</w:t>
            </w:r>
            <w:r>
              <w:rPr>
                <w:rFonts w:hint="eastAsia" w:ascii="宋体" w:hAnsi="宋体" w:cs="宋体"/>
                <w:bCs/>
                <w:color w:val="auto"/>
              </w:rPr>
              <w:t>日前</w:t>
            </w:r>
            <w:r>
              <w:rPr>
                <w:rFonts w:hint="eastAsia" w:ascii="宋体" w:hAnsi="宋体" w:cs="宋体"/>
                <w:color w:val="auto"/>
              </w:rPr>
              <w:t>，请将投标疑问以电子邮件（扫描件加盖公章，并同时提供word版本的文件）的方式提交至招标人如下邮箱：</w:t>
            </w:r>
            <w:r>
              <w:rPr>
                <w:color w:val="auto"/>
              </w:rPr>
              <w:fldChar w:fldCharType="begin"/>
            </w:r>
            <w:r>
              <w:rPr>
                <w:color w:val="auto"/>
              </w:rPr>
              <w:instrText xml:space="preserve"> HYPERLINK "mailto:zbzx@hzairport.com"</w:instrText>
            </w:r>
            <w:r>
              <w:rPr>
                <w:color w:val="auto"/>
              </w:rPr>
              <w:fldChar w:fldCharType="separate"/>
            </w:r>
            <w:r>
              <w:rPr>
                <w:rStyle w:val="90"/>
                <w:rFonts w:hint="eastAsia" w:ascii="宋体" w:hAnsi="宋体"/>
                <w:color w:val="auto"/>
              </w:rPr>
              <w:t>zhengwei</w:t>
            </w:r>
            <w:r>
              <w:rPr>
                <w:rStyle w:val="90"/>
                <w:rFonts w:ascii="宋体" w:hAnsi="宋体"/>
                <w:color w:val="auto"/>
              </w:rPr>
              <w:t>@hzairport.com</w:t>
            </w:r>
            <w:r>
              <w:rPr>
                <w:rStyle w:val="90"/>
                <w:rFonts w:ascii="宋体" w:hAnsi="宋体"/>
                <w:color w:val="auto"/>
              </w:rPr>
              <w:fldChar w:fldCharType="end"/>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adjustRightInd w:val="0"/>
              <w:snapToGrid w:val="0"/>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b/>
                <w:color w:val="auto"/>
              </w:rPr>
              <w:t>合同内所有费用投标人须统一提供“服务”类</w:t>
            </w:r>
            <w:r>
              <w:rPr>
                <w:rFonts w:ascii="宋体" w:hAnsi="宋体"/>
                <w:b/>
                <w:color w:val="auto"/>
              </w:rPr>
              <w:t>的增值税专用发票</w:t>
            </w:r>
            <w:r>
              <w:rPr>
                <w:rFonts w:hint="eastAsia" w:ascii="宋体" w:hAnsi="宋体"/>
                <w:b/>
                <w:color w:val="auto"/>
              </w:rPr>
              <w:t>(税率按国家规定)</w:t>
            </w:r>
            <w:r>
              <w:rPr>
                <w:rFonts w:ascii="宋体" w:hAnsi="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Segoe UI Emoji" w:hAnsi="Segoe UI Emoji" w:cs="Segoe UI Emoji"/>
                <w:color w:val="auto"/>
              </w:rPr>
              <w:sym w:font="Wingdings 2" w:char="0052"/>
            </w:r>
            <w:r>
              <w:rPr>
                <w:rFonts w:hint="eastAsia" w:ascii="宋体" w:hAnsi="宋体" w:cs="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rPr>
            </w:pPr>
            <w:bookmarkStart w:id="17" w:name="EB2ef4c53d9b1f45d8ac0f2aaa4399dffe"/>
            <w:r>
              <w:rPr>
                <w:rFonts w:hint="eastAsia" w:ascii="宋体" w:hAnsi="宋体"/>
                <w:color w:val="auto"/>
              </w:rPr>
              <w:t xml:space="preserve">1、投标人递交的投标函及投标报价表中的投标总价必须一致。 </w:t>
            </w:r>
          </w:p>
          <w:p>
            <w:pPr>
              <w:adjustRightInd w:val="0"/>
              <w:snapToGrid w:val="0"/>
              <w:rPr>
                <w:rFonts w:ascii="宋体" w:hAnsi="宋体"/>
                <w:color w:val="auto"/>
              </w:rPr>
            </w:pPr>
            <w:r>
              <w:rPr>
                <w:rFonts w:hint="eastAsia" w:ascii="宋体" w:hAnsi="宋体"/>
                <w:color w:val="auto"/>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rPr>
            </w:pPr>
            <w:r>
              <w:rPr>
                <w:rFonts w:ascii="宋体" w:hAnsi="宋体"/>
                <w:color w:val="auto"/>
              </w:rPr>
              <w:t>3</w:t>
            </w:r>
            <w:r>
              <w:rPr>
                <w:rFonts w:hint="eastAsia" w:ascii="宋体" w:hAnsi="宋体"/>
                <w:color w:val="auto"/>
              </w:rPr>
              <w:t xml:space="preserve">、投标人应按“投标报价表”的要求报价，在投标报价表上写明拟提供服务期和总价。 </w:t>
            </w:r>
          </w:p>
          <w:p>
            <w:pPr>
              <w:adjustRightInd w:val="0"/>
              <w:snapToGrid w:val="0"/>
              <w:rPr>
                <w:rFonts w:ascii="宋体" w:hAnsi="宋体"/>
                <w:color w:val="auto"/>
              </w:rPr>
            </w:pPr>
          </w:p>
          <w:p>
            <w:pPr>
              <w:adjustRightInd w:val="0"/>
              <w:snapToGrid w:val="0"/>
              <w:rPr>
                <w:rFonts w:ascii="宋体" w:hAnsi="宋体"/>
                <w:color w:val="auto"/>
              </w:rPr>
            </w:pPr>
            <w:r>
              <w:rPr>
                <w:rFonts w:ascii="宋体" w:hAnsi="宋体"/>
                <w:color w:val="auto"/>
              </w:rPr>
              <w:t>4</w:t>
            </w:r>
            <w:r>
              <w:rPr>
                <w:rFonts w:hint="eastAsia" w:ascii="宋体" w:hAnsi="宋体"/>
                <w:color w:val="auto"/>
              </w:rPr>
              <w:t>、所有根据合同或其它原因应由投标人支付的税款和其它应交纳的费用都要包括在投标人提交的投标价格中。</w:t>
            </w:r>
            <w:bookmarkEnd w:id="17"/>
          </w:p>
          <w:p>
            <w:pPr>
              <w:adjustRightInd w:val="0"/>
              <w:snapToGrid w:val="0"/>
              <w:rPr>
                <w:rFonts w:ascii="宋体" w:hAnsi="宋体"/>
                <w:color w:val="auto"/>
              </w:rPr>
            </w:pPr>
            <w:r>
              <w:rPr>
                <w:rFonts w:ascii="宋体" w:hAnsi="宋体"/>
                <w:color w:val="auto"/>
              </w:rPr>
              <w:t>5</w:t>
            </w:r>
            <w:r>
              <w:rPr>
                <w:rFonts w:hint="eastAsia" w:ascii="宋体" w:hAnsi="宋体"/>
                <w:color w:val="auto"/>
              </w:rPr>
              <w:t>、其它须在报价中考虑的因素：</w:t>
            </w:r>
          </w:p>
          <w:p>
            <w:pPr>
              <w:adjustRightInd w:val="0"/>
              <w:snapToGrid w:val="0"/>
              <w:rPr>
                <w:rFonts w:ascii="宋体" w:hAnsi="宋体"/>
                <w:color w:val="auto"/>
              </w:rPr>
            </w:pPr>
            <w:r>
              <w:rPr>
                <w:rFonts w:hint="eastAsia" w:ascii="宋体" w:hAnsi="宋体"/>
                <w:color w:val="auto"/>
              </w:rPr>
              <w:t>（1）本项目在提供服务</w:t>
            </w:r>
            <w:r>
              <w:rPr>
                <w:rFonts w:ascii="宋体" w:hAnsi="宋体"/>
                <w:color w:val="auto"/>
              </w:rPr>
              <w:t>期间</w:t>
            </w:r>
            <w:r>
              <w:rPr>
                <w:rFonts w:hint="eastAsia" w:ascii="宋体" w:hAnsi="宋体"/>
                <w:color w:val="auto"/>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）投标人在提供</w:t>
            </w:r>
            <w:r>
              <w:rPr>
                <w:rFonts w:ascii="宋体" w:hAnsi="宋体"/>
                <w:color w:val="auto"/>
              </w:rPr>
              <w:t>服务过程中</w:t>
            </w:r>
            <w:r>
              <w:rPr>
                <w:rFonts w:hint="eastAsia" w:ascii="宋体" w:hAnsi="宋体"/>
                <w:color w:val="auto"/>
              </w:rPr>
              <w:t>需自行负责现场人员生命、财产安全，自行解决与现场人员的劳务关系纠纷，可能产生的费用计入投标总价。</w:t>
            </w:r>
          </w:p>
          <w:p>
            <w:pPr>
              <w:adjustRightInd w:val="0"/>
              <w:snapToGrid w:val="0"/>
              <w:rPr>
                <w:rFonts w:ascii="宋体" w:hAnsi="宋体"/>
                <w:color w:val="auto"/>
              </w:rPr>
            </w:pPr>
            <w:r>
              <w:rPr>
                <w:rFonts w:ascii="宋体" w:hAnsi="宋体"/>
                <w:b/>
                <w:bCs/>
                <w:color w:val="auto"/>
              </w:rPr>
              <w:t>6</w:t>
            </w:r>
            <w:r>
              <w:rPr>
                <w:rFonts w:hint="eastAsia" w:ascii="宋体" w:hAnsi="宋体"/>
                <w:b/>
                <w:bCs/>
                <w:color w:val="auto"/>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不少于</w:t>
            </w:r>
            <w:bookmarkStart w:id="18" w:name="EB191aa127b49d4a8b95623a875e1177a4"/>
            <w:r>
              <w:rPr>
                <w:rFonts w:ascii="宋体" w:hAnsi="宋体"/>
                <w:color w:val="auto"/>
                <w:u w:val="single"/>
              </w:rPr>
              <w:t>12</w:t>
            </w:r>
            <w:r>
              <w:rPr>
                <w:rFonts w:hint="eastAsia" w:ascii="宋体" w:hAnsi="宋体"/>
                <w:color w:val="auto"/>
                <w:u w:val="single"/>
              </w:rPr>
              <w:t>0</w:t>
            </w:r>
            <w:bookmarkEnd w:id="18"/>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是否要求投标人递交投标保证金：</w:t>
            </w:r>
          </w:p>
          <w:p>
            <w:pPr>
              <w:adjustRightInd w:val="0"/>
              <w:snapToGrid w:val="0"/>
              <w:rPr>
                <w:rFonts w:ascii="宋体" w:hAnsi="宋体"/>
                <w:b/>
                <w:bCs/>
                <w:color w:val="auto"/>
              </w:rPr>
            </w:pPr>
          </w:p>
          <w:p>
            <w:pPr>
              <w:adjustRightInd w:val="0"/>
              <w:snapToGrid w:val="0"/>
              <w:rPr>
                <w:rFonts w:ascii="宋体" w:hAnsi="宋体" w:cs="宋体"/>
                <w:color w:val="auto"/>
              </w:rPr>
            </w:pPr>
            <w:sdt>
              <w:sdtPr>
                <w:rPr>
                  <w:rFonts w:ascii="Segoe UI Emoji" w:hAnsi="Segoe UI Emoji" w:cs="Segoe UI Emoji"/>
                  <w:color w:val="auto"/>
                </w:rPr>
                <w:id w:val="1983888135"/>
              </w:sdtPr>
              <w:sdtEndPr>
                <w:rPr>
                  <w:rFonts w:ascii="Segoe UI Emoji" w:hAnsi="Segoe UI Emoji" w:cs="Segoe UI Emoji"/>
                  <w:color w:val="auto"/>
                </w:rPr>
              </w:sdtEndPr>
              <w:sdtContent>
                <w:r>
                  <w:rPr>
                    <w:rFonts w:ascii="Segoe UI Emoji" w:hAnsi="Segoe UI Emoji" w:cs="Segoe UI Emoji"/>
                    <w:color w:val="auto"/>
                  </w:rPr>
                  <w:sym w:font="Wingdings 2" w:char="0052"/>
                </w:r>
              </w:sdtContent>
            </w:sdt>
            <w:r>
              <w:rPr>
                <w:rFonts w:hint="eastAsia" w:ascii="Segoe UI Emoji" w:hAnsi="Segoe UI Emoji" w:cs="Segoe UI Emoji"/>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30"/>
              <w:rPr>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项要求提交履约保证金的，视为放弃中标，其投标保证金不予退还，给招标人造成的损失超过投标保证金数额的，中标人还应当对超过部分予以赔偿。</w:t>
            </w:r>
          </w:p>
          <w:p>
            <w:pPr>
              <w:pStyle w:val="30"/>
              <w:rPr>
                <w:color w:val="auto"/>
              </w:rPr>
            </w:pPr>
            <w:r>
              <w:rPr>
                <w:rFonts w:hint="eastAsia"/>
                <w:color w:val="auto"/>
              </w:rPr>
              <w:t>2、</w:t>
            </w:r>
            <w:r>
              <w:rPr>
                <w:rFonts w:hint="eastAsia" w:ascii="宋体" w:hAnsi="宋体" w:cs="宋体"/>
                <w:color w:val="auto"/>
                <w:kern w:val="0"/>
                <w:sz w:val="22"/>
              </w:rPr>
              <w:t>招标人和中标人应当在中标通知书发出之日起 30 日内，根据招标文件和中标人的投标文件订立书面合同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年内禁止参与招标人所有招标项目的投标，并由招标管理部门列入禁止交易名单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，给招标人造成损失的，还需承担赔偿责任。</w:t>
            </w:r>
          </w:p>
          <w:p>
            <w:pPr>
              <w:pStyle w:val="30"/>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adjustRightInd w:val="0"/>
              <w:snapToGrid w:val="0"/>
              <w:rPr>
                <w:rFonts w:ascii="宋体" w:hAnsi="宋体" w:cs="宋体"/>
                <w:color w:val="auto"/>
              </w:rPr>
            </w:pPr>
            <w:sdt>
              <w:sdtPr>
                <w:rPr>
                  <w:rFonts w:ascii="Segoe UI Emoji" w:hAnsi="Segoe UI Emoji" w:cs="Segoe UI Emoji"/>
                  <w:color w:val="auto"/>
                </w:rPr>
                <w:id w:val="1196894306"/>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有，具体要求：</w:t>
            </w:r>
          </w:p>
          <w:p>
            <w:pPr>
              <w:pStyle w:val="39"/>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39"/>
              <w:rPr>
                <w:rFonts w:hAnsi="宋体" w:cs="宋体"/>
                <w:color w:val="auto"/>
                <w:sz w:val="22"/>
                <w:szCs w:val="22"/>
              </w:rPr>
            </w:pPr>
            <w:r>
              <w:rPr>
                <w:rFonts w:hAnsi="宋体" w:cs="宋体"/>
                <w:color w:val="auto"/>
                <w:sz w:val="22"/>
                <w:szCs w:val="22"/>
              </w:rPr>
              <w:t>1、企业法人营业执照；</w:t>
            </w:r>
          </w:p>
          <w:p>
            <w:pPr>
              <w:pStyle w:val="39"/>
              <w:rPr>
                <w:rFonts w:hAnsi="宋体" w:cs="宋体"/>
                <w:color w:val="auto"/>
                <w:sz w:val="22"/>
                <w:szCs w:val="22"/>
              </w:rPr>
            </w:pPr>
            <w:r>
              <w:rPr>
                <w:rFonts w:hAnsi="宋体" w:cs="宋体"/>
                <w:color w:val="auto"/>
                <w:sz w:val="22"/>
                <w:szCs w:val="22"/>
              </w:rPr>
              <w:t>2、法定代表人授权委托书(投标文件委托代理人签字的提供)</w:t>
            </w:r>
            <w:r>
              <w:rPr>
                <w:rFonts w:hint="eastAsia" w:hAnsi="宋体" w:cs="宋体"/>
                <w:b/>
                <w:color w:val="auto"/>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adjustRightInd w:val="0"/>
              <w:snapToGrid w:val="0"/>
              <w:rPr>
                <w:rFonts w:ascii="宋体" w:hAnsi="宋体" w:cs="宋体"/>
                <w:color w:val="auto"/>
              </w:rPr>
            </w:pPr>
            <w:bookmarkStart w:id="19" w:name="EB4536570bab9243ca95400f5423c9fd35"/>
            <w:r>
              <w:rPr>
                <w:rFonts w:hint="eastAsia" w:ascii="宋体" w:hAnsi="宋体" w:cs="宋体"/>
                <w:color w:val="auto"/>
              </w:rPr>
              <w:t>3</w:t>
            </w:r>
            <w:r>
              <w:rPr>
                <w:rFonts w:ascii="宋体" w:hAnsi="宋体" w:cs="宋体"/>
                <w:color w:val="auto"/>
              </w:rPr>
              <w:t>、符合招标公告“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adjustRightInd w:val="0"/>
              <w:snapToGrid w:val="0"/>
              <w:rPr>
                <w:rFonts w:ascii="宋体" w:hAnsi="宋体" w:cs="宋体"/>
                <w:color w:val="auto"/>
              </w:rPr>
            </w:pPr>
            <w:r>
              <w:rPr>
                <w:rFonts w:hint="eastAsia" w:ascii="宋体" w:hAnsi="宋体" w:cs="宋体"/>
                <w:color w:val="auto"/>
              </w:rPr>
              <w:t>4、投标承诺书。</w:t>
            </w:r>
          </w:p>
          <w:bookmarkEnd w:id="19"/>
          <w:p>
            <w:pPr>
              <w:adjustRightInd w:val="0"/>
              <w:snapToGrid w:val="0"/>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461706061"/>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hint="eastAsia" w:ascii="宋体" w:hAnsi="宋体" w:cs="宋体"/>
                <w:color w:val="auto"/>
              </w:rPr>
              <w:t xml:space="preserve"> 2017年至2019年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559249478"/>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ascii="宋体" w:hAnsi="宋体" w:cs="宋体"/>
                <w:color w:val="auto"/>
              </w:rPr>
              <w:t xml:space="preserve"> </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p>
          <w:p>
            <w:pPr>
              <w:adjustRightInd w:val="0"/>
              <w:snapToGrid w:val="0"/>
              <w:rPr>
                <w:rFonts w:ascii="宋体" w:hAnsi="宋体" w:cs="宋体"/>
                <w:color w:val="auto"/>
              </w:rPr>
            </w:pPr>
            <w:sdt>
              <w:sdtPr>
                <w:rPr>
                  <w:rFonts w:ascii="Segoe UI Emoji" w:hAnsi="Segoe UI Emoji" w:cs="Segoe UI Emoji"/>
                  <w:color w:val="auto"/>
                </w:rPr>
                <w:id w:val="47886192"/>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F052"/>
                </w:r>
              </w:sdtContent>
            </w:sdt>
            <w:r>
              <w:rPr>
                <w:rFonts w:hint="eastAsia" w:ascii="宋体" w:hAnsi="宋体" w:cs="宋体"/>
                <w:color w:val="auto"/>
              </w:rPr>
              <w:t xml:space="preserve"> </w:t>
            </w:r>
            <w:r>
              <w:rPr>
                <w:rFonts w:ascii="Times New Roman" w:hAnsi="Times New Roman" w:eastAsia="Times New Roman"/>
                <w:color w:val="auto"/>
              </w:rPr>
              <w:t>20</w:t>
            </w:r>
            <w:r>
              <w:rPr>
                <w:rFonts w:hint="eastAsia" w:ascii="Times New Roman" w:hAnsi="Times New Roman"/>
                <w:color w:val="auto"/>
                <w:lang w:val="en-US" w:eastAsia="zh-CN"/>
              </w:rPr>
              <w:t>17</w:t>
            </w:r>
            <w:r>
              <w:rPr>
                <w:rFonts w:hint="eastAsia" w:cs="宋体"/>
                <w:color w:val="auto"/>
              </w:rPr>
              <w:t>年</w:t>
            </w:r>
            <w:r>
              <w:rPr>
                <w:rFonts w:hint="eastAsia" w:ascii="Times New Roman" w:hAnsi="Times New Roman"/>
                <w:color w:val="auto"/>
                <w:lang w:val="en-US" w:eastAsia="zh-CN"/>
              </w:rPr>
              <w:t>1</w:t>
            </w:r>
            <w:r>
              <w:rPr>
                <w:rFonts w:hint="eastAsia" w:cs="宋体"/>
                <w:color w:val="auto"/>
              </w:rPr>
              <w:t>月</w:t>
            </w:r>
            <w:r>
              <w:rPr>
                <w:rFonts w:ascii="Times New Roman" w:hAnsi="Times New Roman" w:eastAsia="Times New Roman"/>
                <w:color w:val="auto"/>
              </w:rPr>
              <w:t>1</w:t>
            </w:r>
            <w:r>
              <w:rPr>
                <w:rFonts w:hint="eastAsia" w:cs="宋体"/>
                <w:color w:val="auto"/>
              </w:rPr>
              <w:t>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00802347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投标文件份数：正本1份，副本2份，</w:t>
            </w:r>
            <w:sdt>
              <w:sdtPr>
                <w:rPr>
                  <w:rFonts w:ascii="Segoe UI Emoji" w:hAnsi="Segoe UI Emoji" w:cs="Segoe UI Emoji"/>
                  <w:color w:val="auto"/>
                </w:rPr>
                <w:id w:val="-743172252"/>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hint="eastAsia" w:ascii="宋体" w:hAnsi="宋体" w:cs="宋体"/>
                <w:color w:val="auto"/>
                <w:u w:val="single"/>
              </w:rPr>
              <w:t>2020</w:t>
            </w:r>
            <w:r>
              <w:rPr>
                <w:rFonts w:hint="eastAsia" w:ascii="宋体" w:hAnsi="宋体" w:cs="宋体"/>
                <w:color w:val="auto"/>
              </w:rPr>
              <w:t>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14</w:t>
            </w:r>
            <w:r>
              <w:rPr>
                <w:rFonts w:hint="eastAsia" w:ascii="宋体" w:hAnsi="宋体" w:cs="宋体"/>
                <w:color w:val="auto"/>
              </w:rPr>
              <w:t>日</w:t>
            </w:r>
            <w:r>
              <w:rPr>
                <w:rFonts w:hint="eastAsia" w:ascii="宋体" w:hAnsi="宋体" w:cs="宋体"/>
                <w:color w:val="auto"/>
                <w:lang w:val="en-US" w:eastAsia="zh-CN"/>
              </w:rPr>
              <w:t>9</w:t>
            </w:r>
            <w:r>
              <w:rPr>
                <w:rFonts w:hint="eastAsia" w:ascii="宋体" w:hAnsi="宋体" w:cs="宋体"/>
                <w:color w:val="auto"/>
              </w:rPr>
              <w:t>时</w:t>
            </w:r>
            <w:r>
              <w:rPr>
                <w:rFonts w:hint="eastAsia" w:ascii="宋体" w:hAnsi="宋体" w:cs="宋体"/>
                <w:color w:val="auto"/>
                <w:lang w:val="en-US" w:eastAsia="zh-CN"/>
              </w:rPr>
              <w:t>00</w:t>
            </w:r>
            <w:r>
              <w:rPr>
                <w:rFonts w:hint="eastAsia" w:ascii="宋体" w:hAnsi="宋体" w:cs="宋体"/>
                <w:color w:val="auto"/>
              </w:rPr>
              <w:t>分(即开标时间)不得开启</w:t>
            </w:r>
          </w:p>
          <w:p>
            <w:pPr>
              <w:adjustRightInd w:val="0"/>
              <w:snapToGrid w:val="0"/>
              <w:rPr>
                <w:rFonts w:ascii="宋体" w:hAnsi="宋体" w:cs="宋体"/>
                <w:color w:val="auto"/>
              </w:rPr>
            </w:pPr>
            <w:r>
              <w:rPr>
                <w:rFonts w:hint="eastAsia" w:ascii="宋体" w:hAnsi="宋体" w:cs="宋体"/>
                <w:color w:val="auto"/>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b/>
                <w:color w:val="auto"/>
                <w:u w:val="single"/>
              </w:rPr>
              <w:t>2020</w:t>
            </w:r>
            <w:r>
              <w:rPr>
                <w:rFonts w:hint="eastAsia" w:ascii="宋体" w:hAnsi="宋体" w:cs="宋体"/>
                <w:color w:val="auto"/>
              </w:rPr>
              <w:t>年</w:t>
            </w:r>
            <w:r>
              <w:rPr>
                <w:rFonts w:hint="eastAsia" w:ascii="宋体" w:hAnsi="宋体" w:cs="宋体"/>
                <w:color w:val="auto"/>
                <w:lang w:val="en-US" w:eastAsia="zh-CN"/>
              </w:rPr>
              <w:t>9</w:t>
            </w:r>
            <w:r>
              <w:rPr>
                <w:rFonts w:hint="eastAsia" w:ascii="宋体" w:hAnsi="宋体" w:cs="宋体"/>
                <w:color w:val="auto"/>
              </w:rPr>
              <w:t>月</w:t>
            </w:r>
            <w:r>
              <w:rPr>
                <w:rFonts w:hint="eastAsia" w:ascii="宋体" w:hAnsi="宋体" w:cs="宋体"/>
                <w:color w:val="auto"/>
                <w:lang w:val="en-US" w:eastAsia="zh-CN"/>
              </w:rPr>
              <w:t>14</w:t>
            </w:r>
            <w:r>
              <w:rPr>
                <w:rFonts w:hint="eastAsia" w:ascii="宋体" w:hAnsi="宋体" w:cs="宋体"/>
                <w:color w:val="auto"/>
              </w:rPr>
              <w:t>日</w:t>
            </w:r>
            <w:r>
              <w:rPr>
                <w:rFonts w:hint="eastAsia" w:ascii="宋体" w:hAnsi="宋体" w:cs="宋体"/>
                <w:color w:val="auto"/>
                <w:lang w:val="en-US" w:eastAsia="zh-CN"/>
              </w:rPr>
              <w:t>9</w:t>
            </w:r>
            <w:r>
              <w:rPr>
                <w:rFonts w:hint="eastAsia" w:ascii="宋体" w:hAnsi="宋体" w:cs="宋体"/>
                <w:color w:val="auto"/>
                <w:spacing w:val="-2"/>
              </w:rPr>
              <w:t>时</w:t>
            </w:r>
            <w:r>
              <w:rPr>
                <w:rFonts w:hint="eastAsia" w:ascii="宋体" w:hAnsi="宋体" w:cs="宋体"/>
                <w:color w:val="auto"/>
                <w:spacing w:val="-2"/>
                <w:lang w:val="en-US" w:eastAsia="zh-CN"/>
              </w:rPr>
              <w:t>00</w:t>
            </w:r>
            <w:r>
              <w:rPr>
                <w:rFonts w:hint="eastAsia" w:ascii="宋体" w:hAnsi="宋体" w:cs="宋体"/>
                <w:color w:val="auto"/>
                <w:spacing w:val="-2"/>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sdt>
              <w:sdtPr>
                <w:rPr>
                  <w:rFonts w:hint="eastAsia" w:ascii="宋体" w:hAnsi="宋体"/>
                  <w:color w:val="auto"/>
                  <w:szCs w:val="21"/>
                </w:rPr>
                <w:id w:val="-1425333081"/>
              </w:sdtPr>
              <w:sdtEndPr>
                <w:rPr>
                  <w:rFonts w:hint="eastAsia" w:ascii="宋体" w:hAnsi="宋体"/>
                  <w:color w:val="auto"/>
                  <w:szCs w:val="21"/>
                </w:rPr>
              </w:sdtEndPr>
              <w:sdtContent>
                <w:r>
                  <w:rPr>
                    <w:rFonts w:ascii="宋体" w:hAnsi="宋体"/>
                    <w:color w:val="auto"/>
                    <w:szCs w:val="21"/>
                  </w:rPr>
                  <w:sym w:font="Wingdings 2" w:char="F052"/>
                </w:r>
              </w:sdtContent>
            </w:sdt>
            <w:r>
              <w:rPr>
                <w:rFonts w:hint="eastAsia" w:ascii="宋体" w:hAnsi="宋体" w:cs="宋体"/>
                <w:color w:val="auto"/>
                <w:szCs w:val="21"/>
              </w:rPr>
              <w:t>见“招标公告”</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88765400"/>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5.1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开标时间：同投标截止时间</w:t>
            </w:r>
          </w:p>
          <w:p>
            <w:pPr>
              <w:adjustRightInd w:val="0"/>
              <w:snapToGrid w:val="0"/>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（4）密封情况检查：由投标人或者其集体推选的代表检查投标文件的密封情况。</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color w:val="auto"/>
                <w:sz w:val="22"/>
              </w:rPr>
            </w:pPr>
            <w:r>
              <w:rPr>
                <w:rFonts w:hint="eastAsia" w:asciiTheme="minorEastAsia" w:hAnsiTheme="minorEastAsia"/>
                <w:color w:val="auto"/>
                <w:sz w:val="22"/>
              </w:rPr>
              <w:t>评标委员会构成</w:t>
            </w:r>
            <w:r>
              <w:rPr>
                <w:rFonts w:hint="eastAsia" w:cs="Calibri" w:asciiTheme="minorEastAsia" w:hAnsiTheme="minorEastAsia"/>
                <w:color w:val="auto"/>
                <w:kern w:val="0"/>
                <w:sz w:val="22"/>
              </w:rPr>
              <w:t>：3</w:t>
            </w:r>
            <w:r>
              <w:rPr>
                <w:rFonts w:hint="eastAsia" w:asciiTheme="minorEastAsia" w:hAnsiTheme="minorEastAsia"/>
                <w:color w:val="auto"/>
                <w:sz w:val="22"/>
              </w:rPr>
              <w:t>人及以上单数</w:t>
            </w:r>
          </w:p>
          <w:p>
            <w:pPr>
              <w:adjustRightInd w:val="0"/>
              <w:snapToGrid w:val="0"/>
              <w:rPr>
                <w:rFonts w:ascii="宋体" w:hAnsi="宋体" w:cs="宋体"/>
                <w:color w:val="auto"/>
              </w:rPr>
            </w:pPr>
            <w:r>
              <w:rPr>
                <w:rFonts w:hint="eastAsia" w:asciiTheme="minorEastAsia" w:hAnsiTheme="minorEastAsia"/>
                <w:color w:val="auto"/>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r>
              <w:rPr>
                <w:rFonts w:hint="eastAsia" w:ascii="宋体" w:hAnsi="宋体" w:cs="宋体"/>
                <w:color w:val="auto"/>
                <w:szCs w:val="21"/>
              </w:rPr>
              <w:t>公示媒介： 杭州萧山机场有限公司主页</w:t>
            </w:r>
          </w:p>
          <w:p>
            <w:pPr>
              <w:adjustRightInd w:val="0"/>
              <w:snapToGrid w:val="0"/>
              <w:rPr>
                <w:rStyle w:val="90"/>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p>
          <w:p>
            <w:pPr>
              <w:adjustRightInd w:val="0"/>
              <w:snapToGrid w:val="0"/>
              <w:rPr>
                <w:rFonts w:ascii="宋体" w:hAnsi="宋体" w:cs="宋体"/>
                <w:color w:val="auto"/>
              </w:rPr>
            </w:pPr>
            <w:r>
              <w:rPr>
                <w:rFonts w:hint="eastAsia" w:ascii="宋体" w:hAnsi="宋体" w:cs="宋体"/>
                <w:color w:val="auto"/>
              </w:rPr>
              <w:t>注：投标人应密切关注此网站公告，招标人不再一一通知。</w:t>
            </w:r>
          </w:p>
          <w:p>
            <w:pPr>
              <w:adjustRightInd w:val="0"/>
              <w:snapToGrid w:val="0"/>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w:t>
            </w:r>
            <w:r>
              <w:rPr>
                <w:rFonts w:ascii="宋体" w:hAnsi="宋体" w:cs="宋体"/>
                <w:color w:val="auto"/>
                <w:szCs w:val="21"/>
              </w:rPr>
              <w:t>公示</w:t>
            </w:r>
            <w:r>
              <w:rPr>
                <w:rFonts w:hint="eastAsia" w:ascii="宋体" w:hAnsi="宋体" w:cs="宋体"/>
                <w:color w:val="auto"/>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775977316"/>
                <w:showingPlcHdr/>
              </w:sdtPr>
              <w:sdtEndPr>
                <w:rPr>
                  <w:rFonts w:ascii="Segoe UI Emoji" w:hAnsi="Segoe UI Emoji" w:cs="Segoe UI Emoji"/>
                  <w:color w:val="auto"/>
                </w:rPr>
              </w:sdtEndPr>
              <w:sdtContent/>
            </w:sdt>
          </w:p>
          <w:p>
            <w:pPr>
              <w:adjustRightInd w:val="0"/>
              <w:snapToGrid w:val="0"/>
              <w:rPr>
                <w:rFonts w:ascii="宋体" w:hAnsi="宋体" w:cs="宋体"/>
                <w:color w:val="auto"/>
              </w:rPr>
            </w:pPr>
            <w:sdt>
              <w:sdtPr>
                <w:rPr>
                  <w:rFonts w:ascii="Segoe UI Emoji" w:hAnsi="Segoe UI Emoji" w:cs="Segoe UI Emoji"/>
                  <w:color w:val="auto"/>
                </w:rPr>
                <w:id w:val="1724330745"/>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highlight w:val="none"/>
              </w:rPr>
            </w:pPr>
            <w:r>
              <w:rPr>
                <w:rFonts w:ascii="宋体" w:hAnsi="宋体" w:cs="宋体"/>
                <w:color w:val="auto"/>
                <w:highlight w:val="none"/>
              </w:rPr>
              <w:t>7.6.1</w:t>
            </w:r>
          </w:p>
        </w:tc>
        <w:tc>
          <w:tcPr>
            <w:tcW w:w="2562" w:type="dxa"/>
            <w:vAlign w:val="center"/>
          </w:tcPr>
          <w:p>
            <w:pPr>
              <w:adjustRightInd w:val="0"/>
              <w:snapToGrid w:val="0"/>
              <w:jc w:val="center"/>
              <w:rPr>
                <w:rFonts w:ascii="宋体" w:hAnsi="宋体" w:cs="宋体"/>
                <w:color w:val="auto"/>
                <w:highlight w:val="none"/>
              </w:rPr>
            </w:pPr>
            <w:r>
              <w:rPr>
                <w:rFonts w:hint="eastAsia" w:ascii="宋体" w:hAnsi="宋体" w:cs="宋体"/>
                <w:color w:val="auto"/>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是否要求中标人提交履约保证金：</w:t>
            </w:r>
          </w:p>
          <w:p>
            <w:pPr>
              <w:adjustRightInd w:val="0"/>
              <w:snapToGrid w:val="0"/>
              <w:rPr>
                <w:rFonts w:ascii="宋体" w:hAnsi="宋体" w:cs="宋体"/>
                <w:color w:val="auto"/>
              </w:rPr>
            </w:pPr>
            <w:sdt>
              <w:sdtPr>
                <w:rPr>
                  <w:rFonts w:ascii="Segoe UI Emoji" w:hAnsi="Segoe UI Emoji" w:cs="Segoe UI Emoji"/>
                  <w:color w:val="auto"/>
                </w:rPr>
                <w:id w:val="727808765"/>
              </w:sdtPr>
              <w:sdtEndPr>
                <w:rPr>
                  <w:rFonts w:ascii="Segoe UI Emoji" w:hAnsi="Segoe UI Emoji" w:cs="Segoe UI Emoji"/>
                  <w:color w:val="auto"/>
                </w:rPr>
              </w:sdtEndPr>
              <w:sdtContent>
                <w:sdt>
                  <w:sdtPr>
                    <w:rPr>
                      <w:rFonts w:ascii="Segoe UI Emoji" w:hAnsi="Segoe UI Emoji" w:cs="Segoe UI Emoji"/>
                      <w:color w:val="auto"/>
                    </w:rPr>
                    <w:id w:val="911285996"/>
                  </w:sdtPr>
                  <w:sdtEndPr>
                    <w:rPr>
                      <w:rFonts w:ascii="Segoe UI Emoji" w:hAnsi="Segoe UI Emoji" w:cs="Segoe UI Emoji"/>
                      <w:color w:val="auto"/>
                    </w:rPr>
                  </w:sdtEndPr>
                  <w:sdtContent>
                    <w:r>
                      <w:rPr>
                        <w:rFonts w:ascii="Segoe UI Emoji" w:hAnsi="Segoe UI Emoji" w:cs="Segoe UI Emoji"/>
                        <w:color w:val="auto"/>
                      </w:rPr>
                      <w:sym w:font="Wingdings 2" w:char="0052"/>
                    </w:r>
                  </w:sdtContent>
                </w:sdt>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7.7.4</w:t>
            </w:r>
          </w:p>
          <w:p>
            <w:pPr>
              <w:adjustRightInd w:val="0"/>
              <w:snapToGrid w:val="0"/>
              <w:jc w:val="center"/>
              <w:rPr>
                <w:rFonts w:ascii="宋体" w:hAnsi="宋体" w:cs="宋体"/>
                <w:color w:val="auto"/>
              </w:rPr>
            </w:pP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10</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340479239"/>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adjustRightInd w:val="0"/>
              <w:snapToGrid w:val="0"/>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，招标人有权不予退还其投标保证金且列入招标人禁止交易名单或不良信用记录名单</w:t>
            </w:r>
            <w:r>
              <w:rPr>
                <w:rFonts w:ascii="宋体" w:hAnsi="宋体" w:cs="Arial"/>
                <w:color w:val="auto"/>
              </w:rPr>
              <w:t>。</w:t>
            </w:r>
          </w:p>
          <w:p>
            <w:pPr>
              <w:adjustRightInd w:val="0"/>
              <w:snapToGrid w:val="0"/>
              <w:rPr>
                <w:rFonts w:ascii="宋体" w:hAnsi="宋体" w:cs="Arial"/>
                <w:color w:val="auto"/>
              </w:rPr>
            </w:pPr>
            <w:r>
              <w:rPr>
                <w:rFonts w:hint="eastAsia" w:ascii="宋体" w:hAnsi="宋体" w:cs="Arial"/>
                <w:color w:val="auto"/>
              </w:rPr>
              <w:t>3、本项目中标合同与杭州萧山国际机场有限公司签订。</w:t>
            </w:r>
          </w:p>
          <w:p>
            <w:pPr>
              <w:adjustRightInd w:val="0"/>
              <w:snapToGrid w:val="0"/>
              <w:rPr>
                <w:rFonts w:ascii="宋体" w:hAnsi="宋体" w:cs="Arial"/>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p>
            <w:pPr>
              <w:adjustRightInd w:val="0"/>
              <w:snapToGrid w:val="0"/>
              <w:rPr>
                <w:rFonts w:ascii="宋体" w:hAnsi="宋体" w:cs="宋体"/>
                <w:b/>
                <w:color w:val="auto"/>
              </w:rPr>
            </w:pPr>
            <w:r>
              <w:rPr>
                <w:rFonts w:hint="eastAsia" w:ascii="宋体" w:hAnsi="宋体" w:cs="Arial"/>
                <w:b/>
                <w:color w:val="auto"/>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color w:val="auto"/>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color w:val="auto"/>
          <w:kern w:val="0"/>
          <w:sz w:val="22"/>
        </w:rPr>
      </w:pPr>
      <w:bookmarkStart w:id="20" w:name="_Hlk525123742"/>
      <w:r>
        <w:rPr>
          <w:rFonts w:ascii="宋体" w:hAnsi="宋体"/>
          <w:b/>
          <w:color w:val="auto"/>
          <w:kern w:val="0"/>
          <w:sz w:val="22"/>
        </w:rPr>
        <w:t xml:space="preserve">1. </w:t>
      </w:r>
      <w:r>
        <w:rPr>
          <w:rFonts w:hint="eastAsia" w:ascii="宋体" w:hAnsi="宋体" w:cs="微软雅黑"/>
          <w:b/>
          <w:color w:val="auto"/>
          <w:kern w:val="0"/>
          <w:sz w:val="22"/>
        </w:rPr>
        <w:t>总则</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1.1 招标项目概况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color w:val="auto"/>
          <w:kern w:val="0"/>
          <w:sz w:val="22"/>
          <w:u w:val="single"/>
        </w:rPr>
        <w:t>本项目</w:t>
      </w:r>
      <w:r>
        <w:rPr>
          <w:rFonts w:hint="eastAsia" w:ascii="宋体" w:hAnsi="宋体" w:cs="宋体"/>
          <w:color w:val="auto"/>
          <w:kern w:val="0"/>
          <w:sz w:val="22"/>
        </w:rPr>
        <w:t>进行招标。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3</w:t>
      </w:r>
      <w:r>
        <w:rPr>
          <w:rFonts w:hint="eastAsia" w:ascii="宋体" w:hAnsi="宋体" w:cs="宋体"/>
          <w:color w:val="auto"/>
          <w:kern w:val="0"/>
          <w:sz w:val="22"/>
        </w:rPr>
        <w:t>招标项目名称：见投标人须知前附表。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1.4 投标人资格要求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1.4.2 </w:t>
      </w:r>
      <w:r>
        <w:rPr>
          <w:rFonts w:hint="eastAsia" w:ascii="宋体" w:hAnsi="宋体" w:cs="微软雅黑"/>
          <w:color w:val="auto"/>
          <w:kern w:val="0"/>
          <w:sz w:val="22"/>
        </w:rPr>
        <w:t>投标人须知前附表规定接受联合体投标的，联合体除应符合本章第</w:t>
      </w:r>
      <w:r>
        <w:rPr>
          <w:rFonts w:ascii="宋体" w:hAnsi="宋体"/>
          <w:color w:val="auto"/>
          <w:kern w:val="0"/>
          <w:sz w:val="22"/>
        </w:rPr>
        <w:t xml:space="preserve">1.4.1 </w:t>
      </w:r>
      <w:r>
        <w:rPr>
          <w:rFonts w:hint="eastAsia" w:ascii="宋体" w:hAnsi="宋体" w:cs="微软雅黑"/>
          <w:color w:val="auto"/>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(3)与本招标项目的其他投标人存在控股、管理关系；</w:t>
      </w:r>
    </w:p>
    <w:p>
      <w:pPr>
        <w:autoSpaceDE w:val="0"/>
        <w:autoSpaceDN w:val="0"/>
        <w:adjustRightInd w:val="0"/>
        <w:snapToGrid w:val="0"/>
        <w:spacing w:line="360" w:lineRule="exact"/>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4</w:t>
      </w:r>
      <w:r>
        <w:rPr>
          <w:rFonts w:hint="eastAsia" w:ascii="宋体" w:hAnsi="宋体" w:cs="宋体"/>
          <w:color w:val="auto"/>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(9)被最高人民法院在“信用中国”网站(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kern w:val="0"/>
          <w:sz w:val="22"/>
        </w:rPr>
        <w:t>www.creditchina.gov.cn</w:t>
      </w:r>
      <w:r>
        <w:rPr>
          <w:rFonts w:ascii="宋体" w:hAnsi="宋体" w:cs="宋体"/>
          <w:color w:val="auto"/>
          <w:kern w:val="0"/>
          <w:sz w:val="22"/>
        </w:rPr>
        <w:fldChar w:fldCharType="end"/>
      </w:r>
      <w:r>
        <w:rPr>
          <w:rFonts w:ascii="宋体" w:hAnsi="宋体" w:cs="宋体"/>
          <w:color w:val="auto"/>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(10)在</w:t>
      </w:r>
      <w:r>
        <w:rPr>
          <w:rFonts w:hint="eastAsia" w:ascii="宋体" w:hAnsi="宋体" w:cs="宋体"/>
          <w:color w:val="auto"/>
          <w:kern w:val="0"/>
          <w:sz w:val="22"/>
        </w:rPr>
        <w:t>近年（201</w:t>
      </w:r>
      <w:r>
        <w:rPr>
          <w:rFonts w:hint="eastAsia" w:ascii="宋体" w:hAnsi="宋体" w:cs="宋体"/>
          <w:color w:val="auto"/>
          <w:kern w:val="0"/>
          <w:sz w:val="22"/>
          <w:lang w:val="en-US" w:eastAsia="zh-CN"/>
        </w:rPr>
        <w:t>7</w:t>
      </w:r>
      <w:r>
        <w:rPr>
          <w:rFonts w:hint="eastAsia" w:ascii="宋体" w:hAnsi="宋体" w:cs="宋体"/>
          <w:color w:val="auto"/>
          <w:kern w:val="0"/>
          <w:sz w:val="22"/>
        </w:rPr>
        <w:t>年</w:t>
      </w:r>
      <w:r>
        <w:rPr>
          <w:rFonts w:hint="eastAsia" w:ascii="宋体" w:hAnsi="宋体" w:cs="宋体"/>
          <w:color w:val="auto"/>
          <w:kern w:val="0"/>
          <w:sz w:val="22"/>
          <w:lang w:val="en-US" w:eastAsia="zh-CN"/>
        </w:rPr>
        <w:t>1</w:t>
      </w:r>
      <w:r>
        <w:rPr>
          <w:rFonts w:hint="eastAsia" w:ascii="宋体" w:hAnsi="宋体" w:cs="宋体"/>
          <w:color w:val="auto"/>
          <w:kern w:val="0"/>
          <w:sz w:val="22"/>
        </w:rPr>
        <w:t>月1日起至投标截止日止）</w:t>
      </w:r>
      <w:r>
        <w:rPr>
          <w:rFonts w:ascii="宋体" w:hAnsi="宋体" w:cs="宋体"/>
          <w:color w:val="auto"/>
          <w:kern w:val="0"/>
          <w:sz w:val="22"/>
        </w:rPr>
        <w:t>内投标人或其法定代表人、拟委任的项目负责人有行贿犯罪行为的(</w:t>
      </w:r>
      <w:r>
        <w:rPr>
          <w:rFonts w:ascii="宋体" w:hAnsi="宋体"/>
          <w:color w:val="auto"/>
          <w:sz w:val="22"/>
        </w:rPr>
        <w:t>以</w:t>
      </w:r>
      <w:r>
        <w:rPr>
          <w:rFonts w:hint="eastAsia" w:ascii="宋体" w:hAnsi="宋体"/>
          <w:color w:val="auto"/>
          <w:sz w:val="22"/>
        </w:rPr>
        <w:t>中国裁判文书网查询结果</w:t>
      </w:r>
      <w:r>
        <w:rPr>
          <w:rFonts w:ascii="宋体" w:hAnsi="宋体"/>
          <w:color w:val="auto"/>
          <w:sz w:val="22"/>
        </w:rPr>
        <w:t>为准</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1.5 费用承担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1.6 保密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1.7 语言文字</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1.8 计量单位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color w:val="auto"/>
          <w:kern w:val="0"/>
          <w:sz w:val="22"/>
        </w:rPr>
      </w:pPr>
      <w:r>
        <w:rPr>
          <w:rFonts w:ascii="宋体" w:hAnsi="宋体" w:cs="宋体"/>
          <w:b/>
          <w:color w:val="auto"/>
          <w:kern w:val="0"/>
          <w:sz w:val="22"/>
        </w:rPr>
        <w:t xml:space="preserve">1.9 </w:t>
      </w:r>
      <w:r>
        <w:rPr>
          <w:rFonts w:hint="eastAsia" w:ascii="宋体" w:hAnsi="宋体" w:cs="宋体"/>
          <w:b/>
          <w:color w:val="auto"/>
          <w:kern w:val="0"/>
          <w:sz w:val="22"/>
        </w:rPr>
        <w:t>踏勘现场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1.9.1 </w:t>
      </w:r>
      <w:r>
        <w:rPr>
          <w:rFonts w:hint="eastAsia" w:ascii="宋体" w:hAnsi="宋体" w:cs="宋体"/>
          <w:color w:val="auto"/>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1.9.2 </w:t>
      </w:r>
      <w:r>
        <w:rPr>
          <w:rFonts w:hint="eastAsia" w:ascii="宋体" w:hAnsi="宋体" w:cs="宋体"/>
          <w:color w:val="auto"/>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1.9.3 </w:t>
      </w:r>
      <w:r>
        <w:rPr>
          <w:rFonts w:hint="eastAsia" w:ascii="宋体" w:hAnsi="宋体" w:cs="宋体"/>
          <w:color w:val="auto"/>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auto"/>
          <w:kern w:val="0"/>
          <w:sz w:val="22"/>
        </w:rPr>
      </w:pPr>
      <w:r>
        <w:rPr>
          <w:rFonts w:ascii="宋体" w:hAnsi="宋体" w:cs="宋体"/>
          <w:color w:val="auto"/>
          <w:kern w:val="0"/>
          <w:sz w:val="22"/>
        </w:rPr>
        <w:t xml:space="preserve">1.9.4 </w:t>
      </w:r>
      <w:r>
        <w:rPr>
          <w:rFonts w:hint="eastAsia" w:ascii="宋体" w:hAnsi="宋体" w:cs="宋体"/>
          <w:color w:val="auto"/>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w:t>
      </w:r>
      <w:r>
        <w:rPr>
          <w:rFonts w:ascii="宋体" w:hAnsi="宋体" w:cs="宋体"/>
          <w:b/>
          <w:color w:val="auto"/>
          <w:kern w:val="0"/>
          <w:sz w:val="22"/>
        </w:rPr>
        <w:t>10</w:t>
      </w:r>
      <w:r>
        <w:rPr>
          <w:rFonts w:hint="eastAsia" w:ascii="宋体" w:hAnsi="宋体" w:cs="宋体"/>
          <w:b/>
          <w:color w:val="auto"/>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10</w:t>
      </w:r>
      <w:r>
        <w:rPr>
          <w:rFonts w:hint="eastAsia" w:ascii="宋体" w:hAnsi="宋体" w:cs="宋体"/>
          <w:color w:val="auto"/>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ascii="宋体" w:hAnsi="宋体" w:cs="宋体"/>
          <w:color w:val="auto"/>
          <w:kern w:val="0"/>
          <w:sz w:val="22"/>
        </w:rPr>
        <w:t>10</w:t>
      </w:r>
      <w:r>
        <w:rPr>
          <w:rFonts w:hint="eastAsia" w:ascii="宋体" w:hAnsi="宋体" w:cs="宋体"/>
          <w:color w:val="auto"/>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w:t>
      </w:r>
      <w:r>
        <w:rPr>
          <w:rFonts w:ascii="宋体" w:hAnsi="宋体" w:cs="宋体"/>
          <w:b/>
          <w:color w:val="auto"/>
          <w:kern w:val="0"/>
          <w:sz w:val="22"/>
        </w:rPr>
        <w:t>1</w:t>
      </w:r>
      <w:r>
        <w:rPr>
          <w:rFonts w:hint="eastAsia" w:ascii="宋体" w:hAnsi="宋体" w:cs="宋体"/>
          <w:b/>
          <w:color w:val="auto"/>
          <w:kern w:val="0"/>
          <w:sz w:val="22"/>
        </w:rPr>
        <w:t xml:space="preserve"> 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1</w:t>
      </w:r>
      <w:r>
        <w:rPr>
          <w:rFonts w:hint="eastAsia" w:ascii="宋体" w:hAnsi="宋体" w:cs="宋体"/>
          <w:color w:val="auto"/>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1</w:t>
      </w:r>
      <w:r>
        <w:rPr>
          <w:rFonts w:hint="eastAsia" w:ascii="宋体" w:hAnsi="宋体" w:cs="宋体"/>
          <w:color w:val="auto"/>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w:t>
      </w:r>
      <w:r>
        <w:rPr>
          <w:rFonts w:ascii="宋体" w:hAnsi="宋体" w:cs="宋体"/>
          <w:b/>
          <w:color w:val="auto"/>
          <w:kern w:val="0"/>
          <w:sz w:val="22"/>
        </w:rPr>
        <w:t>2</w:t>
      </w:r>
      <w:r>
        <w:rPr>
          <w:rFonts w:hint="eastAsia" w:ascii="宋体" w:hAnsi="宋体" w:cs="宋体"/>
          <w:b/>
          <w:color w:val="auto"/>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hint="eastAsia" w:ascii="宋体" w:hAnsi="宋体" w:cs="宋体"/>
          <w:color w:val="auto"/>
          <w:kern w:val="0"/>
          <w:sz w:val="22"/>
        </w:rPr>
        <w:t>1.1</w:t>
      </w:r>
      <w:r>
        <w:rPr>
          <w:rFonts w:ascii="宋体" w:hAnsi="宋体" w:cs="宋体"/>
          <w:color w:val="auto"/>
          <w:kern w:val="0"/>
          <w:sz w:val="22"/>
        </w:rPr>
        <w:t>2</w:t>
      </w:r>
      <w:r>
        <w:rPr>
          <w:rFonts w:hint="eastAsia" w:ascii="宋体" w:hAnsi="宋体" w:cs="宋体"/>
          <w:color w:val="auto"/>
          <w:kern w:val="0"/>
          <w:sz w:val="22"/>
        </w:rPr>
        <w:t>.1 投标文件应当对招标文件的实质性要求和条件作出满足性或更有利于招</w:t>
      </w:r>
      <w:r>
        <w:rPr>
          <w:rFonts w:hint="eastAsia" w:ascii="宋体" w:hAnsi="宋体" w:cs="微软雅黑"/>
          <w:color w:val="auto"/>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1.12.2 </w:t>
      </w:r>
      <w:r>
        <w:rPr>
          <w:rFonts w:hint="eastAsia" w:ascii="宋体" w:hAnsi="宋体" w:cs="微软雅黑"/>
          <w:color w:val="auto"/>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1.12.3 </w:t>
      </w:r>
      <w:r>
        <w:rPr>
          <w:rFonts w:hint="eastAsia" w:ascii="宋体" w:hAnsi="宋体" w:cs="微软雅黑"/>
          <w:color w:val="auto"/>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1.12.4 </w:t>
      </w:r>
      <w:r>
        <w:rPr>
          <w:rFonts w:hint="eastAsia" w:ascii="宋体" w:hAnsi="宋体"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auto"/>
          <w:kern w:val="0"/>
          <w:sz w:val="22"/>
        </w:rPr>
      </w:pPr>
      <w:r>
        <w:rPr>
          <w:rFonts w:ascii="宋体" w:hAnsi="宋体"/>
          <w:color w:val="auto"/>
          <w:kern w:val="0"/>
          <w:sz w:val="22"/>
        </w:rPr>
        <w:t xml:space="preserve">1.12.5 </w:t>
      </w:r>
      <w:r>
        <w:rPr>
          <w:rFonts w:hint="eastAsia" w:ascii="宋体" w:hAnsi="宋体" w:cs="微软雅黑"/>
          <w:color w:val="auto"/>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 招标文件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2.1 招标文件的组成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本招标文件包括：</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(1)招标公告(或投标邀请书)；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(2)投标人须知；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(3)评标办法；</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(4)合同条款及格式；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(5)用户需求书；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(6)投标文件格式；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根据本章第 1.</w:t>
      </w:r>
      <w:r>
        <w:rPr>
          <w:rFonts w:ascii="宋体" w:hAnsi="宋体" w:cs="宋体"/>
          <w:color w:val="auto"/>
          <w:kern w:val="0"/>
          <w:sz w:val="22"/>
        </w:rPr>
        <w:t>10</w:t>
      </w:r>
      <w:r>
        <w:rPr>
          <w:rFonts w:hint="eastAsia" w:ascii="宋体" w:hAnsi="宋体" w:cs="宋体"/>
          <w:color w:val="auto"/>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2.2 招标文件的澄清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2.2.2 招标文件的澄清以投标人须知前附表规定的形式发布，但不指明澄清问题的来源。澄清发出的时间距本章第 4.2.1 项规定的投标截止时间不足</w:t>
      </w:r>
      <w:r>
        <w:rPr>
          <w:rFonts w:ascii="宋体" w:hAnsi="宋体" w:cs="宋体"/>
          <w:color w:val="auto"/>
          <w:kern w:val="0"/>
          <w:sz w:val="22"/>
        </w:rPr>
        <w:t>15</w:t>
      </w:r>
      <w:r>
        <w:rPr>
          <w:rFonts w:hint="eastAsia" w:ascii="宋体" w:hAnsi="宋体" w:cs="宋体"/>
          <w:color w:val="auto"/>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2.2.3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ascii="宋体" w:hAnsi="宋体" w:cs="宋体"/>
          <w:color w:val="auto"/>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2.3 招标文件的修改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auto"/>
          <w:kern w:val="0"/>
          <w:sz w:val="22"/>
        </w:rPr>
        <w:t>15</w:t>
      </w:r>
      <w:r>
        <w:rPr>
          <w:rFonts w:hint="eastAsia" w:ascii="宋体" w:hAnsi="宋体" w:cs="宋体"/>
          <w:color w:val="auto"/>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2.3.2 所有获得招标文件的投标人应自行关注网站（</w:t>
      </w:r>
      <w:r>
        <w:rPr>
          <w:rFonts w:hint="eastAsia" w:cs="宋体"/>
          <w:color w:val="auto"/>
        </w:rPr>
        <w:t>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90"/>
          <w:color w:val="auto"/>
        </w:rPr>
        <w:t>http://www.hzairport.com/tender/index.html</w:t>
      </w:r>
      <w:r>
        <w:rPr>
          <w:rStyle w:val="90"/>
          <w:color w:val="auto"/>
        </w:rPr>
        <w:fldChar w:fldCharType="end"/>
      </w:r>
      <w:r>
        <w:rPr>
          <w:rFonts w:hint="eastAsia" w:ascii="宋体" w:hAnsi="宋体" w:cs="宋体"/>
          <w:color w:val="auto"/>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2.4 招标文件的异议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3</w:t>
      </w:r>
      <w:r>
        <w:rPr>
          <w:rFonts w:ascii="宋体" w:hAnsi="宋体"/>
          <w:b/>
          <w:color w:val="auto"/>
          <w:kern w:val="0"/>
          <w:sz w:val="22"/>
        </w:rPr>
        <w:t>.</w:t>
      </w:r>
      <w:r>
        <w:rPr>
          <w:rFonts w:hint="eastAsia" w:ascii="宋体" w:hAnsi="宋体" w:cs="宋体"/>
          <w:b/>
          <w:color w:val="auto"/>
          <w:kern w:val="0"/>
          <w:sz w:val="22"/>
        </w:rPr>
        <w:t>投标文件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3.1 投标文件的组成</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(1)投标函；</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(2)法定代表人身份证明或授权委托书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(4)投标报价表；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)资格审查资料；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w:t>
      </w:r>
      <w:r>
        <w:rPr>
          <w:rFonts w:hint="eastAsia" w:cs="宋体"/>
          <w:color w:val="auto"/>
        </w:rPr>
        <w:t>信用中国网站</w:t>
      </w:r>
      <w:r>
        <w:rPr>
          <w:rFonts w:hint="eastAsia" w:ascii="Times New Roman" w:hAnsi="Times New Roman" w:eastAsia="Times New Roman"/>
          <w:color w:val="auto"/>
        </w:rPr>
        <w:t xml:space="preserve">www.creditchina.gov.cn </w:t>
      </w:r>
      <w:r>
        <w:rPr>
          <w:rFonts w:hint="eastAsia" w:ascii="宋体" w:hAnsi="宋体" w:cs="宋体"/>
          <w:color w:val="auto"/>
        </w:rPr>
        <w:t>、</w:t>
      </w:r>
      <w:r>
        <w:rPr>
          <w:rFonts w:hint="eastAsia" w:cs="宋体"/>
          <w:color w:val="auto"/>
        </w:rPr>
        <w:t>中国裁判文书网</w:t>
      </w:r>
      <w:r>
        <w:rPr>
          <w:rFonts w:hint="eastAsia" w:ascii="Times New Roman" w:hAnsi="Times New Roman" w:eastAsia="Times New Roman"/>
          <w:color w:val="auto"/>
        </w:rPr>
        <w:t>http://wenshu.court.gov.cn</w:t>
      </w:r>
      <w:r>
        <w:rPr>
          <w:rFonts w:hint="eastAsia" w:cs="宋体"/>
          <w:color w:val="auto"/>
        </w:rPr>
        <w:t>查询结果以及</w:t>
      </w:r>
      <w:r>
        <w:rPr>
          <w:rFonts w:hint="eastAsia" w:ascii="Microsoft YaHei,Segoe UI Emoji" w:hAnsi="Microsoft YaHei,Segoe UI Emoji"/>
          <w:color w:val="auto"/>
          <w:szCs w:val="21"/>
        </w:rPr>
        <w:t>主管税务部门出具的一般纳税人资格认定《税务事项通知书》或《增值税一般纳税人登记表》或投标人电子税务局一般纳税人资格查询网页</w:t>
      </w:r>
      <w:r>
        <w:rPr>
          <w:rFonts w:hint="eastAsia" w:cs="宋体"/>
          <w:color w:val="auto"/>
        </w:rPr>
        <w:t>。</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ascii="宋体" w:hAnsi="宋体" w:cs="宋体"/>
          <w:color w:val="auto"/>
          <w:kern w:val="0"/>
          <w:sz w:val="22"/>
        </w:rPr>
        <w:t>⑥</w:t>
      </w:r>
      <w:r>
        <w:rPr>
          <w:rFonts w:hint="eastAsia" w:ascii="宋体" w:hAnsi="宋体" w:cs="宋体"/>
          <w:color w:val="auto"/>
          <w:kern w:val="0"/>
          <w:sz w:val="22"/>
        </w:rPr>
        <w:t>招标文件投标人资格要求中提供的相关材料</w:t>
      </w:r>
      <w:r>
        <w:rPr>
          <w:rFonts w:hint="eastAsia" w:cs="Calibri" w:asciiTheme="minorEastAsia" w:hAnsiTheme="minorEastAsia" w:eastAsiaTheme="minorEastAsia"/>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)服务大纲；</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①本项目概况；</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②工作内容和依据；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color w:val="auto"/>
          <w:kern w:val="0"/>
          <w:sz w:val="22"/>
        </w:rPr>
      </w:pPr>
      <w:r>
        <w:rPr>
          <w:rFonts w:hint="eastAsia" w:ascii="宋体" w:hAnsi="宋体" w:cs="宋体"/>
          <w:color w:val="auto"/>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8</w:t>
      </w:r>
      <w:r>
        <w:rPr>
          <w:rFonts w:hint="eastAsia" w:ascii="宋体" w:hAnsi="宋体" w:cs="宋体"/>
          <w:color w:val="auto"/>
          <w:kern w:val="0"/>
          <w:sz w:val="22"/>
        </w:rPr>
        <w:t>)投标单位优势及其他；</w:t>
      </w:r>
    </w:p>
    <w:p>
      <w:pPr>
        <w:autoSpaceDE w:val="0"/>
        <w:autoSpaceDN w:val="0"/>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kern w:val="0"/>
          <w:sz w:val="22"/>
        </w:rPr>
        <w:t>(</w:t>
      </w:r>
      <w:r>
        <w:rPr>
          <w:rFonts w:ascii="宋体" w:hAnsi="宋体" w:cs="宋体"/>
          <w:color w:val="auto"/>
          <w:kern w:val="0"/>
          <w:sz w:val="22"/>
        </w:rPr>
        <w:t>9</w:t>
      </w:r>
      <w:r>
        <w:rPr>
          <w:rFonts w:hint="eastAsia" w:ascii="宋体" w:hAnsi="宋体" w:cs="宋体"/>
          <w:color w:val="auto"/>
          <w:kern w:val="0"/>
          <w:sz w:val="22"/>
        </w:rPr>
        <w:t>)</w:t>
      </w:r>
      <w:r>
        <w:rPr>
          <w:rFonts w:hint="eastAsia" w:cs="Arial" w:asciiTheme="minorEastAsia" w:hAnsiTheme="minorEastAsia"/>
          <w:color w:val="auto"/>
          <w:sz w:val="22"/>
        </w:rPr>
        <w:t>投标人认为</w:t>
      </w:r>
      <w:r>
        <w:rPr>
          <w:rFonts w:cs="Arial" w:asciiTheme="minorEastAsia" w:hAnsiTheme="minorEastAsia"/>
          <w:color w:val="auto"/>
          <w:sz w:val="22"/>
        </w:rPr>
        <w:t>应该提供的其他材料</w:t>
      </w:r>
      <w:r>
        <w:rPr>
          <w:rFonts w:hint="eastAsia" w:ascii="宋体" w:hAnsi="宋体" w:cs="宋体"/>
          <w:color w:val="auto"/>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3.2 投标报价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3.2.3 投标报价为投标</w:t>
      </w:r>
      <w:r>
        <w:rPr>
          <w:rFonts w:ascii="宋体" w:hAnsi="宋体" w:cs="宋体"/>
          <w:color w:val="auto"/>
          <w:kern w:val="0"/>
          <w:sz w:val="22"/>
        </w:rPr>
        <w:t>报价表</w:t>
      </w:r>
      <w:r>
        <w:rPr>
          <w:rFonts w:hint="eastAsia" w:ascii="宋体" w:hAnsi="宋体" w:cs="宋体"/>
          <w:color w:val="auto"/>
          <w:kern w:val="0"/>
          <w:sz w:val="22"/>
        </w:rPr>
        <w:t>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3.3 投标有效期</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3.3.1 除投标人须知前附表另有规定外，投标有效期为</w:t>
      </w:r>
      <w:r>
        <w:rPr>
          <w:rFonts w:ascii="宋体" w:hAnsi="宋体" w:cs="宋体"/>
          <w:color w:val="auto"/>
          <w:kern w:val="0"/>
          <w:sz w:val="22"/>
        </w:rPr>
        <w:t>120</w:t>
      </w:r>
      <w:r>
        <w:rPr>
          <w:rFonts w:hint="eastAsia" w:ascii="宋体" w:hAnsi="宋体" w:cs="宋体"/>
          <w:color w:val="auto"/>
          <w:kern w:val="0"/>
          <w:sz w:val="22"/>
        </w:rPr>
        <w:t>天。</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3.4 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ascii="宋体" w:hAnsi="宋体" w:cs="宋体"/>
          <w:color w:val="auto"/>
          <w:kern w:val="0"/>
          <w:sz w:val="22"/>
        </w:rPr>
        <w:t xml:space="preserve">3.4.3 </w:t>
      </w:r>
      <w:r>
        <w:rPr>
          <w:rFonts w:hint="eastAsia" w:ascii="宋体" w:hAnsi="宋体" w:cs="宋体"/>
          <w:color w:val="auto"/>
          <w:kern w:val="0"/>
          <w:sz w:val="22"/>
        </w:rPr>
        <w:t>招标人最迟将在与中标人签订合同后</w:t>
      </w:r>
      <w:r>
        <w:rPr>
          <w:rFonts w:ascii="宋体" w:hAnsi="宋体" w:cs="宋体"/>
          <w:color w:val="auto"/>
          <w:kern w:val="0"/>
          <w:sz w:val="22"/>
        </w:rPr>
        <w:t xml:space="preserve"> 5 </w:t>
      </w:r>
      <w:r>
        <w:rPr>
          <w:rFonts w:hint="eastAsia" w:ascii="宋体" w:hAnsi="宋体" w:cs="宋体"/>
          <w:color w:val="auto"/>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auto"/>
          <w:sz w:val="22"/>
        </w:rPr>
        <w:t>或因投标人在投标文件中未如实填报或隐瞒不报投标人的行贿犯罪记录导致取消中标资格的</w:t>
      </w:r>
      <w:r>
        <w:rPr>
          <w:rFonts w:hint="eastAsia" w:ascii="宋体" w:hAnsi="宋体" w:cs="宋体"/>
          <w:color w:val="auto"/>
          <w:kern w:val="0"/>
          <w:sz w:val="22"/>
        </w:rPr>
        <w:t>；</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3.6 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3.7 投标文件的编制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 投标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4.1.2 </w:t>
      </w:r>
      <w:r>
        <w:rPr>
          <w:rFonts w:ascii="宋体" w:hAnsi="宋体" w:cs="Calibri"/>
          <w:color w:val="auto"/>
          <w:sz w:val="22"/>
        </w:rPr>
        <w:t>投标文件的封套上应清楚地标记“投标文件”字样</w:t>
      </w:r>
      <w:r>
        <w:rPr>
          <w:rFonts w:hint="eastAsia" w:ascii="宋体" w:hAnsi="宋体" w:cs="Calibri"/>
          <w:color w:val="auto"/>
          <w:sz w:val="22"/>
        </w:rPr>
        <w:t>，</w:t>
      </w:r>
      <w:r>
        <w:rPr>
          <w:rFonts w:hint="eastAsia" w:ascii="宋体" w:hAnsi="宋体" w:cs="宋体"/>
          <w:color w:val="auto"/>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4.2 投标文件的递交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b/>
          <w:color w:val="auto"/>
          <w:kern w:val="0"/>
          <w:sz w:val="22"/>
        </w:rPr>
        <w:t>5</w:t>
      </w:r>
      <w:r>
        <w:rPr>
          <w:rFonts w:ascii="宋体" w:hAnsi="宋体"/>
          <w:b/>
          <w:color w:val="auto"/>
          <w:kern w:val="0"/>
          <w:sz w:val="22"/>
        </w:rPr>
        <w:t>.</w:t>
      </w:r>
      <w:r>
        <w:rPr>
          <w:rFonts w:hint="eastAsia" w:ascii="宋体" w:hAnsi="宋体" w:cs="宋体"/>
          <w:b/>
          <w:color w:val="auto"/>
          <w:kern w:val="0"/>
          <w:sz w:val="22"/>
        </w:rPr>
        <w:t>开标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5.1 开标时间和地点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（1）委托代理人的身份证、法定代表人授权委托书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（装订在投标文件内亦可）；</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5.2 开标程序</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(1)宣布开标纪律；</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(6)开标结束。</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5.3 开标异议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 评标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6.1 评标委员会</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6.2 评标原则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6.3 评标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 合同授予</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7.1 中标候选人公示</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7.2 评标结果异议</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7.4 定标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7.5 中标通知</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7.6 履约保证金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7.7 签订合同</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7.7.1 招标人和中标人应当在中标通知书发出之日起 30 日内，根据招标文件和中标人的投 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1" w:name="_Toc220123242"/>
      <w:bookmarkStart w:id="22" w:name="_Toc219809802"/>
      <w:bookmarkStart w:id="23" w:name="_Toc15553"/>
      <w:r>
        <w:rPr>
          <w:rFonts w:hint="eastAsia" w:ascii="宋体" w:hAnsi="宋体" w:cs="宋体"/>
          <w:b/>
          <w:color w:val="auto"/>
          <w:kern w:val="0"/>
          <w:sz w:val="22"/>
        </w:rPr>
        <w:t>8.重新招标和不再招标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8.1 重新招标</w:t>
      </w:r>
      <w:bookmarkEnd w:id="21"/>
      <w:bookmarkEnd w:id="22"/>
      <w:bookmarkEnd w:id="23"/>
    </w:p>
    <w:p>
      <w:pPr>
        <w:adjustRightInd w:val="0"/>
        <w:snapToGrid w:val="0"/>
        <w:spacing w:line="360" w:lineRule="exact"/>
        <w:ind w:firstLine="440"/>
        <w:rPr>
          <w:rFonts w:ascii="宋体" w:hAnsi="宋体" w:cs="Calibri"/>
          <w:color w:val="auto"/>
          <w:sz w:val="22"/>
        </w:rPr>
      </w:pPr>
      <w:r>
        <w:rPr>
          <w:rFonts w:ascii="宋体" w:hAnsi="宋体" w:cs="Calibri"/>
          <w:color w:val="auto"/>
          <w:sz w:val="22"/>
        </w:rPr>
        <w:t>有下列情形之一的，招标人将重新招标；</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（1）投标截止时间止，投标人少于3个的；</w:t>
      </w:r>
    </w:p>
    <w:p>
      <w:pPr>
        <w:adjustRightInd w:val="0"/>
        <w:snapToGrid w:val="0"/>
        <w:spacing w:line="360" w:lineRule="exact"/>
        <w:ind w:firstLine="476"/>
        <w:rPr>
          <w:rFonts w:ascii="宋体" w:hAnsi="宋体" w:cs="Calibri"/>
          <w:b/>
          <w:color w:val="auto"/>
          <w:kern w:val="0"/>
          <w:sz w:val="22"/>
        </w:rPr>
      </w:pPr>
      <w:r>
        <w:rPr>
          <w:rFonts w:ascii="宋体" w:hAnsi="宋体" w:cs="Calibri"/>
          <w:b/>
          <w:color w:val="auto"/>
          <w:kern w:val="0"/>
          <w:sz w:val="22"/>
        </w:rPr>
        <w:t>（2）</w:t>
      </w:r>
      <w:r>
        <w:rPr>
          <w:rFonts w:hint="eastAsia" w:ascii="宋体" w:hAnsi="宋体" w:cs="Calibri"/>
          <w:b/>
          <w:color w:val="auto"/>
          <w:kern w:val="0"/>
          <w:sz w:val="22"/>
        </w:rPr>
        <w:t>所有投标人的报价均偏高，招标人无法接受的；</w:t>
      </w:r>
    </w:p>
    <w:p>
      <w:pPr>
        <w:adjustRightInd w:val="0"/>
        <w:snapToGrid w:val="0"/>
        <w:spacing w:line="360" w:lineRule="exact"/>
        <w:ind w:firstLine="440"/>
        <w:rPr>
          <w:rFonts w:ascii="宋体" w:hAnsi="宋体" w:cs="Calibri"/>
          <w:color w:val="auto"/>
          <w:kern w:val="0"/>
          <w:sz w:val="22"/>
        </w:rPr>
      </w:pPr>
      <w:r>
        <w:rPr>
          <w:rFonts w:ascii="宋体" w:hAnsi="宋体" w:cs="Calibri"/>
          <w:color w:val="auto"/>
          <w:kern w:val="0"/>
          <w:sz w:val="22"/>
        </w:rPr>
        <w:t>（</w:t>
      </w:r>
      <w:r>
        <w:rPr>
          <w:rFonts w:hint="eastAsia" w:ascii="宋体" w:hAnsi="宋体" w:cs="Calibri"/>
          <w:color w:val="auto"/>
          <w:kern w:val="0"/>
          <w:sz w:val="22"/>
        </w:rPr>
        <w:t>3</w:t>
      </w:r>
      <w:r>
        <w:rPr>
          <w:rFonts w:ascii="宋体" w:hAnsi="宋体" w:cs="Calibri"/>
          <w:color w:val="auto"/>
          <w:kern w:val="0"/>
          <w:sz w:val="22"/>
        </w:rPr>
        <w:t>）经评标委员会评审后否决所有投标的。</w:t>
      </w:r>
    </w:p>
    <w:p>
      <w:pPr>
        <w:adjustRightInd w:val="0"/>
        <w:snapToGrid w:val="0"/>
        <w:spacing w:line="360" w:lineRule="exact"/>
        <w:ind w:firstLine="440"/>
        <w:rPr>
          <w:rFonts w:ascii="宋体" w:hAnsi="宋体" w:cs="Calibri"/>
          <w:b/>
          <w:color w:val="auto"/>
          <w:sz w:val="22"/>
        </w:rPr>
      </w:pPr>
      <w:r>
        <w:rPr>
          <w:rFonts w:hint="eastAsia" w:ascii="宋体" w:hAnsi="宋体" w:cs="Calibri"/>
          <w:b/>
          <w:color w:val="auto"/>
          <w:sz w:val="22"/>
        </w:rPr>
        <w:t>投标</w:t>
      </w:r>
      <w:r>
        <w:rPr>
          <w:rFonts w:ascii="宋体" w:hAnsi="宋体" w:cs="Calibri"/>
          <w:b/>
          <w:color w:val="auto"/>
          <w:sz w:val="22"/>
        </w:rPr>
        <w:t>人少于三</w:t>
      </w:r>
      <w:r>
        <w:rPr>
          <w:rFonts w:hint="eastAsia" w:ascii="宋体" w:hAnsi="宋体" w:cs="Calibri"/>
          <w:b/>
          <w:color w:val="auto"/>
          <w:sz w:val="22"/>
        </w:rPr>
        <w:t>个</w:t>
      </w:r>
      <w:r>
        <w:rPr>
          <w:rFonts w:ascii="宋体" w:hAnsi="宋体" w:cs="Calibri"/>
          <w:b/>
          <w:color w:val="auto"/>
          <w:sz w:val="22"/>
        </w:rPr>
        <w:t>或</w:t>
      </w:r>
      <w:r>
        <w:rPr>
          <w:rFonts w:hint="eastAsia" w:ascii="宋体" w:hAnsi="宋体" w:cs="Calibri"/>
          <w:b/>
          <w:color w:val="auto"/>
          <w:sz w:val="22"/>
        </w:rPr>
        <w:t>经</w:t>
      </w:r>
      <w:r>
        <w:rPr>
          <w:rFonts w:ascii="宋体" w:hAnsi="宋体" w:cs="Calibri"/>
          <w:b/>
          <w:color w:val="auto"/>
          <w:sz w:val="22"/>
        </w:rPr>
        <w:t>符合性评审投标人</w:t>
      </w:r>
      <w:r>
        <w:rPr>
          <w:rFonts w:hint="eastAsia" w:ascii="宋体" w:hAnsi="宋体" w:cs="Calibri"/>
          <w:b/>
          <w:color w:val="auto"/>
          <w:sz w:val="22"/>
        </w:rPr>
        <w:t>少于三个</w:t>
      </w:r>
      <w:r>
        <w:rPr>
          <w:rFonts w:ascii="宋体" w:hAnsi="宋体" w:cs="Calibri"/>
          <w:b/>
          <w:color w:val="auto"/>
          <w:sz w:val="22"/>
        </w:rPr>
        <w:t>且</w:t>
      </w:r>
      <w:r>
        <w:rPr>
          <w:rFonts w:hint="eastAsia" w:ascii="宋体" w:hAnsi="宋体" w:cs="Calibri"/>
          <w:b/>
          <w:color w:val="auto"/>
          <w:sz w:val="22"/>
        </w:rPr>
        <w:t>不具备</w:t>
      </w:r>
      <w:r>
        <w:rPr>
          <w:rFonts w:ascii="宋体" w:hAnsi="宋体" w:cs="Calibri"/>
          <w:b/>
          <w:color w:val="auto"/>
          <w:sz w:val="22"/>
        </w:rPr>
        <w:t>竞争性</w:t>
      </w:r>
      <w:r>
        <w:rPr>
          <w:rFonts w:hint="eastAsia" w:ascii="宋体" w:hAnsi="宋体" w:cs="Calibri"/>
          <w:b/>
          <w:color w:val="auto"/>
          <w:sz w:val="22"/>
        </w:rPr>
        <w:t>的</w:t>
      </w:r>
      <w:r>
        <w:rPr>
          <w:rFonts w:ascii="宋体" w:hAnsi="宋体" w:cs="Calibri"/>
          <w:b/>
          <w:color w:val="auto"/>
          <w:sz w:val="22"/>
        </w:rPr>
        <w:t>，招标人不再</w:t>
      </w:r>
      <w:r>
        <w:rPr>
          <w:rFonts w:hint="eastAsia" w:ascii="宋体" w:hAnsi="宋体" w:cs="Calibri"/>
          <w:b/>
          <w:color w:val="auto"/>
          <w:sz w:val="22"/>
        </w:rPr>
        <w:t>另行</w:t>
      </w:r>
      <w:r>
        <w:rPr>
          <w:rFonts w:ascii="宋体" w:hAnsi="宋体" w:cs="Calibri"/>
          <w:b/>
          <w:color w:val="auto"/>
          <w:sz w:val="22"/>
        </w:rPr>
        <w:t>发布流标公告</w:t>
      </w:r>
      <w:r>
        <w:rPr>
          <w:rFonts w:hint="eastAsia" w:ascii="宋体" w:hAnsi="宋体" w:cs="Calibri"/>
          <w:b/>
          <w:color w:val="auto"/>
          <w:sz w:val="22"/>
        </w:rPr>
        <w:t>，</w:t>
      </w:r>
      <w:r>
        <w:rPr>
          <w:rFonts w:ascii="宋体" w:hAnsi="宋体" w:cs="Calibri"/>
          <w:b/>
          <w:color w:val="auto"/>
          <w:sz w:val="22"/>
        </w:rPr>
        <w:t>重新招标</w:t>
      </w:r>
      <w:r>
        <w:rPr>
          <w:rFonts w:hint="eastAsia" w:ascii="宋体" w:hAnsi="宋体" w:cs="Calibri"/>
          <w:b/>
          <w:color w:val="auto"/>
          <w:sz w:val="22"/>
        </w:rPr>
        <w:t>或</w:t>
      </w:r>
      <w:r>
        <w:rPr>
          <w:rFonts w:ascii="宋体" w:hAnsi="宋体" w:cs="Calibri"/>
          <w:b/>
          <w:color w:val="auto"/>
          <w:sz w:val="22"/>
        </w:rPr>
        <w:t>新一轮</w:t>
      </w:r>
      <w:r>
        <w:rPr>
          <w:rFonts w:hint="eastAsia" w:ascii="宋体" w:hAnsi="宋体" w:cs="Calibri"/>
          <w:b/>
          <w:color w:val="auto"/>
          <w:sz w:val="22"/>
        </w:rPr>
        <w:t>的</w:t>
      </w:r>
      <w:r>
        <w:rPr>
          <w:rFonts w:ascii="宋体" w:hAnsi="宋体" w:cs="Calibri"/>
          <w:b/>
          <w:color w:val="auto"/>
          <w:sz w:val="22"/>
        </w:rPr>
        <w:t>招标公告即表示</w:t>
      </w:r>
      <w:r>
        <w:rPr>
          <w:rFonts w:hint="eastAsia" w:ascii="宋体" w:hAnsi="宋体" w:cs="Calibri"/>
          <w:b/>
          <w:color w:val="auto"/>
          <w:sz w:val="22"/>
        </w:rPr>
        <w:t>本项目上一轮</w:t>
      </w:r>
      <w:r>
        <w:rPr>
          <w:rFonts w:ascii="宋体" w:hAnsi="宋体" w:cs="Calibri"/>
          <w:b/>
          <w:color w:val="auto"/>
          <w:sz w:val="22"/>
        </w:rPr>
        <w:t>招标已</w:t>
      </w:r>
      <w:r>
        <w:rPr>
          <w:rFonts w:hint="eastAsia" w:ascii="宋体" w:hAnsi="宋体" w:cs="Calibri"/>
          <w:b/>
          <w:color w:val="auto"/>
          <w:sz w:val="22"/>
        </w:rPr>
        <w:t>流标。</w:t>
      </w:r>
    </w:p>
    <w:p>
      <w:pPr>
        <w:autoSpaceDE w:val="0"/>
        <w:autoSpaceDN w:val="0"/>
        <w:adjustRightInd w:val="0"/>
        <w:snapToGrid w:val="0"/>
        <w:spacing w:line="360" w:lineRule="exact"/>
        <w:ind w:firstLine="442" w:firstLineChars="200"/>
        <w:rPr>
          <w:rFonts w:ascii="宋体" w:hAnsi="宋体" w:cs="宋体"/>
          <w:b/>
          <w:color w:val="auto"/>
          <w:kern w:val="0"/>
          <w:sz w:val="22"/>
        </w:rPr>
      </w:pPr>
      <w:bookmarkStart w:id="24" w:name="_Toc18806"/>
      <w:bookmarkStart w:id="25" w:name="_Toc219809803"/>
      <w:bookmarkStart w:id="26" w:name="_Toc220123243"/>
      <w:r>
        <w:rPr>
          <w:rFonts w:hint="eastAsia" w:ascii="宋体" w:hAnsi="宋体" w:cs="宋体"/>
          <w:b/>
          <w:color w:val="auto"/>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color w:val="auto"/>
          <w:kern w:val="0"/>
          <w:sz w:val="22"/>
        </w:rPr>
      </w:pPr>
      <w:r>
        <w:rPr>
          <w:rFonts w:ascii="宋体" w:hAnsi="宋体" w:cs="Calibri"/>
          <w:color w:val="auto"/>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9.纪律和监督</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9.1 对招标人的纪律要求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9.2 对投标人的纪律要求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color w:val="auto"/>
          <w:kern w:val="0"/>
          <w:sz w:val="22"/>
        </w:rPr>
      </w:pPr>
      <w:r>
        <w:rPr>
          <w:rFonts w:hint="eastAsia" w:ascii="宋体" w:hAnsi="宋体" w:cs="宋体"/>
          <w:b/>
          <w:bCs/>
          <w:color w:val="auto"/>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auto"/>
          <w:kern w:val="0"/>
          <w:sz w:val="22"/>
        </w:rPr>
      </w:pPr>
      <w:r>
        <w:rPr>
          <w:rFonts w:hint="eastAsia" w:ascii="宋体" w:hAnsi="宋体" w:cs="宋体"/>
          <w:b/>
          <w:bCs/>
          <w:color w:val="auto"/>
          <w:kern w:val="0"/>
          <w:sz w:val="22"/>
        </w:rPr>
        <w:t>9.5 投诉</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10.是否采用电子招标投标</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11.需要补充的其他内容</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auto"/>
          <w:kern w:val="0"/>
          <w:sz w:val="22"/>
        </w:rPr>
        <w:sectPr>
          <w:pgSz w:w="11907" w:h="16840"/>
          <w:pgMar w:top="1191" w:right="1191" w:bottom="1191" w:left="1191" w:header="567" w:footer="720" w:gutter="227"/>
          <w:pgNumType w:fmt="numberInDash"/>
          <w:cols w:space="720" w:num="1"/>
        </w:sectPr>
      </w:pPr>
    </w:p>
    <w:bookmarkEnd w:id="20"/>
    <w:p>
      <w:pPr>
        <w:pStyle w:val="6"/>
        <w:spacing w:line="363" w:lineRule="exact"/>
        <w:ind w:left="357"/>
        <w:jc w:val="left"/>
        <w:rPr>
          <w:color w:val="auto"/>
        </w:rPr>
      </w:pPr>
      <w:r>
        <w:rPr>
          <w:color w:val="auto"/>
        </w:rPr>
        <w:t>附件一：开标记录表</w:t>
      </w:r>
    </w:p>
    <w:p>
      <w:pPr>
        <w:rPr>
          <w:rFonts w:ascii="宋体" w:hAnsi="宋体" w:cs="宋体"/>
          <w:color w:val="auto"/>
          <w:sz w:val="20"/>
          <w:szCs w:val="20"/>
        </w:rPr>
      </w:pPr>
    </w:p>
    <w:p>
      <w:pPr>
        <w:spacing w:before="9"/>
        <w:rPr>
          <w:rFonts w:ascii="宋体" w:hAnsi="宋体" w:cs="宋体"/>
          <w:color w:val="auto"/>
          <w:sz w:val="23"/>
          <w:szCs w:val="23"/>
        </w:rPr>
      </w:pPr>
    </w:p>
    <w:p>
      <w:pPr>
        <w:spacing w:before="14"/>
        <w:ind w:left="3820" w:right="3719"/>
        <w:jc w:val="center"/>
        <w:rPr>
          <w:rFonts w:ascii="宋体" w:hAnsi="宋体" w:cs="宋体"/>
          <w:color w:val="auto"/>
          <w:sz w:val="28"/>
          <w:szCs w:val="28"/>
        </w:rPr>
      </w:pPr>
      <w:r>
        <w:rPr>
          <w:rFonts w:ascii="宋体" w:hAnsi="宋体" w:cs="宋体"/>
          <w:color w:val="auto"/>
          <w:sz w:val="28"/>
          <w:szCs w:val="28"/>
        </w:rPr>
        <w:t>开标记录表</w:t>
      </w:r>
    </w:p>
    <w:p>
      <w:pPr>
        <w:pStyle w:val="30"/>
        <w:tabs>
          <w:tab w:val="left" w:pos="3614"/>
          <w:tab w:val="left" w:pos="4768"/>
          <w:tab w:val="left" w:pos="5923"/>
          <w:tab w:val="left" w:pos="7078"/>
          <w:tab w:val="left" w:pos="8233"/>
        </w:tabs>
        <w:spacing w:before="241"/>
        <w:jc w:val="left"/>
        <w:rPr>
          <w:color w:val="auto"/>
          <w:spacing w:val="-1"/>
        </w:rPr>
      </w:pPr>
      <w:r>
        <w:rPr>
          <w:rFonts w:hint="eastAsia" w:ascii="宋体" w:hAnsi="宋体" w:cs="宋体"/>
          <w:color w:val="auto"/>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开标时间：    年    月    日</w:t>
      </w:r>
      <w:r>
        <w:rPr>
          <w:rFonts w:hint="eastAsia" w:ascii="宋体" w:hAnsi="宋体" w:cs="宋体"/>
          <w:color w:val="auto"/>
          <w:sz w:val="24"/>
        </w:rPr>
        <w:tab/>
      </w:r>
      <w:r>
        <w:rPr>
          <w:rFonts w:hint="eastAsia" w:ascii="宋体" w:hAnsi="宋体" w:cs="宋体"/>
          <w:color w:val="auto"/>
          <w:sz w:val="24"/>
        </w:rPr>
        <w:t xml:space="preserve">  时    分</w:t>
      </w:r>
    </w:p>
    <w:p>
      <w:pPr>
        <w:spacing w:before="2"/>
        <w:rPr>
          <w:rFonts w:ascii="宋体" w:hAnsi="宋体" w:cs="宋体"/>
          <w:color w:val="auto"/>
          <w:sz w:val="13"/>
          <w:szCs w:val="13"/>
        </w:rPr>
      </w:pPr>
    </w:p>
    <w:tbl>
      <w:tblPr>
        <w:tblStyle w:val="79"/>
        <w:tblW w:w="5000" w:type="pct"/>
        <w:tblInd w:w="0" w:type="dxa"/>
        <w:tblLayout w:type="autofit"/>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397"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序号</w:t>
            </w:r>
          </w:p>
        </w:tc>
        <w:tc>
          <w:tcPr>
            <w:tcW w:w="142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w:t>
            </w:r>
          </w:p>
        </w:tc>
        <w:tc>
          <w:tcPr>
            <w:tcW w:w="789"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投标报价</w:t>
            </w:r>
          </w:p>
        </w:tc>
        <w:tc>
          <w:tcPr>
            <w:tcW w:w="710"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备注</w:t>
            </w:r>
          </w:p>
        </w:tc>
        <w:tc>
          <w:tcPr>
            <w:tcW w:w="711"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签名</w:t>
            </w:r>
          </w:p>
        </w:tc>
        <w:tc>
          <w:tcPr>
            <w:tcW w:w="973" w:type="pct"/>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color w:val="auto"/>
                <w:sz w:val="22"/>
              </w:rPr>
            </w:pPr>
            <w:r>
              <w:rPr>
                <w:rFonts w:hint="eastAsia" w:ascii="宋体" w:hAnsi="宋体" w:cs="宋体"/>
                <w:color w:val="auto"/>
                <w:sz w:val="22"/>
              </w:rPr>
              <w:t>投标人代表</w:t>
            </w:r>
          </w:p>
          <w:p>
            <w:pPr>
              <w:pStyle w:val="1850"/>
              <w:spacing w:line="360" w:lineRule="exact"/>
              <w:jc w:val="center"/>
              <w:rPr>
                <w:rFonts w:ascii="宋体" w:hAnsi="宋体" w:cs="宋体"/>
                <w:color w:val="auto"/>
                <w:sz w:val="22"/>
              </w:rPr>
            </w:pPr>
            <w:r>
              <w:rPr>
                <w:rFonts w:hint="eastAsia" w:ascii="宋体" w:hAnsi="宋体" w:cs="宋体"/>
                <w:color w:val="auto"/>
                <w:sz w:val="22"/>
              </w:rPr>
              <w:t>联系电话</w:t>
            </w: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11"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0" w:type="dxa"/>
            <w:bottom w:w="0" w:type="dxa"/>
            <w:right w:w="0" w:type="dxa"/>
          </w:tblCellMar>
        </w:tblPrEx>
        <w:trPr>
          <w:trHeight w:val="509" w:hRule="exact"/>
        </w:trPr>
        <w:tc>
          <w:tcPr>
            <w:tcW w:w="397"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2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89"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0"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711"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973" w:type="pct"/>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bl>
    <w:p>
      <w:pPr>
        <w:rPr>
          <w:rFonts w:ascii="宋体" w:hAnsi="宋体" w:cs="宋体"/>
          <w:color w:val="auto"/>
          <w:sz w:val="20"/>
          <w:szCs w:val="20"/>
        </w:rPr>
      </w:pPr>
    </w:p>
    <w:p>
      <w:pPr>
        <w:rPr>
          <w:rFonts w:ascii="宋体" w:hAnsi="宋体" w:cs="宋体"/>
          <w:color w:val="auto"/>
          <w:sz w:val="20"/>
          <w:szCs w:val="20"/>
        </w:rPr>
      </w:pPr>
    </w:p>
    <w:p>
      <w:pPr>
        <w:pStyle w:val="30"/>
        <w:tabs>
          <w:tab w:val="left" w:pos="3614"/>
          <w:tab w:val="left" w:pos="4768"/>
          <w:tab w:val="left" w:pos="5923"/>
          <w:tab w:val="left" w:pos="7078"/>
          <w:tab w:val="left" w:pos="8233"/>
        </w:tabs>
        <w:spacing w:before="241"/>
        <w:jc w:val="left"/>
        <w:rPr>
          <w:rFonts w:ascii="宋体" w:hAnsi="宋体" w:cs="宋体"/>
          <w:color w:val="auto"/>
          <w:sz w:val="24"/>
        </w:rPr>
      </w:pPr>
      <w:r>
        <w:rPr>
          <w:rFonts w:hint="eastAsia" w:ascii="宋体" w:hAnsi="宋体" w:cs="宋体"/>
          <w:color w:val="auto"/>
          <w:sz w:val="24"/>
        </w:rPr>
        <w:t>唱标人：</w:t>
      </w:r>
      <w:r>
        <w:rPr>
          <w:rFonts w:hint="eastAsia" w:ascii="宋体" w:hAnsi="宋体" w:cs="宋体"/>
          <w:color w:val="auto"/>
          <w:sz w:val="24"/>
        </w:rPr>
        <w:tab/>
      </w:r>
      <w:r>
        <w:rPr>
          <w:rFonts w:hint="eastAsia" w:ascii="宋体" w:hAnsi="宋体" w:cs="宋体"/>
          <w:color w:val="auto"/>
          <w:sz w:val="24"/>
        </w:rPr>
        <w:t xml:space="preserve">记录人：                    </w:t>
      </w:r>
      <w:r>
        <w:rPr>
          <w:rFonts w:hint="eastAsia" w:ascii="宋体" w:hAnsi="宋体" w:cs="宋体"/>
          <w:color w:val="auto"/>
          <w:sz w:val="24"/>
        </w:rPr>
        <w:tab/>
      </w:r>
      <w:r>
        <w:rPr>
          <w:rFonts w:hint="eastAsia" w:ascii="宋体" w:hAnsi="宋体" w:cs="宋体"/>
          <w:color w:val="auto"/>
          <w:sz w:val="24"/>
        </w:rPr>
        <w:t xml:space="preserve">监标人： </w:t>
      </w:r>
    </w:p>
    <w:p>
      <w:pPr>
        <w:rPr>
          <w:rFonts w:ascii="Times New Roman" w:hAnsi="Times New Roman" w:eastAsia="Times New Roman"/>
          <w:color w:val="auto"/>
          <w:sz w:val="27"/>
          <w:szCs w:val="27"/>
        </w:rPr>
      </w:pPr>
    </w:p>
    <w:p>
      <w:pPr>
        <w:pStyle w:val="30"/>
        <w:tabs>
          <w:tab w:val="left" w:pos="736"/>
          <w:tab w:val="left" w:pos="1682"/>
          <w:tab w:val="left" w:pos="2626"/>
        </w:tabs>
        <w:spacing w:before="36"/>
        <w:ind w:right="113"/>
        <w:jc w:val="right"/>
        <w:rPr>
          <w:color w:val="auto"/>
        </w:rPr>
      </w:pPr>
    </w:p>
    <w:p>
      <w:pPr>
        <w:jc w:val="right"/>
        <w:rPr>
          <w:color w:val="auto"/>
        </w:rPr>
        <w:sectPr>
          <w:pgSz w:w="12240" w:h="15840"/>
          <w:pgMar w:top="1400" w:right="1680" w:bottom="1120" w:left="1580" w:header="0" w:footer="921" w:gutter="0"/>
          <w:cols w:space="720" w:num="1"/>
        </w:sectPr>
      </w:pPr>
    </w:p>
    <w:p>
      <w:pPr>
        <w:pStyle w:val="6"/>
        <w:spacing w:line="363" w:lineRule="exact"/>
        <w:ind w:right="113"/>
        <w:jc w:val="left"/>
        <w:rPr>
          <w:color w:val="auto"/>
        </w:rPr>
      </w:pPr>
      <w:bookmarkStart w:id="27" w:name="_bookmark76"/>
      <w:bookmarkEnd w:id="27"/>
      <w:r>
        <w:rPr>
          <w:color w:val="auto"/>
        </w:rPr>
        <w:t>附件二：问题澄清通知</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4"/>
        <w:rPr>
          <w:rFonts w:ascii="宋体" w:hAnsi="宋体" w:cs="宋体"/>
          <w:color w:val="auto"/>
          <w:sz w:val="17"/>
          <w:szCs w:val="17"/>
        </w:rPr>
      </w:pPr>
    </w:p>
    <w:p>
      <w:pPr>
        <w:spacing w:before="14"/>
        <w:ind w:right="13"/>
        <w:jc w:val="center"/>
        <w:rPr>
          <w:rFonts w:ascii="宋体" w:hAnsi="宋体" w:cs="宋体"/>
          <w:color w:val="auto"/>
          <w:sz w:val="28"/>
          <w:szCs w:val="28"/>
        </w:rPr>
      </w:pPr>
      <w:r>
        <w:rPr>
          <w:rFonts w:ascii="宋体" w:hAnsi="宋体" w:cs="宋体"/>
          <w:color w:val="auto"/>
          <w:sz w:val="28"/>
          <w:szCs w:val="28"/>
        </w:rPr>
        <w:t>问题澄清通知</w:t>
      </w:r>
    </w:p>
    <w:p>
      <w:pPr>
        <w:rPr>
          <w:rFonts w:ascii="宋体" w:hAnsi="宋体" w:cs="宋体"/>
          <w:color w:val="auto"/>
          <w:sz w:val="20"/>
          <w:szCs w:val="20"/>
        </w:rPr>
      </w:pPr>
    </w:p>
    <w:p>
      <w:pPr>
        <w:spacing w:before="5"/>
        <w:rPr>
          <w:rFonts w:ascii="宋体" w:hAnsi="宋体" w:cs="宋体"/>
          <w:color w:val="auto"/>
          <w:sz w:val="23"/>
          <w:szCs w:val="23"/>
        </w:rPr>
      </w:pPr>
    </w:p>
    <w:p>
      <w:pPr>
        <w:spacing w:line="360" w:lineRule="auto"/>
        <w:ind w:firstLine="480" w:firstLineChars="200"/>
        <w:rPr>
          <w:rFonts w:ascii="宋体" w:cs="宋体"/>
          <w:color w:val="auto"/>
          <w:sz w:val="24"/>
        </w:rPr>
      </w:pPr>
      <w:bookmarkStart w:id="28" w:name="_bookmark77"/>
      <w:bookmarkEnd w:id="28"/>
      <w:r>
        <w:rPr>
          <w:rFonts w:hint="eastAsia" w:ascii="宋体" w:hAnsi="宋体" w:cs="宋体"/>
          <w:color w:val="auto"/>
          <w:sz w:val="24"/>
        </w:rPr>
        <w:t>（投标人名称）</w:t>
      </w:r>
      <w:r>
        <w:rPr>
          <w:rFonts w:ascii="宋体" w:hAnsi="宋体" w:cs="宋体"/>
          <w:color w:val="auto"/>
          <w:sz w:val="24"/>
        </w:rPr>
        <w:t xml:space="preserve">: </w:t>
      </w:r>
    </w:p>
    <w:p>
      <w:pPr>
        <w:spacing w:line="360" w:lineRule="auto"/>
        <w:ind w:firstLine="480" w:firstLineChars="200"/>
        <w:rPr>
          <w:rFonts w:ascii="宋体" w:cs="宋体"/>
          <w:color w:val="auto"/>
          <w:sz w:val="24"/>
        </w:rPr>
      </w:pPr>
      <w:r>
        <w:rPr>
          <w:rFonts w:hint="eastAsia" w:ascii="宋体" w:hAnsi="宋体" w:cs="宋体"/>
          <w:color w:val="auto"/>
          <w:sz w:val="24"/>
        </w:rPr>
        <w:t>（项目名称）的评标委员会，对你方的投标文件进行了仔细的审查，现需你方对下列问题以书面形式予以澄清：</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请将上述问题的澄清于年月日时前递交至杭州萧山国际机场AOC楼607室或传真至</w:t>
      </w:r>
      <w:r>
        <w:rPr>
          <w:rFonts w:ascii="宋体" w:hAnsi="宋体" w:cs="宋体"/>
          <w:color w:val="auto"/>
          <w:sz w:val="24"/>
        </w:rPr>
        <w:t>0571-8383</w:t>
      </w:r>
      <w:r>
        <w:rPr>
          <w:rFonts w:hint="eastAsia" w:ascii="宋体" w:hAnsi="宋体" w:cs="宋体"/>
          <w:color w:val="auto"/>
          <w:sz w:val="24"/>
        </w:rPr>
        <w:t>72</w:t>
      </w:r>
      <w:r>
        <w:rPr>
          <w:rFonts w:ascii="宋体" w:hAnsi="宋体" w:cs="宋体"/>
          <w:color w:val="auto"/>
          <w:sz w:val="24"/>
        </w:rPr>
        <w:t>12</w:t>
      </w:r>
      <w:r>
        <w:rPr>
          <w:rFonts w:hint="eastAsia" w:ascii="宋体" w:hAnsi="宋体" w:cs="宋体"/>
          <w:color w:val="auto"/>
          <w:sz w:val="24"/>
        </w:rPr>
        <w:t>。采用传真方式的，应在年月日时前将原件递交至杭州萧山国际机场AOC楼607室。</w:t>
      </w:r>
    </w:p>
    <w:p>
      <w:pPr>
        <w:spacing w:line="360" w:lineRule="auto"/>
        <w:ind w:firstLine="5880" w:firstLineChars="2450"/>
        <w:rPr>
          <w:rFonts w:ascii="宋体" w:cs="宋体"/>
          <w:color w:val="auto"/>
          <w:sz w:val="24"/>
        </w:rPr>
      </w:pPr>
    </w:p>
    <w:p>
      <w:pPr>
        <w:spacing w:line="360" w:lineRule="auto"/>
        <w:ind w:firstLine="5880" w:firstLineChars="2450"/>
        <w:rPr>
          <w:rFonts w:ascii="宋体" w:cs="宋体"/>
          <w:color w:val="auto"/>
          <w:sz w:val="24"/>
        </w:rPr>
      </w:pPr>
    </w:p>
    <w:p>
      <w:pPr>
        <w:spacing w:line="480" w:lineRule="auto"/>
        <w:ind w:firstLine="480" w:firstLineChars="200"/>
        <w:jc w:val="right"/>
        <w:rPr>
          <w:rFonts w:ascii="宋体" w:hAnsi="宋体" w:cs="宋体"/>
          <w:color w:val="auto"/>
          <w:sz w:val="24"/>
        </w:rPr>
      </w:pPr>
      <w:r>
        <w:rPr>
          <w:rFonts w:hint="eastAsia" w:ascii="宋体" w:hAnsi="宋体" w:cs="宋体"/>
          <w:color w:val="auto"/>
          <w:sz w:val="24"/>
        </w:rPr>
        <w:t xml:space="preserve">                     评标委员会</w:t>
      </w:r>
    </w:p>
    <w:p>
      <w:pPr>
        <w:spacing w:line="480" w:lineRule="auto"/>
        <w:ind w:firstLine="480" w:firstLineChars="200"/>
        <w:jc w:val="right"/>
        <w:rPr>
          <w:rFonts w:ascii="宋体" w:hAnsi="宋体" w:cs="宋体"/>
          <w:color w:val="auto"/>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auto"/>
          <w:sz w:val="24"/>
        </w:rPr>
        <w:t>年 月日</w:t>
      </w:r>
    </w:p>
    <w:p>
      <w:pPr>
        <w:pStyle w:val="6"/>
        <w:spacing w:line="363" w:lineRule="exact"/>
        <w:ind w:right="113"/>
        <w:jc w:val="left"/>
        <w:rPr>
          <w:color w:val="auto"/>
        </w:rPr>
      </w:pPr>
      <w:r>
        <w:rPr>
          <w:color w:val="auto"/>
        </w:rPr>
        <w:t>附件三：问题的澄清</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宋体" w:hAnsi="宋体" w:cs="宋体"/>
          <w:color w:val="auto"/>
          <w:sz w:val="28"/>
          <w:szCs w:val="28"/>
        </w:rPr>
      </w:pPr>
      <w:r>
        <w:rPr>
          <w:rFonts w:ascii="宋体" w:hAnsi="宋体" w:cs="宋体"/>
          <w:color w:val="auto"/>
          <w:sz w:val="28"/>
          <w:szCs w:val="28"/>
        </w:rPr>
        <w:t>问题的澄清</w:t>
      </w:r>
    </w:p>
    <w:p>
      <w:pPr>
        <w:rPr>
          <w:rFonts w:ascii="宋体" w:hAnsi="宋体" w:cs="宋体"/>
          <w:color w:val="auto"/>
          <w:sz w:val="20"/>
          <w:szCs w:val="20"/>
        </w:rPr>
      </w:pPr>
    </w:p>
    <w:p>
      <w:pPr>
        <w:spacing w:before="1"/>
        <w:rPr>
          <w:rFonts w:ascii="宋体" w:hAnsi="宋体" w:cs="宋体"/>
          <w:color w:val="auto"/>
          <w:sz w:val="20"/>
          <w:szCs w:val="20"/>
        </w:rPr>
      </w:pPr>
    </w:p>
    <w:p>
      <w:pPr>
        <w:spacing w:line="360" w:lineRule="auto"/>
        <w:ind w:firstLine="480" w:firstLineChars="200"/>
        <w:rPr>
          <w:rFonts w:ascii="宋体" w:cs="宋体"/>
          <w:color w:val="auto"/>
          <w:sz w:val="24"/>
        </w:rPr>
      </w:pPr>
      <w:bookmarkStart w:id="29" w:name="_bookmark78"/>
      <w:bookmarkEnd w:id="29"/>
      <w:r>
        <w:rPr>
          <w:rFonts w:ascii="宋体" w:hAnsi="宋体" w:cs="宋体"/>
          <w:color w:val="auto"/>
          <w:sz w:val="24"/>
        </w:rPr>
        <w:t xml:space="preserve"> (</w:t>
      </w:r>
      <w:r>
        <w:rPr>
          <w:rFonts w:hint="eastAsia" w:ascii="宋体" w:hAnsi="宋体" w:cs="宋体"/>
          <w:color w:val="auto"/>
          <w:sz w:val="24"/>
        </w:rPr>
        <w:t>项目名称）评标委员会：</w:t>
      </w:r>
    </w:p>
    <w:p>
      <w:pPr>
        <w:spacing w:line="360" w:lineRule="auto"/>
        <w:ind w:firstLine="480" w:firstLineChars="200"/>
        <w:rPr>
          <w:rFonts w:ascii="宋体" w:cs="宋体"/>
          <w:color w:val="auto"/>
          <w:sz w:val="24"/>
        </w:rPr>
      </w:pPr>
      <w:r>
        <w:rPr>
          <w:rFonts w:hint="eastAsia" w:ascii="宋体" w:hAnsi="宋体" w:cs="宋体"/>
          <w:color w:val="auto"/>
          <w:sz w:val="24"/>
        </w:rPr>
        <w:t>问题澄清通知已收悉，现澄清如下：</w:t>
      </w:r>
    </w:p>
    <w:p>
      <w:pPr>
        <w:spacing w:line="36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spacing w:line="360" w:lineRule="auto"/>
        <w:ind w:firstLine="480" w:firstLineChars="200"/>
        <w:rPr>
          <w:rFonts w:ascii="宋体" w:cs="宋体"/>
          <w:color w:val="auto"/>
          <w:sz w:val="24"/>
        </w:rPr>
      </w:pPr>
      <w:r>
        <w:rPr>
          <w:rFonts w:hint="eastAsia" w:ascii="宋体" w:hAnsi="宋体" w:cs="宋体"/>
          <w:color w:val="auto"/>
          <w:sz w:val="24"/>
        </w:rPr>
        <w:t xml:space="preserve">    ……</w:t>
      </w:r>
    </w:p>
    <w:p>
      <w:pPr>
        <w:spacing w:line="360" w:lineRule="auto"/>
        <w:ind w:firstLine="480" w:firstLineChars="200"/>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center"/>
        <w:rPr>
          <w:rFonts w:ascii="宋体" w:cs="宋体"/>
          <w:color w:val="auto"/>
          <w:sz w:val="24"/>
        </w:rPr>
      </w:pPr>
    </w:p>
    <w:p>
      <w:pPr>
        <w:spacing w:line="480" w:lineRule="auto"/>
        <w:jc w:val="right"/>
        <w:rPr>
          <w:rFonts w:ascii="宋体" w:cs="宋体"/>
          <w:color w:val="auto"/>
          <w:sz w:val="24"/>
        </w:rPr>
      </w:pPr>
      <w:r>
        <w:rPr>
          <w:rFonts w:hint="eastAsia" w:ascii="宋体" w:hAnsi="宋体" w:cs="宋体"/>
          <w:color w:val="auto"/>
          <w:sz w:val="24"/>
        </w:rPr>
        <w:t xml:space="preserve">                              投标人：（盖章）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法定代表人或委托代理人：（签字或盖章）</w:t>
      </w:r>
    </w:p>
    <w:p>
      <w:pPr>
        <w:spacing w:line="480" w:lineRule="auto"/>
        <w:jc w:val="right"/>
        <w:rPr>
          <w:rFonts w:ascii="宋体" w:cs="宋体"/>
          <w:color w:val="auto"/>
          <w:sz w:val="24"/>
          <w:u w:val="single"/>
        </w:rPr>
      </w:pPr>
      <w:r>
        <w:rPr>
          <w:rFonts w:hint="eastAsia" w:ascii="宋体" w:hAnsi="宋体" w:cs="宋体"/>
          <w:color w:val="auto"/>
          <w:sz w:val="24"/>
        </w:rPr>
        <w:t>年月日</w:t>
      </w:r>
    </w:p>
    <w:p>
      <w:pPr>
        <w:spacing w:line="360" w:lineRule="auto"/>
        <w:ind w:firstLine="5145" w:firstLineChars="2450"/>
        <w:rPr>
          <w:rFonts w:ascii="宋体" w:cs="宋体"/>
          <w:color w:val="auto"/>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rPr>
          <w:color w:val="auto"/>
        </w:rPr>
      </w:pPr>
      <w:r>
        <w:rPr>
          <w:color w:val="auto"/>
        </w:rPr>
        <w:t>附件四：中标通知书</w:t>
      </w:r>
    </w:p>
    <w:p>
      <w:pPr>
        <w:rPr>
          <w:rFonts w:ascii="宋体" w:hAnsi="宋体" w:cs="宋体"/>
          <w:color w:val="auto"/>
          <w:sz w:val="20"/>
          <w:szCs w:val="20"/>
        </w:rPr>
      </w:pPr>
    </w:p>
    <w:p>
      <w:pPr>
        <w:rPr>
          <w:rFonts w:ascii="宋体" w:hAnsi="宋体" w:cs="宋体"/>
          <w:color w:val="auto"/>
          <w:sz w:val="20"/>
          <w:szCs w:val="20"/>
        </w:rPr>
      </w:pPr>
    </w:p>
    <w:p>
      <w:pPr>
        <w:rPr>
          <w:rFonts w:ascii="宋体" w:hAnsi="宋体" w:cs="宋体"/>
          <w:color w:val="auto"/>
          <w:sz w:val="20"/>
          <w:szCs w:val="20"/>
        </w:rPr>
      </w:pPr>
    </w:p>
    <w:p>
      <w:pPr>
        <w:spacing w:before="168"/>
        <w:ind w:right="1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中标通知书</w:t>
      </w:r>
    </w:p>
    <w:p>
      <w:pPr>
        <w:spacing w:before="12"/>
        <w:rPr>
          <w:rFonts w:ascii="宋体" w:hAnsi="宋体" w:cs="宋体"/>
          <w:color w:val="auto"/>
          <w:sz w:val="41"/>
          <w:szCs w:val="41"/>
        </w:rPr>
      </w:pPr>
    </w:p>
    <w:p>
      <w:pPr>
        <w:spacing w:line="360" w:lineRule="exact"/>
        <w:ind w:firstLine="480" w:firstLineChars="200"/>
        <w:rPr>
          <w:rFonts w:ascii="宋体" w:hAnsi="宋体" w:cs="宋体"/>
          <w:color w:val="auto"/>
          <w:sz w:val="24"/>
        </w:rPr>
      </w:pPr>
      <w:r>
        <w:rPr>
          <w:rFonts w:hint="eastAsia" w:ascii="宋体" w:hAnsi="宋体" w:cs="宋体"/>
          <w:color w:val="auto"/>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auto"/>
          <w:sz w:val="24"/>
        </w:rPr>
      </w:pPr>
    </w:p>
    <w:tbl>
      <w:tblPr>
        <w:tblStyle w:val="7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r>
              <w:rPr>
                <w:rFonts w:hint="eastAsia" w:ascii="宋体" w:cs="宋体"/>
                <w:color w:val="auto"/>
                <w:sz w:val="24"/>
              </w:rPr>
              <w:t>收到本中标通知书之日起3</w:t>
            </w:r>
            <w:r>
              <w:rPr>
                <w:rFonts w:ascii="宋体" w:cs="宋体"/>
                <w:color w:val="auto"/>
                <w:sz w:val="24"/>
              </w:rPr>
              <w:t>0</w:t>
            </w:r>
            <w:r>
              <w:rPr>
                <w:rFonts w:hint="eastAsia" w:ascii="宋体" w:cs="宋体"/>
                <w:color w:val="auto"/>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sz w:val="24"/>
              </w:rPr>
            </w:pPr>
          </w:p>
        </w:tc>
      </w:tr>
    </w:tbl>
    <w:p>
      <w:pPr>
        <w:spacing w:line="360" w:lineRule="exact"/>
        <w:ind w:firstLine="480" w:firstLineChars="200"/>
        <w:rPr>
          <w:rFonts w:ascii="宋体" w:hAnsi="宋体" w:cs="宋体"/>
          <w:color w:val="auto"/>
          <w:sz w:val="24"/>
        </w:rPr>
      </w:pPr>
    </w:p>
    <w:p>
      <w:pPr>
        <w:spacing w:line="360" w:lineRule="exact"/>
        <w:ind w:firstLine="480" w:firstLineChars="200"/>
        <w:rPr>
          <w:rFonts w:ascii="宋体" w:hAnsi="宋体" w:cs="宋体"/>
          <w:color w:val="auto"/>
          <w:sz w:val="24"/>
        </w:rPr>
      </w:pPr>
      <w:r>
        <w:rPr>
          <w:rFonts w:hint="eastAsia" w:ascii="宋体" w:hAnsi="宋体" w:cs="宋体"/>
          <w:color w:val="auto"/>
          <w:sz w:val="24"/>
        </w:rPr>
        <w:t>联系人：郑薇         联系电话：0</w:t>
      </w:r>
      <w:r>
        <w:rPr>
          <w:rFonts w:ascii="宋体" w:hAnsi="宋体" w:cs="宋体"/>
          <w:color w:val="auto"/>
          <w:sz w:val="24"/>
        </w:rPr>
        <w:t>571-</w:t>
      </w:r>
      <w:r>
        <w:rPr>
          <w:rFonts w:hint="eastAsia" w:ascii="宋体" w:hAnsi="宋体" w:cs="宋体"/>
          <w:color w:val="auto"/>
          <w:sz w:val="24"/>
        </w:rPr>
        <w:t>83837307</w:t>
      </w:r>
    </w:p>
    <w:p>
      <w:pPr>
        <w:spacing w:line="360" w:lineRule="exact"/>
        <w:ind w:firstLine="480" w:firstLineChars="200"/>
        <w:rPr>
          <w:rFonts w:ascii="宋体" w:hAnsi="宋体" w:cs="宋体"/>
          <w:color w:val="auto"/>
          <w:sz w:val="24"/>
        </w:rPr>
      </w:pPr>
      <w:r>
        <w:rPr>
          <w:rFonts w:hint="eastAsia" w:ascii="宋体" w:hAnsi="宋体" w:cs="宋体"/>
          <w:color w:val="auto"/>
          <w:sz w:val="24"/>
        </w:rPr>
        <w:t>特此通知</w:t>
      </w:r>
    </w:p>
    <w:p>
      <w:pPr>
        <w:spacing w:line="480" w:lineRule="auto"/>
        <w:ind w:firstLine="240"/>
        <w:jc w:val="right"/>
        <w:rPr>
          <w:rFonts w:ascii="宋体" w:hAnsi="宋体" w:cs="宋体"/>
          <w:color w:val="auto"/>
          <w:sz w:val="24"/>
        </w:rPr>
      </w:pPr>
    </w:p>
    <w:p>
      <w:pPr>
        <w:spacing w:line="480" w:lineRule="auto"/>
        <w:ind w:firstLine="240"/>
        <w:jc w:val="right"/>
        <w:rPr>
          <w:rFonts w:ascii="宋体" w:hAnsi="宋体" w:cs="宋体"/>
          <w:color w:val="auto"/>
          <w:sz w:val="24"/>
        </w:rPr>
      </w:pPr>
    </w:p>
    <w:p>
      <w:pPr>
        <w:spacing w:line="480" w:lineRule="auto"/>
        <w:ind w:firstLine="240"/>
        <w:jc w:val="right"/>
        <w:rPr>
          <w:rFonts w:ascii="宋体" w:cs="宋体"/>
          <w:color w:val="auto"/>
          <w:sz w:val="24"/>
        </w:rPr>
      </w:pPr>
      <w:r>
        <w:rPr>
          <w:rFonts w:hint="eastAsia" w:ascii="宋体" w:hAnsi="宋体" w:cs="宋体"/>
          <w:color w:val="auto"/>
          <w:sz w:val="24"/>
        </w:rPr>
        <w:t>杭州萧山国际机场有限公司（盖章）</w:t>
      </w:r>
    </w:p>
    <w:p>
      <w:pPr>
        <w:spacing w:line="480" w:lineRule="auto"/>
        <w:ind w:firstLine="240"/>
        <w:jc w:val="right"/>
        <w:rPr>
          <w:rFonts w:ascii="宋体" w:cs="宋体"/>
          <w:color w:val="auto"/>
          <w:sz w:val="24"/>
        </w:rPr>
      </w:pPr>
      <w:r>
        <w:rPr>
          <w:rFonts w:hint="eastAsia" w:ascii="宋体" w:hAnsi="宋体" w:cs="宋体"/>
          <w:color w:val="auto"/>
          <w:sz w:val="24"/>
        </w:rPr>
        <w:t>年月日</w:t>
      </w:r>
    </w:p>
    <w:p>
      <w:pPr>
        <w:autoSpaceDE w:val="0"/>
        <w:autoSpaceDN w:val="0"/>
        <w:adjustRightInd w:val="0"/>
        <w:spacing w:line="587" w:lineRule="exact"/>
        <w:ind w:right="43"/>
        <w:jc w:val="center"/>
        <w:rPr>
          <w:rStyle w:val="96"/>
          <w:color w:val="auto"/>
          <w:sz w:val="40"/>
          <w:szCs w:val="40"/>
        </w:rPr>
      </w:pPr>
    </w:p>
    <w:p>
      <w:pPr>
        <w:pStyle w:val="6"/>
        <w:spacing w:line="363" w:lineRule="exact"/>
        <w:ind w:right="113"/>
        <w:jc w:val="left"/>
        <w:rPr>
          <w:color w:val="auto"/>
        </w:rPr>
      </w:pPr>
      <w:r>
        <w:rPr>
          <w:color w:val="auto"/>
        </w:rPr>
        <w:t>附件</w:t>
      </w:r>
      <w:r>
        <w:rPr>
          <w:rFonts w:hint="eastAsia"/>
          <w:color w:val="auto"/>
        </w:rPr>
        <w:t>五</w:t>
      </w:r>
      <w:r>
        <w:rPr>
          <w:color w:val="auto"/>
        </w:rPr>
        <w:t>：</w:t>
      </w:r>
      <w:r>
        <w:rPr>
          <w:rFonts w:hint="eastAsia"/>
          <w:color w:val="auto"/>
        </w:rPr>
        <w:t>投标保证金退还账户信息表</w:t>
      </w:r>
    </w:p>
    <w:p>
      <w:pPr>
        <w:rPr>
          <w:rFonts w:ascii="宋体" w:hAnsi="宋体" w:cs="宋体"/>
          <w:color w:val="auto"/>
          <w:sz w:val="20"/>
          <w:szCs w:val="20"/>
        </w:rPr>
      </w:pPr>
    </w:p>
    <w:p>
      <w:pPr>
        <w:spacing w:before="12"/>
        <w:jc w:val="center"/>
        <w:rPr>
          <w:rFonts w:ascii="宋体" w:hAnsi="宋体" w:cs="宋体"/>
          <w:color w:val="auto"/>
          <w:sz w:val="41"/>
          <w:szCs w:val="41"/>
        </w:rPr>
      </w:pPr>
      <w:r>
        <w:rPr>
          <w:rFonts w:hint="eastAsia" w:ascii="方正小标宋简体" w:hAnsi="方正小标宋简体" w:eastAsia="方正小标宋简体" w:cs="方正小标宋简体"/>
          <w:color w:val="auto"/>
          <w:sz w:val="32"/>
          <w:szCs w:val="32"/>
        </w:rPr>
        <w:t>投标保证金退还账户信息表</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致：杭州萧山国际机场有限公司</w:t>
      </w:r>
    </w:p>
    <w:p>
      <w:pPr>
        <w:spacing w:line="360" w:lineRule="exact"/>
        <w:ind w:firstLine="480" w:firstLineChars="200"/>
        <w:jc w:val="left"/>
        <w:rPr>
          <w:rFonts w:ascii="宋体" w:hAnsi="宋体" w:cs="宋体"/>
          <w:color w:val="auto"/>
          <w:sz w:val="24"/>
        </w:rPr>
      </w:pPr>
      <w:r>
        <w:rPr>
          <w:rFonts w:hint="eastAsia" w:ascii="宋体" w:hAnsi="宋体" w:cs="宋体"/>
          <w:color w:val="auto"/>
          <w:sz w:val="24"/>
        </w:rPr>
        <w:t>我单位参加了贵方招标项目,在此我方说明,请按下表账户信息退还投标保证金。</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户名</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账户开户行行号</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账户所在省市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开户行</w:t>
            </w:r>
          </w:p>
        </w:tc>
        <w:tc>
          <w:tcPr>
            <w:tcW w:w="2236" w:type="dxa"/>
            <w:vAlign w:val="center"/>
          </w:tcPr>
          <w:p>
            <w:pPr>
              <w:jc w:val="center"/>
              <w:rPr>
                <w:rFonts w:ascii="宋体" w:hAnsi="宋体" w:cs="宋体"/>
                <w:color w:val="auto"/>
                <w:sz w:val="24"/>
              </w:rPr>
            </w:pPr>
          </w:p>
        </w:tc>
        <w:tc>
          <w:tcPr>
            <w:tcW w:w="2237" w:type="dxa"/>
            <w:vAlign w:val="center"/>
          </w:tcPr>
          <w:p>
            <w:pPr>
              <w:jc w:val="center"/>
              <w:rPr>
                <w:rFonts w:ascii="宋体" w:hAnsi="宋体" w:cs="宋体"/>
                <w:color w:val="auto"/>
                <w:sz w:val="24"/>
              </w:rPr>
            </w:pPr>
            <w:r>
              <w:rPr>
                <w:rFonts w:hint="eastAsia" w:ascii="宋体" w:hAnsi="宋体" w:cs="宋体"/>
                <w:color w:val="auto"/>
                <w:sz w:val="24"/>
              </w:rPr>
              <w:t>账户所在城市</w:t>
            </w:r>
          </w:p>
        </w:tc>
        <w:tc>
          <w:tcPr>
            <w:tcW w:w="2237" w:type="dxa"/>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保证金金额</w:t>
            </w:r>
          </w:p>
        </w:tc>
        <w:tc>
          <w:tcPr>
            <w:tcW w:w="6710" w:type="dxa"/>
            <w:gridSpan w:val="3"/>
            <w:vAlign w:val="center"/>
          </w:tcPr>
          <w:p>
            <w:pPr>
              <w:ind w:firstLine="720" w:firstLineChars="300"/>
              <w:rPr>
                <w:rFonts w:ascii="宋体" w:hAnsi="宋体" w:cs="宋体"/>
                <w:color w:val="auto"/>
                <w:sz w:val="24"/>
              </w:rPr>
            </w:pPr>
            <w:r>
              <w:rPr>
                <w:rFonts w:hint="eastAsia" w:ascii="宋体" w:hAnsi="宋体" w:cs="宋体"/>
                <w:color w:val="auto"/>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账户性质</w:t>
            </w:r>
          </w:p>
        </w:tc>
        <w:tc>
          <w:tcPr>
            <w:tcW w:w="6710" w:type="dxa"/>
            <w:gridSpan w:val="3"/>
            <w:vAlign w:val="center"/>
          </w:tcPr>
          <w:p>
            <w:pPr>
              <w:jc w:val="center"/>
              <w:rPr>
                <w:rFonts w:ascii="宋体" w:hAnsi="宋体" w:cs="宋体"/>
                <w:color w:val="auto"/>
                <w:sz w:val="24"/>
              </w:rPr>
            </w:pPr>
            <w:r>
              <w:rPr>
                <w:rFonts w:hint="eastAsia" w:ascii="宋体" w:hAnsi="宋体" w:cs="宋体"/>
                <w:color w:val="auto"/>
                <w:sz w:val="24"/>
              </w:rPr>
              <w:t xml:space="preserve">基本账户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联系人及联系电话</w:t>
            </w:r>
          </w:p>
        </w:tc>
        <w:tc>
          <w:tcPr>
            <w:tcW w:w="6710" w:type="dxa"/>
            <w:gridSpan w:val="3"/>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710" w:type="dxa"/>
            <w:gridSpan w:val="3"/>
            <w:vAlign w:val="center"/>
          </w:tcPr>
          <w:p>
            <w:pPr>
              <w:spacing w:line="360" w:lineRule="exact"/>
              <w:rPr>
                <w:rFonts w:ascii="宋体" w:hAnsi="宋体" w:cs="宋体"/>
                <w:color w:val="auto"/>
                <w:sz w:val="24"/>
              </w:rPr>
            </w:pPr>
            <w:r>
              <w:rPr>
                <w:rFonts w:hint="eastAsia" w:ascii="宋体" w:hAnsi="宋体" w:cs="宋体"/>
                <w:color w:val="auto"/>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auto"/>
                <w:sz w:val="24"/>
              </w:rPr>
            </w:pPr>
            <w:r>
              <w:rPr>
                <w:rFonts w:hint="eastAsia" w:ascii="宋体" w:hAnsi="宋体" w:cs="宋体"/>
                <w:color w:val="auto"/>
                <w:sz w:val="24"/>
              </w:rPr>
              <w:t>◎如开户行、账号有所变动请及时与我方联系人联系更正。以免造成保证金退还延迟情况；</w:t>
            </w:r>
          </w:p>
          <w:p>
            <w:pPr>
              <w:spacing w:line="360" w:lineRule="exact"/>
              <w:rPr>
                <w:rFonts w:ascii="宋体" w:hAnsi="宋体" w:cs="宋体"/>
                <w:color w:val="auto"/>
                <w:sz w:val="24"/>
              </w:rPr>
            </w:pPr>
            <w:r>
              <w:rPr>
                <w:rFonts w:hint="eastAsia" w:ascii="宋体" w:hAnsi="宋体" w:cs="宋体"/>
                <w:color w:val="auto"/>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auto"/>
                <w:sz w:val="24"/>
              </w:rPr>
            </w:pPr>
          </w:p>
        </w:tc>
      </w:tr>
    </w:tbl>
    <w:p>
      <w:pPr>
        <w:ind w:firstLine="640" w:firstLineChars="200"/>
        <w:jc w:val="left"/>
        <w:rPr>
          <w:rFonts w:ascii="方正小标宋简体" w:hAnsi="方正小标宋简体" w:eastAsia="方正小标宋简体" w:cs="方正小标宋简体"/>
          <w:color w:val="auto"/>
          <w:sz w:val="32"/>
          <w:szCs w:val="32"/>
        </w:rPr>
      </w:pPr>
    </w:p>
    <w:p>
      <w:pPr>
        <w:ind w:firstLine="640" w:firstLineChars="200"/>
        <w:jc w:val="left"/>
        <w:rPr>
          <w:rFonts w:ascii="方正小标宋简体" w:hAnsi="方正小标宋简体" w:eastAsia="方正小标宋简体" w:cs="方正小标宋简体"/>
          <w:color w:val="auto"/>
          <w:sz w:val="32"/>
          <w:szCs w:val="32"/>
        </w:rPr>
      </w:pPr>
    </w:p>
    <w:p>
      <w:pPr>
        <w:spacing w:line="480" w:lineRule="auto"/>
        <w:jc w:val="right"/>
        <w:rPr>
          <w:rFonts w:ascii="宋体" w:cs="宋体"/>
          <w:color w:val="auto"/>
          <w:sz w:val="24"/>
        </w:rPr>
      </w:pPr>
      <w:r>
        <w:rPr>
          <w:rFonts w:hint="eastAsia" w:ascii="宋体" w:hAnsi="宋体" w:cs="宋体"/>
          <w:color w:val="auto"/>
          <w:sz w:val="24"/>
        </w:rPr>
        <w:t>投标人：（盖章）</w:t>
      </w:r>
    </w:p>
    <w:p>
      <w:pPr>
        <w:spacing w:line="480" w:lineRule="auto"/>
        <w:jc w:val="right"/>
        <w:rPr>
          <w:rFonts w:ascii="宋体" w:cs="宋体"/>
          <w:color w:val="auto"/>
          <w:sz w:val="24"/>
          <w:u w:val="single"/>
        </w:rPr>
      </w:pPr>
      <w:r>
        <w:rPr>
          <w:rFonts w:hint="eastAsia" w:ascii="宋体" w:hAnsi="宋体" w:cs="宋体"/>
          <w:color w:val="auto"/>
          <w:sz w:val="24"/>
        </w:rPr>
        <w:t>法定代表人或委托代理人：（签字或盖章）</w:t>
      </w:r>
    </w:p>
    <w:p>
      <w:pPr>
        <w:spacing w:line="480" w:lineRule="auto"/>
        <w:jc w:val="right"/>
        <w:rPr>
          <w:rFonts w:ascii="宋体" w:cs="宋体"/>
          <w:color w:val="auto"/>
          <w:sz w:val="24"/>
          <w:u w:val="single"/>
        </w:rPr>
      </w:pPr>
      <w:r>
        <w:rPr>
          <w:rFonts w:hint="eastAsia" w:ascii="宋体" w:hAnsi="宋体" w:cs="宋体"/>
          <w:color w:val="auto"/>
          <w:sz w:val="24"/>
        </w:rPr>
        <w:t>年月日</w:t>
      </w:r>
    </w:p>
    <w:p>
      <w:pPr>
        <w:widowControl/>
        <w:jc w:val="left"/>
        <w:rPr>
          <w:rStyle w:val="96"/>
          <w:color w:val="auto"/>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color w:val="auto"/>
        </w:rPr>
      </w:pPr>
      <w:bookmarkStart w:id="30" w:name="_Toc19698497"/>
      <w:r>
        <w:rPr>
          <w:rFonts w:hint="eastAsia"/>
          <w:b w:val="0"/>
          <w:bCs w:val="0"/>
          <w:color w:val="auto"/>
        </w:rPr>
        <w:t>第三章评标办法</w:t>
      </w:r>
      <w:bookmarkEnd w:id="30"/>
    </w:p>
    <w:p>
      <w:pPr>
        <w:autoSpaceDE w:val="0"/>
        <w:autoSpaceDN w:val="0"/>
        <w:adjustRightInd w:val="0"/>
        <w:spacing w:before="3" w:line="100" w:lineRule="exact"/>
        <w:jc w:val="left"/>
        <w:rPr>
          <w:rFonts w:ascii="微软雅黑" w:hAnsi="Times New Roman" w:cs="微软雅黑"/>
          <w:color w:val="auto"/>
          <w:kern w:val="0"/>
          <w:sz w:val="10"/>
          <w:szCs w:val="10"/>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一、评标原则</w:t>
      </w:r>
    </w:p>
    <w:p>
      <w:pPr>
        <w:snapToGrid w:val="0"/>
        <w:spacing w:line="360" w:lineRule="exact"/>
        <w:ind w:firstLine="495" w:firstLineChars="225"/>
        <w:rPr>
          <w:rFonts w:ascii="宋体" w:hAnsi="宋体" w:cs="宋体"/>
          <w:color w:val="auto"/>
          <w:kern w:val="0"/>
          <w:sz w:val="22"/>
        </w:rPr>
      </w:pPr>
      <w:r>
        <w:rPr>
          <w:rFonts w:hint="eastAsia" w:ascii="宋体" w:hAnsi="宋体" w:cs="宋体"/>
          <w:color w:val="auto"/>
          <w:kern w:val="0"/>
          <w:sz w:val="22"/>
        </w:rPr>
        <w:t>评标应遵循公平、公正、科学、择优的原则。</w:t>
      </w:r>
    </w:p>
    <w:p>
      <w:pPr>
        <w:snapToGrid w:val="0"/>
        <w:spacing w:line="360" w:lineRule="exact"/>
        <w:ind w:firstLine="433" w:firstLineChars="196"/>
        <w:rPr>
          <w:rFonts w:ascii="宋体" w:hAnsi="宋体" w:cs="宋体"/>
          <w:b/>
          <w:color w:val="auto"/>
          <w:kern w:val="0"/>
          <w:sz w:val="22"/>
        </w:rPr>
      </w:pPr>
      <w:r>
        <w:rPr>
          <w:rFonts w:hint="eastAsia" w:ascii="宋体" w:hAnsi="宋体" w:cs="宋体"/>
          <w:b/>
          <w:color w:val="auto"/>
          <w:kern w:val="0"/>
          <w:sz w:val="22"/>
        </w:rPr>
        <w:t>二、评标组织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auto"/>
          <w:kern w:val="0"/>
          <w:sz w:val="22"/>
        </w:rPr>
      </w:pPr>
      <w:r>
        <w:rPr>
          <w:rFonts w:hint="eastAsia" w:ascii="宋体" w:hAnsi="宋体" w:cs="宋体"/>
          <w:b/>
          <w:color w:val="auto"/>
          <w:kern w:val="0"/>
          <w:sz w:val="22"/>
        </w:rPr>
        <w:t>三、评标程序和内容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（一）熟悉招标文件和评标办法；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（二）投标文件的符合性评审；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（三）投标文件的资信、业绩评审；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（四）投标文件的技术标评审；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（五）投标文件的商务标评审；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（七）根据评标办法和标准对投标文件进行综合评分、排序；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（八）完成评标报告，推荐中标候选人。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四、评审细则</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（一）符合性评审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评标委员会应依照招标文件的要求和规定首先对投标人的投标资格和投标文件进行符合性评审，</w:t>
      </w:r>
      <w:r>
        <w:rPr>
          <w:rFonts w:hint="eastAsia" w:ascii="宋体" w:hAnsi="宋体" w:cs="宋体"/>
          <w:b/>
          <w:color w:val="auto"/>
          <w:sz w:val="22"/>
        </w:rPr>
        <w:t>审查过程中评标委员会可以要求投标人提交下列审查项所需的有关证明和证件的原件，以便核验。</w:t>
      </w:r>
      <w:r>
        <w:rPr>
          <w:rFonts w:hint="eastAsia" w:ascii="宋体" w:hAnsi="宋体" w:cs="宋体"/>
          <w:color w:val="auto"/>
          <w:sz w:val="22"/>
        </w:rPr>
        <w:t>投标文件如存在以下情况之一的，经评标委员会三分之二以上的成员认定，符合性审查不予通过，</w:t>
      </w:r>
      <w:r>
        <w:rPr>
          <w:rFonts w:hint="eastAsia" w:ascii="宋体" w:hAnsi="宋体" w:cs="宋体"/>
          <w:b/>
          <w:color w:val="auto"/>
          <w:sz w:val="22"/>
        </w:rPr>
        <w:t>作否决投标处理，</w:t>
      </w:r>
      <w:r>
        <w:rPr>
          <w:rFonts w:hint="eastAsia" w:ascii="宋体" w:hAnsi="宋体" w:cs="宋体"/>
          <w:color w:val="auto"/>
          <w:sz w:val="22"/>
        </w:rPr>
        <w:t>不再进行详细评审：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（5）服务期不满足招标文件要求的；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（6）不响应招标文件规定的实质性要求（包括具体条文前用“★”标示的）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（9）被浙江省机场集团有限公司或杭州萧山国际机场有限公司列入禁止交易名单或不良</w:t>
      </w:r>
      <w:r>
        <w:rPr>
          <w:rFonts w:ascii="宋体" w:hAnsi="宋体" w:cs="宋体"/>
          <w:color w:val="auto"/>
          <w:sz w:val="22"/>
        </w:rPr>
        <w:t>信用记录名单</w:t>
      </w:r>
      <w:r>
        <w:rPr>
          <w:rFonts w:hint="eastAsia" w:ascii="宋体" w:hAnsi="宋体" w:cs="宋体"/>
          <w:color w:val="auto"/>
          <w:sz w:val="22"/>
        </w:rPr>
        <w:t>的单位；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（10）存在法律、法规、规章规定的其它无效投标情况的。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（11）投标人须知前附表规定的其他要求。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涉及本文件投标人资格条件3.1第2至4款，若投标人采用承诺方式的，评标委员会有权通过</w:t>
      </w:r>
      <w:r>
        <w:rPr>
          <w:rFonts w:hint="eastAsia" w:cs="宋体"/>
          <w:color w:val="auto"/>
        </w:rPr>
        <w:t>信用中国网站</w:t>
      </w:r>
      <w:r>
        <w:rPr>
          <w:color w:val="auto"/>
        </w:rPr>
        <w:fldChar w:fldCharType="begin"/>
      </w:r>
      <w:r>
        <w:rPr>
          <w:color w:val="auto"/>
        </w:rPr>
        <w:instrText xml:space="preserve"> HYPERLINK "http://www.creditchina.gov.cn" </w:instrText>
      </w:r>
      <w:r>
        <w:rPr>
          <w:color w:val="auto"/>
        </w:rPr>
        <w:fldChar w:fldCharType="separate"/>
      </w:r>
      <w:r>
        <w:rPr>
          <w:rStyle w:val="90"/>
          <w:rFonts w:hint="eastAsia" w:cs="宋体"/>
          <w:color w:val="auto"/>
        </w:rPr>
        <w:t>www.creditchina.gov.cn</w:t>
      </w:r>
      <w:r>
        <w:rPr>
          <w:rStyle w:val="90"/>
          <w:rFonts w:hint="eastAsia" w:cs="宋体"/>
          <w:color w:val="auto"/>
        </w:rPr>
        <w:fldChar w:fldCharType="end"/>
      </w:r>
      <w:r>
        <w:rPr>
          <w:rFonts w:hint="eastAsia" w:cs="宋体"/>
          <w:color w:val="auto"/>
        </w:rPr>
        <w:t>、中国裁判文书网</w:t>
      </w:r>
      <w:r>
        <w:rPr>
          <w:color w:val="auto"/>
        </w:rPr>
        <w:fldChar w:fldCharType="begin"/>
      </w:r>
      <w:r>
        <w:rPr>
          <w:color w:val="auto"/>
        </w:rPr>
        <w:instrText xml:space="preserve"> HYPERLINK "http://wenshu.court.gov.cn" </w:instrText>
      </w:r>
      <w:r>
        <w:rPr>
          <w:color w:val="auto"/>
        </w:rPr>
        <w:fldChar w:fldCharType="separate"/>
      </w:r>
      <w:r>
        <w:rPr>
          <w:rStyle w:val="90"/>
          <w:rFonts w:hint="eastAsia" w:cs="宋体"/>
          <w:color w:val="auto"/>
        </w:rPr>
        <w:t>http://wenshu.court.gov.cn</w:t>
      </w:r>
      <w:r>
        <w:rPr>
          <w:rStyle w:val="90"/>
          <w:rFonts w:hint="eastAsia" w:cs="宋体"/>
          <w:color w:val="auto"/>
        </w:rPr>
        <w:fldChar w:fldCharType="end"/>
      </w:r>
      <w:r>
        <w:rPr>
          <w:rFonts w:hint="eastAsia" w:cs="宋体"/>
          <w:color w:val="auto"/>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（二）询标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（三）报价算术性修正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(1）投标文件中的大写金额与小写金额不一致的，以大写金额为准；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（四）评标细则</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本次评标采用</w:t>
      </w:r>
      <w:r>
        <w:rPr>
          <w:rFonts w:hint="eastAsia" w:ascii="宋体" w:hAnsi="宋体" w:cs="宋体"/>
          <w:b/>
          <w:color w:val="auto"/>
          <w:sz w:val="22"/>
        </w:rPr>
        <w:t>综合评估法</w:t>
      </w:r>
      <w:r>
        <w:rPr>
          <w:rFonts w:hint="eastAsia" w:ascii="宋体" w:hAnsi="宋体" w:cs="宋体"/>
          <w:color w:val="auto"/>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color w:val="auto"/>
          <w:sz w:val="22"/>
        </w:rPr>
      </w:pPr>
      <w:r>
        <w:rPr>
          <w:rFonts w:hint="eastAsia" w:ascii="宋体" w:hAnsi="宋体" w:cs="宋体"/>
          <w:b/>
          <w:color w:val="auto"/>
          <w:sz w:val="22"/>
        </w:rPr>
        <w:t xml:space="preserve">1.投标文件的资信及技术评审 </w:t>
      </w:r>
      <w:sdt>
        <w:sdtPr>
          <w:rPr>
            <w:rFonts w:ascii="Segoe UI Emoji" w:hAnsi="Segoe UI Emoji" w:cs="Segoe UI Emoji"/>
            <w:color w:val="auto"/>
          </w:rPr>
          <w:id w:val="334199801"/>
        </w:sdtPr>
        <w:sdtEndPr>
          <w:rPr>
            <w:rFonts w:ascii="Segoe UI Emoji" w:hAnsi="Segoe UI Emoji" w:cs="Segoe UI Emoji"/>
            <w:color w:val="auto"/>
          </w:rPr>
        </w:sdtEndPr>
        <w:sdtContent>
          <w:sdt>
            <w:sdtPr>
              <w:rPr>
                <w:rFonts w:ascii="Segoe UI Emoji" w:hAnsi="Segoe UI Emoji" w:cs="Segoe UI Emoji"/>
                <w:color w:val="auto"/>
              </w:rPr>
              <w:id w:val="28993103"/>
            </w:sdtPr>
            <w:sdtEndPr>
              <w:rPr>
                <w:rFonts w:ascii="Segoe UI Emoji" w:hAnsi="Segoe UI Emoji" w:cs="Segoe UI Emoji"/>
                <w:color w:val="auto"/>
              </w:rPr>
            </w:sdtEndPr>
            <w:sdtContent>
              <w:r>
                <w:rPr>
                  <w:rFonts w:hint="eastAsia" w:ascii="MS Gothic" w:hAnsi="MS Gothic" w:eastAsia="MS Gothic" w:cs="Segoe UI Emoji"/>
                  <w:color w:val="auto"/>
                </w:rPr>
                <w:sym w:font="Wingdings 2" w:char="0052"/>
              </w:r>
            </w:sdtContent>
          </w:sdt>
        </w:sdtContent>
      </w:sdt>
      <w:r>
        <w:rPr>
          <w:rFonts w:ascii="宋体" w:hAnsi="宋体" w:cs="宋体"/>
          <w:b/>
          <w:color w:val="auto"/>
          <w:sz w:val="22"/>
        </w:rPr>
        <w:t>30分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资信及技术评分分值设定标准</w:t>
      </w:r>
    </w:p>
    <w:tbl>
      <w:tblPr>
        <w:tblStyle w:val="7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728"/>
        <w:gridCol w:w="6108"/>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729" w:type="pct"/>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评定项目</w:t>
            </w: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评分细则</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22" w:type="pct"/>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资信</w:t>
            </w:r>
            <w:r>
              <w:rPr>
                <w:rFonts w:ascii="宋体" w:hAnsi="宋体" w:cs="宋体"/>
                <w:color w:val="auto"/>
                <w:kern w:val="0"/>
                <w:sz w:val="22"/>
              </w:rPr>
              <w:t>技术</w:t>
            </w:r>
            <w:r>
              <w:rPr>
                <w:rFonts w:hint="eastAsia" w:ascii="宋体" w:hAnsi="宋体" w:cs="宋体"/>
                <w:color w:val="auto"/>
                <w:kern w:val="0"/>
                <w:sz w:val="22"/>
              </w:rPr>
              <w:t>评分</w:t>
            </w:r>
          </w:p>
          <w:p>
            <w:pPr>
              <w:widowControl/>
              <w:snapToGrid w:val="0"/>
              <w:spacing w:line="360" w:lineRule="atLeast"/>
              <w:jc w:val="center"/>
              <w:rPr>
                <w:rFonts w:ascii="宋体" w:hAnsi="宋体" w:cs="宋体"/>
                <w:color w:val="auto"/>
                <w:kern w:val="0"/>
                <w:sz w:val="22"/>
              </w:rPr>
            </w:pPr>
          </w:p>
        </w:tc>
        <w:tc>
          <w:tcPr>
            <w:tcW w:w="407" w:type="pct"/>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资信</w:t>
            </w:r>
            <w:r>
              <w:rPr>
                <w:rFonts w:ascii="宋体" w:hAnsi="宋体" w:cs="宋体"/>
                <w:color w:val="auto"/>
                <w:kern w:val="0"/>
                <w:sz w:val="22"/>
              </w:rPr>
              <w:t>评分</w:t>
            </w: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根据各投标人的资质、规模、经验等情况横向比较评分，</w:t>
            </w:r>
            <w:r>
              <w:rPr>
                <w:rFonts w:hint="eastAsia" w:ascii="宋体" w:hAnsi="宋体"/>
                <w:color w:val="auto"/>
                <w:szCs w:val="21"/>
              </w:rPr>
              <w:t>优良的得4.1-5分，较好的得2.1-4分，一般的得2分以下。</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宋体"/>
                <w:color w:val="auto"/>
                <w:kern w:val="0"/>
                <w:sz w:val="22"/>
              </w:rPr>
            </w:pPr>
            <w:r>
              <w:rPr>
                <w:rFonts w:hint="eastAsia" w:ascii="宋体" w:hAnsi="宋体" w:cs="宋体"/>
                <w:color w:val="auto"/>
                <w:kern w:val="0"/>
                <w:sz w:val="22"/>
              </w:rPr>
              <w:t>合同签订时间或部分服务期在</w:t>
            </w:r>
            <w:r>
              <w:rPr>
                <w:rFonts w:ascii="宋体" w:hAnsi="宋体" w:cs="宋体"/>
                <w:color w:val="auto"/>
                <w:kern w:val="0"/>
                <w:sz w:val="22"/>
              </w:rPr>
              <w:t>201</w:t>
            </w:r>
            <w:r>
              <w:rPr>
                <w:rFonts w:hint="eastAsia" w:ascii="宋体" w:hAnsi="宋体" w:cs="宋体"/>
                <w:color w:val="auto"/>
                <w:kern w:val="0"/>
                <w:sz w:val="22"/>
              </w:rPr>
              <w:t>7</w:t>
            </w:r>
            <w:r>
              <w:rPr>
                <w:rFonts w:ascii="宋体" w:hAnsi="宋体" w:cs="宋体"/>
                <w:color w:val="auto"/>
                <w:kern w:val="0"/>
                <w:sz w:val="22"/>
              </w:rPr>
              <w:t>年</w:t>
            </w:r>
            <w:r>
              <w:rPr>
                <w:rFonts w:hint="eastAsia" w:ascii="宋体" w:hAnsi="宋体" w:cs="宋体"/>
                <w:color w:val="auto"/>
                <w:kern w:val="0"/>
                <w:sz w:val="22"/>
                <w:lang w:val="en-US" w:eastAsia="zh-CN"/>
              </w:rPr>
              <w:t>1</w:t>
            </w:r>
            <w:r>
              <w:rPr>
                <w:rFonts w:ascii="宋体" w:hAnsi="宋体" w:cs="宋体"/>
                <w:color w:val="auto"/>
                <w:kern w:val="0"/>
                <w:sz w:val="22"/>
              </w:rPr>
              <w:t>月</w:t>
            </w:r>
            <w:r>
              <w:rPr>
                <w:rFonts w:hint="eastAsia" w:ascii="宋体" w:hAnsi="宋体" w:cs="宋体"/>
                <w:color w:val="auto"/>
                <w:kern w:val="0"/>
                <w:sz w:val="22"/>
                <w:lang w:val="en-US" w:eastAsia="zh-CN"/>
              </w:rPr>
              <w:t>1</w:t>
            </w:r>
            <w:r>
              <w:rPr>
                <w:rFonts w:ascii="宋体" w:hAnsi="宋体" w:cs="宋体"/>
                <w:color w:val="auto"/>
                <w:kern w:val="0"/>
                <w:sz w:val="22"/>
              </w:rPr>
              <w:t>日至投标截止日期间，投标人</w:t>
            </w:r>
            <w:r>
              <w:rPr>
                <w:rFonts w:hint="eastAsia" w:ascii="宋体" w:hAnsi="宋体" w:cs="宋体"/>
                <w:color w:val="auto"/>
                <w:kern w:val="0"/>
                <w:sz w:val="22"/>
              </w:rPr>
              <w:t>的</w:t>
            </w:r>
            <w:r>
              <w:rPr>
                <w:rFonts w:ascii="宋体" w:hAnsi="宋体" w:cs="宋体"/>
                <w:color w:val="auto"/>
                <w:kern w:val="0"/>
                <w:sz w:val="22"/>
              </w:rPr>
              <w:t>有效业绩</w:t>
            </w:r>
            <w:r>
              <w:rPr>
                <w:rFonts w:hint="eastAsia" w:ascii="宋体" w:hAnsi="宋体" w:cs="宋体"/>
                <w:color w:val="auto"/>
                <w:kern w:val="0"/>
                <w:sz w:val="22"/>
              </w:rPr>
              <w:t>：</w:t>
            </w:r>
          </w:p>
          <w:p>
            <w:pPr>
              <w:snapToGrid w:val="0"/>
              <w:rPr>
                <w:rFonts w:ascii="宋体" w:hAnsi="宋体" w:cs="宋体"/>
                <w:color w:val="auto"/>
                <w:kern w:val="0"/>
                <w:sz w:val="22"/>
              </w:rPr>
            </w:pPr>
            <w:r>
              <w:rPr>
                <w:rFonts w:hint="eastAsia" w:ascii="宋体" w:hAnsi="宋体" w:cs="宋体"/>
                <w:color w:val="auto"/>
                <w:kern w:val="0"/>
                <w:sz w:val="22"/>
              </w:rPr>
              <w:t>1.为年旅客吞吐量4000万以上（以提供服务当年数据为准）大型国际机场提供过行李运送服务的，</w:t>
            </w:r>
            <w:r>
              <w:rPr>
                <w:rFonts w:ascii="宋体" w:hAnsi="宋体" w:cs="宋体"/>
                <w:color w:val="auto"/>
                <w:kern w:val="0"/>
                <w:sz w:val="22"/>
              </w:rPr>
              <w:t>每提供一</w:t>
            </w:r>
            <w:r>
              <w:rPr>
                <w:rFonts w:hint="eastAsia" w:ascii="宋体" w:hAnsi="宋体" w:cs="宋体"/>
                <w:color w:val="auto"/>
                <w:kern w:val="0"/>
                <w:sz w:val="22"/>
              </w:rPr>
              <w:t>个得2分；</w:t>
            </w:r>
          </w:p>
          <w:p>
            <w:pPr>
              <w:snapToGrid w:val="0"/>
              <w:rPr>
                <w:rFonts w:ascii="宋体" w:hAnsi="宋体" w:cs="宋体"/>
                <w:color w:val="auto"/>
                <w:kern w:val="0"/>
                <w:sz w:val="22"/>
              </w:rPr>
            </w:pPr>
            <w:r>
              <w:rPr>
                <w:rFonts w:hint="eastAsia" w:ascii="宋体" w:hAnsi="宋体" w:cs="宋体"/>
                <w:color w:val="auto"/>
                <w:kern w:val="0"/>
                <w:sz w:val="22"/>
              </w:rPr>
              <w:t>2.为年旅客吞吐量4</w:t>
            </w:r>
            <w:r>
              <w:rPr>
                <w:rFonts w:ascii="宋体" w:hAnsi="宋体" w:cs="宋体"/>
                <w:color w:val="auto"/>
                <w:kern w:val="0"/>
                <w:sz w:val="22"/>
              </w:rPr>
              <w:t>000</w:t>
            </w:r>
            <w:r>
              <w:rPr>
                <w:rFonts w:hint="eastAsia" w:ascii="宋体" w:hAnsi="宋体" w:cs="宋体"/>
                <w:color w:val="auto"/>
                <w:kern w:val="0"/>
                <w:sz w:val="22"/>
              </w:rPr>
              <w:t>万及以下（以提供服务当年数据为准）国际机场提供过行李运送服务的，</w:t>
            </w:r>
            <w:r>
              <w:rPr>
                <w:rFonts w:ascii="宋体" w:hAnsi="宋体" w:cs="宋体"/>
                <w:color w:val="auto"/>
                <w:kern w:val="0"/>
                <w:sz w:val="22"/>
              </w:rPr>
              <w:t>每提供一</w:t>
            </w:r>
            <w:r>
              <w:rPr>
                <w:rFonts w:hint="eastAsia" w:ascii="宋体" w:hAnsi="宋体" w:cs="宋体"/>
                <w:color w:val="auto"/>
                <w:kern w:val="0"/>
                <w:sz w:val="22"/>
              </w:rPr>
              <w:t>个得1分；</w:t>
            </w:r>
          </w:p>
          <w:p>
            <w:pPr>
              <w:snapToGrid w:val="0"/>
              <w:rPr>
                <w:rFonts w:ascii="宋体" w:hAnsi="宋体" w:cs="宋体"/>
                <w:color w:val="auto"/>
                <w:kern w:val="0"/>
                <w:sz w:val="22"/>
              </w:rPr>
            </w:pPr>
            <w:r>
              <w:rPr>
                <w:rFonts w:hint="eastAsia" w:ascii="宋体" w:hAnsi="宋体" w:cs="宋体"/>
                <w:color w:val="auto"/>
                <w:kern w:val="0"/>
                <w:sz w:val="22"/>
              </w:rPr>
              <w:t>每提供</w:t>
            </w:r>
            <w:r>
              <w:rPr>
                <w:rFonts w:ascii="宋体" w:hAnsi="宋体" w:cs="宋体"/>
                <w:color w:val="auto"/>
                <w:kern w:val="0"/>
                <w:sz w:val="22"/>
              </w:rPr>
              <w:t>一份有效</w:t>
            </w:r>
            <w:r>
              <w:rPr>
                <w:rFonts w:hint="eastAsia" w:ascii="宋体" w:hAnsi="宋体" w:cs="宋体"/>
                <w:color w:val="auto"/>
                <w:kern w:val="0"/>
                <w:sz w:val="22"/>
              </w:rPr>
              <w:t>业绩</w:t>
            </w:r>
            <w:r>
              <w:rPr>
                <w:rFonts w:ascii="宋体" w:hAnsi="宋体" w:cs="宋体"/>
                <w:color w:val="auto"/>
                <w:kern w:val="0"/>
                <w:sz w:val="22"/>
              </w:rPr>
              <w:t>得</w:t>
            </w:r>
            <w:r>
              <w:rPr>
                <w:rFonts w:hint="eastAsia" w:ascii="宋体" w:hAnsi="宋体" w:cs="宋体"/>
                <w:color w:val="auto"/>
                <w:kern w:val="0"/>
                <w:sz w:val="22"/>
              </w:rPr>
              <w:t>相应分值</w:t>
            </w:r>
            <w:r>
              <w:rPr>
                <w:rFonts w:ascii="宋体" w:hAnsi="宋体" w:cs="宋体"/>
                <w:color w:val="auto"/>
                <w:kern w:val="0"/>
                <w:sz w:val="22"/>
              </w:rPr>
              <w:t>，</w:t>
            </w:r>
            <w:r>
              <w:rPr>
                <w:rFonts w:hint="eastAsia" w:ascii="宋体" w:hAnsi="宋体" w:cs="宋体"/>
                <w:color w:val="auto"/>
                <w:kern w:val="0"/>
                <w:sz w:val="22"/>
              </w:rPr>
              <w:t>本项最高</w:t>
            </w:r>
            <w:r>
              <w:rPr>
                <w:rFonts w:ascii="宋体" w:hAnsi="宋体" w:cs="宋体"/>
                <w:color w:val="auto"/>
                <w:kern w:val="0"/>
                <w:sz w:val="22"/>
              </w:rPr>
              <w:t>得</w:t>
            </w:r>
            <w:r>
              <w:rPr>
                <w:rFonts w:hint="eastAsia" w:ascii="宋体" w:hAnsi="宋体" w:cs="宋体"/>
                <w:color w:val="auto"/>
                <w:kern w:val="0"/>
                <w:sz w:val="22"/>
              </w:rPr>
              <w:t>5分。</w:t>
            </w:r>
          </w:p>
          <w:p>
            <w:pPr>
              <w:snapToGrid w:val="0"/>
              <w:spacing w:line="360" w:lineRule="atLeast"/>
              <w:rPr>
                <w:rFonts w:ascii="宋体" w:hAnsi="宋体" w:cs="宋体"/>
                <w:color w:val="auto"/>
                <w:kern w:val="0"/>
                <w:sz w:val="22"/>
              </w:rPr>
            </w:pPr>
            <w:r>
              <w:rPr>
                <w:rFonts w:hint="eastAsia" w:ascii="宋体" w:hAnsi="宋体" w:cs="宋体"/>
                <w:color w:val="auto"/>
                <w:sz w:val="22"/>
              </w:rPr>
              <w:t>有效证明文件：合同等证明文件（复印件加盖投标人公章），证明文件中应能体现出合同招标人、合同签订时间、合同金额等内容；合同复印件不清晰或真实性存疑的，须提供原件复核；不满足上述要求的材料将被视为无效证明文件，不予评分。提供虚假材料的，作否决投标处理。</w:t>
            </w:r>
          </w:p>
        </w:tc>
        <w:tc>
          <w:tcPr>
            <w:tcW w:w="857" w:type="pct"/>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技术</w:t>
            </w:r>
            <w:r>
              <w:rPr>
                <w:rFonts w:ascii="宋体" w:hAnsi="宋体" w:cs="宋体"/>
                <w:color w:val="auto"/>
                <w:kern w:val="0"/>
                <w:sz w:val="22"/>
              </w:rPr>
              <w:t>评分</w:t>
            </w: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整体服务运营方案的全面</w:t>
            </w:r>
            <w:r>
              <w:rPr>
                <w:rFonts w:ascii="宋体" w:hAnsi="宋体" w:cs="宋体"/>
                <w:color w:val="auto"/>
                <w:kern w:val="0"/>
                <w:sz w:val="22"/>
              </w:rPr>
              <w:t>性</w:t>
            </w:r>
            <w:r>
              <w:rPr>
                <w:rFonts w:hint="eastAsia" w:ascii="宋体" w:hAnsi="宋体" w:cs="宋体"/>
                <w:color w:val="auto"/>
                <w:kern w:val="0"/>
                <w:sz w:val="22"/>
              </w:rPr>
              <w:t>、合理性和可行性，由</w:t>
            </w:r>
            <w:r>
              <w:rPr>
                <w:rFonts w:ascii="宋体" w:hAnsi="宋体" w:cs="宋体"/>
                <w:color w:val="auto"/>
                <w:kern w:val="0"/>
                <w:sz w:val="22"/>
              </w:rPr>
              <w:t>评委横向比较打分</w:t>
            </w:r>
            <w:r>
              <w:rPr>
                <w:rFonts w:hint="eastAsia" w:ascii="宋体" w:hAnsi="宋体" w:cs="宋体"/>
                <w:color w:val="auto"/>
                <w:kern w:val="0"/>
                <w:sz w:val="22"/>
              </w:rPr>
              <w:t>，</w:t>
            </w:r>
            <w:r>
              <w:rPr>
                <w:rFonts w:hint="eastAsia" w:ascii="宋体" w:hAnsi="宋体"/>
                <w:color w:val="auto"/>
                <w:szCs w:val="21"/>
              </w:rPr>
              <w:t>优良的得4.1-5分，较好的得</w:t>
            </w:r>
            <w:r>
              <w:rPr>
                <w:rFonts w:hint="eastAsia" w:ascii="宋体" w:hAnsi="宋体"/>
                <w:color w:val="auto"/>
                <w:szCs w:val="21"/>
                <w:lang w:val="en-US" w:eastAsia="zh-CN"/>
              </w:rPr>
              <w:t>2</w:t>
            </w:r>
            <w:r>
              <w:rPr>
                <w:rFonts w:hint="eastAsia" w:ascii="宋体" w:hAnsi="宋体"/>
                <w:color w:val="auto"/>
                <w:szCs w:val="21"/>
              </w:rPr>
              <w:t>.1-</w:t>
            </w:r>
            <w:r>
              <w:rPr>
                <w:rFonts w:hint="eastAsia" w:ascii="宋体" w:hAnsi="宋体"/>
                <w:color w:val="auto"/>
                <w:szCs w:val="21"/>
                <w:lang w:val="en-US" w:eastAsia="zh-CN"/>
              </w:rPr>
              <w:t>4</w:t>
            </w:r>
            <w:r>
              <w:rPr>
                <w:rFonts w:hint="eastAsia" w:ascii="宋体" w:hAnsi="宋体"/>
                <w:color w:val="auto"/>
                <w:szCs w:val="21"/>
              </w:rPr>
              <w:t>分，一般的得</w:t>
            </w:r>
            <w:r>
              <w:rPr>
                <w:rFonts w:hint="eastAsia" w:ascii="宋体" w:hAnsi="宋体"/>
                <w:color w:val="auto"/>
                <w:szCs w:val="21"/>
                <w:lang w:val="en-US" w:eastAsia="zh-CN"/>
              </w:rPr>
              <w:t>2</w:t>
            </w:r>
            <w:r>
              <w:rPr>
                <w:rFonts w:hint="eastAsia" w:ascii="宋体" w:hAnsi="宋体"/>
                <w:color w:val="auto"/>
                <w:szCs w:val="21"/>
              </w:rPr>
              <w:t>分以下。</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服务</w:t>
            </w:r>
            <w:r>
              <w:rPr>
                <w:rFonts w:ascii="宋体" w:hAnsi="宋体" w:cs="宋体"/>
                <w:color w:val="auto"/>
                <w:kern w:val="0"/>
                <w:sz w:val="22"/>
              </w:rPr>
              <w:t>团队</w:t>
            </w:r>
            <w:r>
              <w:rPr>
                <w:rFonts w:hint="eastAsia" w:ascii="宋体" w:hAnsi="宋体" w:cs="宋体"/>
                <w:color w:val="auto"/>
                <w:kern w:val="0"/>
                <w:sz w:val="22"/>
              </w:rPr>
              <w:t>（项目</w:t>
            </w:r>
            <w:r>
              <w:rPr>
                <w:rFonts w:ascii="宋体" w:hAnsi="宋体" w:cs="宋体"/>
                <w:color w:val="auto"/>
                <w:kern w:val="0"/>
                <w:sz w:val="22"/>
              </w:rPr>
              <w:t>负责人、组员）</w:t>
            </w:r>
            <w:r>
              <w:rPr>
                <w:rFonts w:hint="eastAsia" w:ascii="宋体" w:hAnsi="宋体" w:cs="宋体"/>
                <w:color w:val="auto"/>
                <w:kern w:val="0"/>
                <w:sz w:val="22"/>
              </w:rPr>
              <w:t>、</w:t>
            </w:r>
            <w:r>
              <w:rPr>
                <w:rFonts w:hint="eastAsia" w:ascii="宋体" w:hAnsi="宋体" w:cs="宋体"/>
                <w:color w:val="auto"/>
                <w:sz w:val="22"/>
              </w:rPr>
              <w:t>现场机构、人力、物资设备配置情况。</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横向</w:t>
            </w:r>
            <w:r>
              <w:rPr>
                <w:rFonts w:ascii="宋体" w:hAnsi="宋体" w:cs="宋体"/>
                <w:color w:val="auto"/>
                <w:kern w:val="0"/>
                <w:sz w:val="22"/>
              </w:rPr>
              <w:t>比较打分</w:t>
            </w:r>
            <w:r>
              <w:rPr>
                <w:rFonts w:hint="eastAsia" w:ascii="宋体" w:hAnsi="宋体" w:cs="宋体"/>
                <w:color w:val="auto"/>
                <w:kern w:val="0"/>
                <w:sz w:val="22"/>
              </w:rPr>
              <w:t>，</w:t>
            </w:r>
            <w:r>
              <w:rPr>
                <w:rFonts w:hint="eastAsia" w:ascii="宋体" w:hAnsi="宋体"/>
                <w:color w:val="auto"/>
                <w:szCs w:val="21"/>
              </w:rPr>
              <w:t>优良的得4.1-5分，较好的得2.1-4分，一般的得2分以下。</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ascii="宋体" w:hAnsi="宋体" w:cs="宋体"/>
                <w:color w:val="auto"/>
                <w:sz w:val="22"/>
              </w:rPr>
              <w:t>服务人员的作业安排和进场计划</w:t>
            </w:r>
            <w:r>
              <w:rPr>
                <w:rFonts w:hint="eastAsia" w:ascii="宋体" w:hAnsi="宋体" w:cs="宋体"/>
                <w:color w:val="auto"/>
                <w:sz w:val="22"/>
              </w:rPr>
              <w:t>，</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横向</w:t>
            </w:r>
            <w:r>
              <w:rPr>
                <w:rFonts w:ascii="宋体" w:hAnsi="宋体" w:cs="宋体"/>
                <w:color w:val="auto"/>
                <w:kern w:val="0"/>
                <w:sz w:val="22"/>
              </w:rPr>
              <w:t>比较打分</w:t>
            </w:r>
            <w:r>
              <w:rPr>
                <w:rFonts w:hint="eastAsia" w:ascii="宋体" w:hAnsi="宋体" w:cs="宋体"/>
                <w:color w:val="auto"/>
                <w:kern w:val="0"/>
                <w:sz w:val="22"/>
              </w:rPr>
              <w:t>，</w:t>
            </w:r>
            <w:r>
              <w:rPr>
                <w:rFonts w:hint="eastAsia" w:ascii="宋体" w:hAnsi="宋体"/>
                <w:color w:val="auto"/>
                <w:szCs w:val="21"/>
              </w:rPr>
              <w:t>优良的得2.1-3分，较好的得1.1-2分，一般的得1分以下。</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服务承诺、控制指标及各项管理应急措施横向比较打分，</w:t>
            </w:r>
            <w:r>
              <w:rPr>
                <w:rFonts w:hint="eastAsia" w:ascii="宋体" w:hAnsi="宋体"/>
                <w:color w:val="auto"/>
                <w:szCs w:val="21"/>
              </w:rPr>
              <w:t>优良的得2.1-3分，较好的得1.1-2分，一般的得1分以下。</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ascii="宋体" w:hAnsi="宋体" w:cs="宋体"/>
                <w:color w:val="auto"/>
                <w:sz w:val="22"/>
              </w:rPr>
              <w:t>对本项目的实施意见及重点</w:t>
            </w:r>
            <w:r>
              <w:rPr>
                <w:rFonts w:hint="eastAsia" w:ascii="宋体" w:hAnsi="宋体" w:cs="宋体"/>
                <w:color w:val="auto"/>
                <w:sz w:val="22"/>
              </w:rPr>
              <w:t>、</w:t>
            </w:r>
            <w:r>
              <w:rPr>
                <w:rFonts w:ascii="宋体" w:hAnsi="宋体" w:cs="宋体"/>
                <w:color w:val="auto"/>
                <w:sz w:val="22"/>
              </w:rPr>
              <w:t>难点控制</w:t>
            </w:r>
            <w:r>
              <w:rPr>
                <w:rFonts w:hint="eastAsia" w:ascii="宋体" w:hAnsi="宋体" w:cs="宋体"/>
                <w:color w:val="auto"/>
                <w:sz w:val="22"/>
              </w:rPr>
              <w:t>，</w:t>
            </w:r>
            <w:r>
              <w:rPr>
                <w:rFonts w:hint="eastAsia" w:ascii="宋体" w:hAnsi="宋体" w:cs="宋体"/>
                <w:color w:val="auto"/>
                <w:kern w:val="0"/>
                <w:sz w:val="22"/>
              </w:rPr>
              <w:t>由</w:t>
            </w:r>
            <w:r>
              <w:rPr>
                <w:rFonts w:ascii="宋体" w:hAnsi="宋体" w:cs="宋体"/>
                <w:color w:val="auto"/>
                <w:kern w:val="0"/>
                <w:sz w:val="22"/>
              </w:rPr>
              <w:t>评委</w:t>
            </w:r>
            <w:r>
              <w:rPr>
                <w:rFonts w:hint="eastAsia" w:ascii="宋体" w:hAnsi="宋体" w:cs="宋体"/>
                <w:color w:val="auto"/>
                <w:kern w:val="0"/>
                <w:sz w:val="22"/>
              </w:rPr>
              <w:t>酌情打分。</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322"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407" w:type="pct"/>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p>
        </w:tc>
        <w:tc>
          <w:tcPr>
            <w:tcW w:w="341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color w:val="auto"/>
                <w:kern w:val="0"/>
                <w:sz w:val="22"/>
              </w:rPr>
            </w:pPr>
            <w:r>
              <w:rPr>
                <w:rFonts w:hint="eastAsia" w:ascii="宋体" w:hAnsi="宋体" w:cs="宋体"/>
                <w:color w:val="auto"/>
                <w:kern w:val="0"/>
                <w:sz w:val="22"/>
              </w:rPr>
              <w:t>针对</w:t>
            </w:r>
            <w:r>
              <w:rPr>
                <w:rFonts w:ascii="宋体" w:hAnsi="宋体" w:cs="宋体"/>
                <w:color w:val="auto"/>
                <w:kern w:val="0"/>
                <w:sz w:val="22"/>
              </w:rPr>
              <w:t>本</w:t>
            </w:r>
            <w:r>
              <w:rPr>
                <w:rFonts w:hint="eastAsia" w:ascii="宋体" w:hAnsi="宋体" w:cs="宋体"/>
                <w:color w:val="auto"/>
                <w:kern w:val="0"/>
                <w:sz w:val="22"/>
              </w:rPr>
              <w:t>项目</w:t>
            </w:r>
            <w:r>
              <w:rPr>
                <w:rFonts w:ascii="宋体" w:hAnsi="宋体" w:cs="宋体"/>
                <w:color w:val="auto"/>
                <w:kern w:val="0"/>
                <w:sz w:val="22"/>
              </w:rPr>
              <w:t>的合理化</w:t>
            </w:r>
            <w:r>
              <w:rPr>
                <w:rFonts w:hint="eastAsia" w:ascii="宋体" w:hAnsi="宋体" w:cs="宋体"/>
                <w:color w:val="auto"/>
                <w:kern w:val="0"/>
                <w:sz w:val="22"/>
              </w:rPr>
              <w:t>建议，由</w:t>
            </w:r>
            <w:r>
              <w:rPr>
                <w:rFonts w:ascii="宋体" w:hAnsi="宋体" w:cs="宋体"/>
                <w:color w:val="auto"/>
                <w:kern w:val="0"/>
                <w:sz w:val="22"/>
              </w:rPr>
              <w:t>评委</w:t>
            </w:r>
            <w:r>
              <w:rPr>
                <w:rFonts w:hint="eastAsia" w:ascii="宋体" w:hAnsi="宋体" w:cs="宋体"/>
                <w:color w:val="auto"/>
                <w:kern w:val="0"/>
                <w:sz w:val="22"/>
              </w:rPr>
              <w:t>酌情打分。</w:t>
            </w:r>
          </w:p>
        </w:tc>
        <w:tc>
          <w:tcPr>
            <w:tcW w:w="857"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color w:val="auto"/>
                <w:kern w:val="0"/>
                <w:sz w:val="22"/>
              </w:rPr>
            </w:pPr>
            <w:r>
              <w:rPr>
                <w:rFonts w:hint="eastAsia" w:ascii="宋体" w:hAnsi="宋体" w:cs="宋体"/>
                <w:color w:val="auto"/>
                <w:kern w:val="0"/>
                <w:sz w:val="22"/>
              </w:rPr>
              <w:t>0-2</w:t>
            </w:r>
          </w:p>
        </w:tc>
      </w:tr>
    </w:tbl>
    <w:p>
      <w:pPr>
        <w:adjustRightInd w:val="0"/>
        <w:snapToGrid w:val="0"/>
        <w:spacing w:line="360" w:lineRule="exact"/>
        <w:rPr>
          <w:rFonts w:ascii="宋体" w:hAnsi="宋体" w:cs="宋体"/>
          <w:color w:val="auto"/>
          <w:sz w:val="22"/>
        </w:rPr>
      </w:pPr>
    </w:p>
    <w:p>
      <w:pPr>
        <w:adjustRightInd w:val="0"/>
        <w:snapToGrid w:val="0"/>
        <w:spacing w:line="360" w:lineRule="exact"/>
        <w:ind w:firstLine="440" w:firstLineChars="200"/>
        <w:rPr>
          <w:rFonts w:ascii="宋体" w:hAnsi="宋体" w:cs="宋体"/>
          <w:b/>
          <w:color w:val="auto"/>
          <w:sz w:val="22"/>
        </w:rPr>
      </w:pPr>
      <w:r>
        <w:rPr>
          <w:rFonts w:hint="eastAsia" w:ascii="宋体" w:hAnsi="宋体" w:cs="宋体"/>
          <w:color w:val="auto"/>
          <w:sz w:val="22"/>
        </w:rPr>
        <w:t>2.</w:t>
      </w:r>
      <w:r>
        <w:rPr>
          <w:rFonts w:hint="eastAsia" w:ascii="宋体" w:hAnsi="宋体" w:cs="宋体"/>
          <w:b/>
          <w:color w:val="auto"/>
          <w:sz w:val="22"/>
        </w:rPr>
        <w:t xml:space="preserve">投标文件的商务报价评审 </w:t>
      </w:r>
      <w:r>
        <w:rPr>
          <w:rFonts w:hint="eastAsia" w:ascii="MS Gothic" w:hAnsi="MS Gothic" w:eastAsia="MS Gothic" w:cs="Segoe UI Emoji"/>
          <w:color w:val="auto"/>
        </w:rPr>
        <w:sym w:font="Wingdings 2" w:char="F052"/>
      </w:r>
      <w:r>
        <w:rPr>
          <w:rFonts w:ascii="宋体" w:hAnsi="宋体" w:cs="宋体"/>
          <w:b/>
          <w:color w:val="auto"/>
          <w:sz w:val="22"/>
        </w:rPr>
        <w:t>70分</w:t>
      </w:r>
      <w:sdt>
        <w:sdtPr>
          <w:rPr>
            <w:rFonts w:ascii="Segoe UI Emoji" w:hAnsi="Segoe UI Emoji" w:cs="Segoe UI Emoji"/>
            <w:color w:val="auto"/>
          </w:rPr>
          <w:id w:val="753479339"/>
          <w:showingPlcHdr/>
        </w:sdtPr>
        <w:sdtEndPr>
          <w:rPr>
            <w:rFonts w:ascii="Segoe UI Emoji" w:hAnsi="Segoe UI Emoji" w:cs="Segoe UI Emoji"/>
            <w:color w:val="auto"/>
          </w:rPr>
        </w:sdtEndPr>
        <w:sdtContent/>
      </w:sdt>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color w:val="auto"/>
          <w:sz w:val="22"/>
        </w:rPr>
      </w:pPr>
      <w:sdt>
        <w:sdtPr>
          <w:rPr>
            <w:rFonts w:ascii="Segoe UI Emoji" w:hAnsi="Segoe UI Emoji" w:cs="Segoe UI Emoji"/>
            <w:color w:val="auto"/>
            <w:highlight w:val="yellow"/>
          </w:rPr>
          <w:id w:val="241145494"/>
        </w:sdtPr>
        <w:sdtEndPr>
          <w:rPr>
            <w:rFonts w:ascii="Segoe UI Emoji" w:hAnsi="Segoe UI Emoji" w:cs="Segoe UI Emoji"/>
            <w:color w:val="auto"/>
            <w:highlight w:val="none"/>
          </w:rPr>
        </w:sdtEndPr>
        <w:sdtContent>
          <w:r>
            <w:rPr>
              <w:rFonts w:hint="eastAsia" w:ascii="MS Gothic" w:hAnsi="MS Gothic" w:eastAsia="MS Gothic" w:cs="Segoe UI Emoji"/>
              <w:color w:val="auto"/>
            </w:rPr>
            <w:sym w:font="Wingdings 2" w:char="F052"/>
          </w:r>
        </w:sdtContent>
      </w:sdt>
      <w:r>
        <w:rPr>
          <w:rFonts w:hint="eastAsia" w:ascii="宋体" w:hAnsi="宋体" w:cs="宋体"/>
          <w:b/>
          <w:color w:val="auto"/>
          <w:sz w:val="22"/>
        </w:rPr>
        <w:t xml:space="preserve">  二次平均法</w:t>
      </w:r>
    </w:p>
    <w:p>
      <w:pPr>
        <w:numPr>
          <w:ilvl w:val="0"/>
          <w:numId w:val="30"/>
        </w:numPr>
        <w:adjustRightInd w:val="0"/>
        <w:snapToGrid w:val="0"/>
        <w:spacing w:line="360" w:lineRule="exact"/>
        <w:jc w:val="left"/>
        <w:rPr>
          <w:rFonts w:ascii="宋体" w:hAnsi="宋体" w:cs="宋体"/>
          <w:color w:val="auto"/>
          <w:sz w:val="22"/>
        </w:rPr>
      </w:pPr>
      <w:r>
        <w:rPr>
          <w:rFonts w:hint="eastAsia" w:ascii="宋体" w:hAnsi="宋体" w:cs="宋体"/>
          <w:color w:val="auto"/>
          <w:sz w:val="22"/>
        </w:rPr>
        <w:t>评分范围：通过符合性审查的所有投标文件进入评分范围。</w:t>
      </w:r>
    </w:p>
    <w:p>
      <w:pPr>
        <w:adjustRightInd w:val="0"/>
        <w:snapToGrid w:val="0"/>
        <w:spacing w:line="360" w:lineRule="exact"/>
        <w:ind w:firstLine="420" w:firstLineChars="200"/>
        <w:jc w:val="left"/>
        <w:rPr>
          <w:rFonts w:ascii="宋体" w:hAnsi="宋体"/>
          <w:color w:val="auto"/>
          <w:szCs w:val="21"/>
        </w:rPr>
      </w:pPr>
      <w:r>
        <w:rPr>
          <w:rFonts w:hint="eastAsia" w:ascii="宋体" w:hAnsi="宋体"/>
          <w:color w:val="auto"/>
          <w:szCs w:val="21"/>
        </w:rPr>
        <w:t>（2）标书中要求投标人报出“月保底费和实际提成比例”两项数值，其中：</w:t>
      </w:r>
    </w:p>
    <w:p>
      <w:pPr>
        <w:tabs>
          <w:tab w:val="left" w:pos="360"/>
        </w:tabs>
        <w:spacing w:line="500" w:lineRule="exact"/>
        <w:ind w:firstLine="360"/>
        <w:outlineLvl w:val="0"/>
        <w:rPr>
          <w:rFonts w:ascii="宋体" w:hAnsi="宋体"/>
          <w:color w:val="auto"/>
          <w:szCs w:val="21"/>
        </w:rPr>
      </w:pPr>
      <w:r>
        <w:rPr>
          <w:rFonts w:hint="eastAsia" w:ascii="宋体" w:hAnsi="宋体"/>
          <w:color w:val="auto"/>
          <w:szCs w:val="21"/>
        </w:rPr>
        <w:t>（3）各投标人的商务报价得分</w:t>
      </w:r>
      <w:r>
        <w:rPr>
          <w:rFonts w:ascii="宋体" w:hAnsi="宋体"/>
          <w:color w:val="auto"/>
          <w:szCs w:val="21"/>
        </w:rPr>
        <w:t>=</w:t>
      </w:r>
      <w:r>
        <w:rPr>
          <w:rFonts w:hint="eastAsia" w:ascii="宋体" w:hAnsi="宋体"/>
          <w:color w:val="auto"/>
          <w:szCs w:val="21"/>
        </w:rPr>
        <w:t>0.7*（</w:t>
      </w:r>
      <w:r>
        <w:rPr>
          <w:rFonts w:ascii="宋体" w:hAnsi="宋体"/>
          <w:color w:val="auto"/>
          <w:szCs w:val="21"/>
        </w:rPr>
        <w:t>A</w:t>
      </w:r>
      <w:r>
        <w:rPr>
          <w:rFonts w:hint="eastAsia" w:ascii="宋体" w:hAnsi="宋体"/>
          <w:color w:val="auto"/>
          <w:szCs w:val="21"/>
        </w:rPr>
        <w:t>值得分×</w:t>
      </w:r>
      <w:r>
        <w:rPr>
          <w:rFonts w:ascii="宋体" w:hAnsi="宋体"/>
          <w:color w:val="auto"/>
          <w:szCs w:val="21"/>
        </w:rPr>
        <w:t>60%+ B</w:t>
      </w:r>
      <w:r>
        <w:rPr>
          <w:rFonts w:hint="eastAsia" w:ascii="宋体" w:hAnsi="宋体"/>
          <w:color w:val="auto"/>
          <w:szCs w:val="21"/>
        </w:rPr>
        <w:t>值得分×</w:t>
      </w:r>
      <w:r>
        <w:rPr>
          <w:rFonts w:ascii="宋体" w:hAnsi="宋体"/>
          <w:color w:val="auto"/>
          <w:szCs w:val="21"/>
        </w:rPr>
        <w:t>40%</w:t>
      </w:r>
      <w:r>
        <w:rPr>
          <w:rFonts w:hint="eastAsia" w:ascii="宋体" w:hAnsi="宋体"/>
          <w:color w:val="auto"/>
          <w:szCs w:val="21"/>
        </w:rPr>
        <w:t>）</w:t>
      </w:r>
    </w:p>
    <w:p>
      <w:pPr>
        <w:tabs>
          <w:tab w:val="left" w:pos="360"/>
        </w:tabs>
        <w:spacing w:line="500" w:lineRule="exact"/>
        <w:ind w:firstLine="353"/>
        <w:outlineLvl w:val="0"/>
        <w:rPr>
          <w:rFonts w:ascii="宋体" w:hAnsi="宋体"/>
          <w:color w:val="auto"/>
          <w:szCs w:val="21"/>
        </w:rPr>
      </w:pPr>
      <w:r>
        <w:rPr>
          <w:rFonts w:hint="eastAsia" w:ascii="宋体" w:hAnsi="宋体"/>
          <w:color w:val="auto"/>
          <w:szCs w:val="21"/>
        </w:rPr>
        <w:t>（4）商务报价由月保底经营权转让费（</w:t>
      </w:r>
      <w:r>
        <w:rPr>
          <w:rFonts w:ascii="宋体" w:hAnsi="宋体"/>
          <w:color w:val="auto"/>
          <w:szCs w:val="21"/>
        </w:rPr>
        <w:t>A</w:t>
      </w:r>
      <w:r>
        <w:rPr>
          <w:rFonts w:hint="eastAsia" w:ascii="宋体" w:hAnsi="宋体"/>
          <w:color w:val="auto"/>
          <w:szCs w:val="21"/>
        </w:rPr>
        <w:t>值）、实际提成比例（</w:t>
      </w:r>
      <w:r>
        <w:rPr>
          <w:rFonts w:ascii="宋体" w:hAnsi="宋体"/>
          <w:color w:val="auto"/>
          <w:szCs w:val="21"/>
        </w:rPr>
        <w:t>B</w:t>
      </w:r>
      <w:r>
        <w:rPr>
          <w:rFonts w:hint="eastAsia" w:ascii="宋体" w:hAnsi="宋体"/>
          <w:color w:val="auto"/>
          <w:szCs w:val="21"/>
        </w:rPr>
        <w:t>值）两部分组成，按百分制计，权重分别为</w:t>
      </w:r>
      <w:r>
        <w:rPr>
          <w:rFonts w:ascii="宋体" w:hAnsi="宋体"/>
          <w:color w:val="auto"/>
          <w:szCs w:val="21"/>
        </w:rPr>
        <w:t>60%</w:t>
      </w:r>
      <w:r>
        <w:rPr>
          <w:rFonts w:hint="eastAsia" w:ascii="宋体" w:hAnsi="宋体"/>
          <w:color w:val="auto"/>
          <w:szCs w:val="21"/>
        </w:rPr>
        <w:t>、</w:t>
      </w:r>
      <w:r>
        <w:rPr>
          <w:rFonts w:ascii="宋体" w:hAnsi="宋体"/>
          <w:color w:val="auto"/>
          <w:szCs w:val="21"/>
        </w:rPr>
        <w:t>40%</w:t>
      </w:r>
      <w:r>
        <w:rPr>
          <w:rFonts w:hint="eastAsia" w:ascii="宋体" w:hAnsi="宋体"/>
          <w:color w:val="auto"/>
          <w:szCs w:val="21"/>
        </w:rPr>
        <w:t>。</w:t>
      </w:r>
    </w:p>
    <w:p>
      <w:pPr>
        <w:tabs>
          <w:tab w:val="left" w:pos="360"/>
        </w:tabs>
        <w:spacing w:line="500" w:lineRule="exact"/>
        <w:ind w:firstLine="353"/>
        <w:outlineLvl w:val="0"/>
        <w:rPr>
          <w:rFonts w:ascii="宋体" w:hAnsi="宋体"/>
          <w:color w:val="auto"/>
          <w:szCs w:val="21"/>
        </w:rPr>
      </w:pPr>
      <w:r>
        <w:rPr>
          <w:rFonts w:hint="eastAsia" w:ascii="宋体" w:hAnsi="宋体"/>
          <w:color w:val="auto"/>
          <w:szCs w:val="21"/>
        </w:rPr>
        <w:t>其中，</w:t>
      </w:r>
      <w:r>
        <w:rPr>
          <w:rFonts w:ascii="宋体" w:hAnsi="宋体"/>
          <w:color w:val="auto"/>
          <w:szCs w:val="21"/>
        </w:rPr>
        <w:t>A</w:t>
      </w:r>
      <w:r>
        <w:rPr>
          <w:rFonts w:hint="eastAsia" w:ascii="宋体" w:hAnsi="宋体"/>
          <w:color w:val="auto"/>
          <w:szCs w:val="21"/>
        </w:rPr>
        <w:t>值以所有报价平均值的</w:t>
      </w:r>
      <w:r>
        <w:rPr>
          <w:rFonts w:ascii="宋体" w:hAnsi="宋体"/>
          <w:color w:val="auto"/>
          <w:szCs w:val="21"/>
        </w:rPr>
        <w:t>110%</w:t>
      </w:r>
      <w:r>
        <w:rPr>
          <w:rFonts w:hint="eastAsia" w:ascii="宋体" w:hAnsi="宋体"/>
          <w:color w:val="auto"/>
          <w:szCs w:val="21"/>
        </w:rPr>
        <w:t>为80分。每高于此值</w:t>
      </w:r>
      <w:r>
        <w:rPr>
          <w:rFonts w:ascii="宋体" w:hAnsi="宋体"/>
          <w:color w:val="auto"/>
          <w:szCs w:val="21"/>
        </w:rPr>
        <w:t>1%</w:t>
      </w:r>
      <w:r>
        <w:rPr>
          <w:rFonts w:hint="eastAsia" w:ascii="宋体" w:hAnsi="宋体"/>
          <w:color w:val="auto"/>
          <w:szCs w:val="21"/>
        </w:rPr>
        <w:t>，加</w:t>
      </w:r>
      <w:r>
        <w:rPr>
          <w:rFonts w:ascii="宋体" w:hAnsi="宋体"/>
          <w:color w:val="auto"/>
          <w:szCs w:val="21"/>
        </w:rPr>
        <w:t>0.5</w:t>
      </w:r>
      <w:r>
        <w:rPr>
          <w:rFonts w:hint="eastAsia" w:ascii="宋体" w:hAnsi="宋体"/>
          <w:color w:val="auto"/>
          <w:szCs w:val="21"/>
        </w:rPr>
        <w:t>分，加分上限</w:t>
      </w:r>
      <w:r>
        <w:rPr>
          <w:rFonts w:ascii="宋体" w:hAnsi="宋体"/>
          <w:color w:val="auto"/>
          <w:szCs w:val="21"/>
        </w:rPr>
        <w:t>20</w:t>
      </w:r>
      <w:r>
        <w:rPr>
          <w:rFonts w:hint="eastAsia" w:ascii="宋体" w:hAnsi="宋体"/>
          <w:color w:val="auto"/>
          <w:szCs w:val="21"/>
        </w:rPr>
        <w:t>分；每低于此值</w:t>
      </w:r>
      <w:r>
        <w:rPr>
          <w:rFonts w:ascii="宋体" w:hAnsi="宋体"/>
          <w:color w:val="auto"/>
          <w:szCs w:val="21"/>
        </w:rPr>
        <w:t>1%</w:t>
      </w:r>
      <w:r>
        <w:rPr>
          <w:rFonts w:hint="eastAsia" w:ascii="宋体" w:hAnsi="宋体"/>
          <w:color w:val="auto"/>
          <w:szCs w:val="21"/>
        </w:rPr>
        <w:t>，扣除</w:t>
      </w:r>
      <w:r>
        <w:rPr>
          <w:rFonts w:ascii="宋体" w:hAnsi="宋体"/>
          <w:color w:val="auto"/>
          <w:szCs w:val="21"/>
        </w:rPr>
        <w:t>0.5</w:t>
      </w:r>
      <w:r>
        <w:rPr>
          <w:rFonts w:hint="eastAsia" w:ascii="宋体" w:hAnsi="宋体"/>
          <w:color w:val="auto"/>
          <w:szCs w:val="21"/>
        </w:rPr>
        <w:t>分，减值上限</w:t>
      </w:r>
      <w:r>
        <w:rPr>
          <w:rFonts w:ascii="宋体" w:hAnsi="宋体"/>
          <w:color w:val="auto"/>
          <w:szCs w:val="21"/>
        </w:rPr>
        <w:t>20</w:t>
      </w:r>
      <w:r>
        <w:rPr>
          <w:rFonts w:hint="eastAsia" w:ascii="宋体" w:hAnsi="宋体"/>
          <w:color w:val="auto"/>
          <w:szCs w:val="21"/>
        </w:rPr>
        <w:t>分。</w:t>
      </w:r>
    </w:p>
    <w:p>
      <w:pPr>
        <w:tabs>
          <w:tab w:val="left" w:pos="360"/>
        </w:tabs>
        <w:spacing w:line="500" w:lineRule="exact"/>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值以所有报价平均值的</w:t>
      </w:r>
      <w:r>
        <w:rPr>
          <w:rFonts w:ascii="宋体" w:hAnsi="宋体"/>
          <w:color w:val="auto"/>
          <w:szCs w:val="21"/>
        </w:rPr>
        <w:t>110%</w:t>
      </w:r>
      <w:r>
        <w:rPr>
          <w:rFonts w:hint="eastAsia" w:ascii="宋体" w:hAnsi="宋体"/>
          <w:color w:val="auto"/>
          <w:szCs w:val="21"/>
        </w:rPr>
        <w:t>为</w:t>
      </w:r>
      <w:r>
        <w:rPr>
          <w:rFonts w:ascii="宋体" w:hAnsi="宋体"/>
          <w:color w:val="auto"/>
          <w:szCs w:val="21"/>
        </w:rPr>
        <w:t>80</w:t>
      </w:r>
      <w:r>
        <w:rPr>
          <w:rFonts w:hint="eastAsia" w:ascii="宋体" w:hAnsi="宋体"/>
          <w:color w:val="auto"/>
          <w:szCs w:val="21"/>
        </w:rPr>
        <w:t>分，每高于此值</w:t>
      </w:r>
      <w:r>
        <w:rPr>
          <w:rFonts w:ascii="宋体" w:hAnsi="宋体"/>
          <w:color w:val="auto"/>
          <w:szCs w:val="21"/>
        </w:rPr>
        <w:t>1%</w:t>
      </w:r>
      <w:r>
        <w:rPr>
          <w:rFonts w:hint="eastAsia" w:ascii="宋体" w:hAnsi="宋体"/>
          <w:color w:val="auto"/>
          <w:szCs w:val="21"/>
        </w:rPr>
        <w:t>，加</w:t>
      </w:r>
      <w:r>
        <w:rPr>
          <w:rFonts w:ascii="宋体" w:hAnsi="宋体"/>
          <w:color w:val="auto"/>
          <w:szCs w:val="21"/>
        </w:rPr>
        <w:t>0.3</w:t>
      </w:r>
      <w:r>
        <w:rPr>
          <w:rFonts w:hint="eastAsia" w:ascii="宋体" w:hAnsi="宋体"/>
          <w:color w:val="auto"/>
          <w:szCs w:val="21"/>
        </w:rPr>
        <w:t>分，加分上限</w:t>
      </w:r>
      <w:r>
        <w:rPr>
          <w:rFonts w:ascii="宋体" w:hAnsi="宋体"/>
          <w:color w:val="auto"/>
          <w:szCs w:val="21"/>
        </w:rPr>
        <w:t>20</w:t>
      </w:r>
      <w:r>
        <w:rPr>
          <w:rFonts w:hint="eastAsia" w:ascii="宋体" w:hAnsi="宋体"/>
          <w:color w:val="auto"/>
          <w:szCs w:val="21"/>
        </w:rPr>
        <w:t>分；每低于此值</w:t>
      </w:r>
      <w:r>
        <w:rPr>
          <w:rFonts w:ascii="宋体" w:hAnsi="宋体"/>
          <w:color w:val="auto"/>
          <w:szCs w:val="21"/>
        </w:rPr>
        <w:t>1%</w:t>
      </w:r>
      <w:r>
        <w:rPr>
          <w:rFonts w:hint="eastAsia" w:ascii="宋体" w:hAnsi="宋体"/>
          <w:color w:val="auto"/>
          <w:szCs w:val="21"/>
        </w:rPr>
        <w:t>，扣除</w:t>
      </w:r>
      <w:r>
        <w:rPr>
          <w:rFonts w:ascii="宋体" w:hAnsi="宋体"/>
          <w:color w:val="auto"/>
          <w:szCs w:val="21"/>
        </w:rPr>
        <w:t>0.3</w:t>
      </w:r>
      <w:r>
        <w:rPr>
          <w:rFonts w:hint="eastAsia" w:ascii="宋体" w:hAnsi="宋体"/>
          <w:color w:val="auto"/>
          <w:szCs w:val="21"/>
        </w:rPr>
        <w:t>分，减分上限</w:t>
      </w:r>
      <w:r>
        <w:rPr>
          <w:rFonts w:ascii="宋体" w:hAnsi="宋体"/>
          <w:color w:val="auto"/>
          <w:szCs w:val="21"/>
        </w:rPr>
        <w:t>20</w:t>
      </w:r>
      <w:r>
        <w:rPr>
          <w:rFonts w:hint="eastAsia" w:ascii="宋体" w:hAnsi="宋体"/>
          <w:color w:val="auto"/>
          <w:szCs w:val="21"/>
        </w:rPr>
        <w:t>分。</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4.对投标人进行排序，推荐中标候选人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（1）评标委员会根据综合评分对进入评分范围的投标文件按最终得分由高到低进行排序，评分相同时，报价</w:t>
      </w:r>
      <w:r>
        <w:rPr>
          <w:rFonts w:hint="eastAsia" w:ascii="宋体" w:hAnsi="宋体" w:cs="宋体"/>
          <w:color w:val="auto"/>
          <w:sz w:val="22"/>
          <w:lang w:eastAsia="zh-CN"/>
        </w:rPr>
        <w:t>高</w:t>
      </w:r>
      <w:r>
        <w:rPr>
          <w:rFonts w:hint="eastAsia" w:ascii="宋体" w:hAnsi="宋体" w:cs="宋体"/>
          <w:color w:val="auto"/>
          <w:sz w:val="22"/>
        </w:rPr>
        <w:t>者优先；评分、报价均相同时，由评标委员会通过抽签（或记名投票表决）方式排序。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五、完成评标报告</w:t>
      </w:r>
    </w:p>
    <w:p>
      <w:pPr>
        <w:adjustRightInd w:val="0"/>
        <w:snapToGrid w:val="0"/>
        <w:spacing w:line="360" w:lineRule="exact"/>
        <w:ind w:firstLine="442" w:firstLineChars="200"/>
        <w:rPr>
          <w:rFonts w:ascii="宋体" w:hAnsi="宋体" w:cs="宋体"/>
          <w:color w:val="auto"/>
          <w:sz w:val="22"/>
        </w:rPr>
      </w:pPr>
      <w:r>
        <w:rPr>
          <w:rFonts w:hint="eastAsia" w:ascii="宋体" w:hAnsi="宋体" w:cs="宋体"/>
          <w:b/>
          <w:color w:val="auto"/>
          <w:sz w:val="22"/>
        </w:rPr>
        <w:t>（一）评标委员会应当向招标人提交书面评标报告。</w:t>
      </w:r>
      <w:r>
        <w:rPr>
          <w:rFonts w:hint="eastAsia" w:ascii="宋体" w:hAnsi="宋体" w:cs="宋体"/>
          <w:color w:val="auto"/>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auto"/>
          <w:sz w:val="22"/>
        </w:rPr>
      </w:pPr>
      <w:r>
        <w:rPr>
          <w:rFonts w:hint="eastAsia" w:ascii="宋体" w:hAnsi="宋体" w:cs="宋体"/>
          <w:b/>
          <w:color w:val="auto"/>
          <w:sz w:val="22"/>
        </w:rPr>
        <w:t xml:space="preserve">   （二）评标报告应包括以下内容：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1、开标记录；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2、评标内容、过程和结果；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3、询标澄清纪要（若有）；</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4、否决投标情况说明及依据；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5、推荐中标候选人；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6、其他建议。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六、定标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4、招标人对评标、定标结果不负责解释。</w:t>
      </w: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ind w:firstLine="240" w:firstLineChars="100"/>
        <w:rPr>
          <w:rFonts w:ascii="宋体" w:hAnsi="宋体"/>
          <w:color w:val="auto"/>
          <w:sz w:val="24"/>
        </w:rPr>
      </w:pPr>
    </w:p>
    <w:p>
      <w:pPr>
        <w:spacing w:line="360" w:lineRule="exact"/>
        <w:rPr>
          <w:rFonts w:ascii="宋体" w:hAnsi="宋体"/>
          <w:b/>
          <w:color w:val="auto"/>
          <w:sz w:val="24"/>
        </w:rPr>
        <w:sectPr>
          <w:pgSz w:w="11906" w:h="16838"/>
          <w:pgMar w:top="1701" w:right="1588" w:bottom="1588" w:left="1588" w:header="851" w:footer="992" w:gutter="0"/>
          <w:cols w:space="720" w:num="1"/>
          <w:docGrid w:linePitch="312" w:charSpace="0"/>
        </w:sectPr>
      </w:pPr>
    </w:p>
    <w:p>
      <w:pPr>
        <w:pStyle w:val="3"/>
        <w:spacing w:line="564" w:lineRule="exact"/>
        <w:ind w:right="57"/>
        <w:jc w:val="center"/>
        <w:rPr>
          <w:b w:val="0"/>
          <w:bCs w:val="0"/>
          <w:color w:val="auto"/>
        </w:rPr>
      </w:pPr>
      <w:bookmarkStart w:id="31" w:name="_Toc19698499"/>
      <w:r>
        <w:rPr>
          <w:rFonts w:hint="eastAsia"/>
          <w:b w:val="0"/>
          <w:bCs w:val="0"/>
          <w:color w:val="auto"/>
        </w:rPr>
        <w:t>第四章合同条款及格式</w:t>
      </w:r>
      <w:bookmarkEnd w:id="31"/>
    </w:p>
    <w:p>
      <w:pPr>
        <w:adjustRightInd w:val="0"/>
        <w:snapToGrid w:val="0"/>
        <w:spacing w:line="360" w:lineRule="exact"/>
        <w:ind w:firstLine="440" w:firstLineChars="200"/>
        <w:jc w:val="left"/>
        <w:rPr>
          <w:rFonts w:ascii="宋体" w:hAnsi="宋体" w:cs="宋体"/>
          <w:b w:val="0"/>
          <w:color w:val="auto"/>
          <w:sz w:val="22"/>
        </w:rPr>
      </w:pP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甲方</w:t>
      </w:r>
      <w:r>
        <w:rPr>
          <w:rFonts w:ascii="宋体" w:hAnsi="宋体" w:eastAsia="宋体" w:cs="宋体"/>
          <w:color w:val="auto"/>
          <w:sz w:val="22"/>
        </w:rPr>
        <w:t xml:space="preserve">: </w:t>
      </w:r>
      <w:r>
        <w:rPr>
          <w:rFonts w:hint="eastAsia" w:ascii="宋体" w:hAnsi="宋体" w:eastAsia="宋体" w:cs="宋体"/>
          <w:color w:val="auto"/>
          <w:sz w:val="22"/>
        </w:rPr>
        <w:t>杭州萧山国际机场有限公司</w:t>
      </w: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住所地：杭州萧山国际机场内</w:t>
      </w:r>
    </w:p>
    <w:p>
      <w:pPr>
        <w:adjustRightInd w:val="0"/>
        <w:snapToGrid w:val="0"/>
        <w:spacing w:line="360" w:lineRule="exact"/>
        <w:ind w:firstLine="440" w:firstLineChars="200"/>
        <w:rPr>
          <w:rFonts w:ascii="宋体" w:hAnsi="宋体" w:eastAsia="宋体" w:cs="宋体"/>
          <w:color w:val="auto"/>
          <w:sz w:val="22"/>
        </w:rPr>
      </w:pP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乙方：</w:t>
      </w:r>
    </w:p>
    <w:p>
      <w:pPr>
        <w:adjustRightInd w:val="0"/>
        <w:snapToGrid w:val="0"/>
        <w:spacing w:line="360" w:lineRule="exact"/>
        <w:rPr>
          <w:rFonts w:ascii="宋体" w:hAnsi="宋体" w:eastAsia="宋体" w:cs="宋体"/>
          <w:color w:val="auto"/>
          <w:sz w:val="22"/>
        </w:rPr>
      </w:pPr>
      <w:r>
        <w:rPr>
          <w:rFonts w:hint="eastAsia" w:ascii="宋体" w:hAnsi="宋体" w:eastAsia="宋体" w:cs="宋体"/>
          <w:color w:val="auto"/>
          <w:sz w:val="22"/>
        </w:rPr>
        <w:t>住所地：</w:t>
      </w:r>
    </w:p>
    <w:p>
      <w:pPr>
        <w:rPr>
          <w:rFonts w:ascii="仿宋_GB2312" w:hAnsi="仿宋_GB2312" w:eastAsia="仿宋_GB2312" w:cs="仿宋_GB2312"/>
          <w:color w:val="auto"/>
          <w:sz w:val="28"/>
          <w:szCs w:val="28"/>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为了给旅客提供更加优质、便捷、高效、个性化的行李运输服务，甲乙双方拟在T3航站楼出发、到达区域开展“包给我”行李寄送合作，经友好洽谈，在平等、自愿的基础上，根据《中华人民共和国合同法》等国家法律、法规，双方协商一致，签署本协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 合作内容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甲乙双方合作，在T3航站楼出发层值机F岛开展“出港旅客行李先期送达机场”服务。乙方在甲方“行李寄存”部分区域设置“出港旅客服务点”，服务点工作人员由乙方自行安排，将行李分拣指定区域作为出港旅客行李先期送达机场后的暂存点（“出港行李暂存点”）。杭州萧山国际机场出港旅客通过微信关注“行李寄送服务”公众号并下单、付费后，由乙方服务人员上门提取行李，运送至出港旅客服务点后置于出港行李暂存点暂存。</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甲乙双方合作，在T3航站楼到达大厅出口区域开展“进港旅客行李代提取及配送”服务。乙方在T3到达大厅出口区域设置“进港旅客服务点”，工作人员由乙方自行安排。进港旅客到达杭州萧山国际机场后，通过微信下单或在服务点购买配送服务，由乙方服务人员代为提取托运行李运送至进港旅客服务点，或由旅客自行提取行李后转交至进港旅客服务点，由乙方安排寄送。</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2 甲方的权利及义务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2.1甲方负责根据现有资源，在T3航站楼出发层值机F岛后“行李寄存”处提供</w:t>
      </w:r>
      <w:r>
        <w:rPr>
          <w:rFonts w:hint="eastAsia" w:ascii="宋体" w:hAnsi="宋体" w:cs="宋体"/>
          <w:color w:val="auto"/>
          <w:sz w:val="22"/>
          <w:lang w:eastAsia="zh-CN"/>
        </w:rPr>
        <w:t>部分区域</w:t>
      </w:r>
      <w:r>
        <w:rPr>
          <w:rFonts w:hint="eastAsia" w:ascii="宋体" w:hAnsi="宋体" w:cs="宋体"/>
          <w:color w:val="auto"/>
          <w:sz w:val="22"/>
        </w:rPr>
        <w:t>与乙方共用，作为出港旅客服务点。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2.2甲方负责根据现有资源，在T3到达大厅出口区域提供“进港旅客行李代提取及配送”服务点供乙方使用，作为进港旅客服务点。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2.3在乙方严格遵守合同条款的情况下，甲方保证乙方正常服务与管理活动不受干扰。</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2.4甲方根据杭州机场安全、服务、运行等相关规章、制度对乙方的服务运营进行管理、监督，对乙方非根本性违约行为发出整改通知，并要求乙方在规定时间内按照要求完成整改。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2.5甲方有权督促乙方按照</w:t>
      </w:r>
      <w:r>
        <w:rPr>
          <w:rFonts w:hint="eastAsia" w:ascii="宋体" w:hAnsi="宋体" w:cs="宋体"/>
          <w:color w:val="auto"/>
          <w:sz w:val="22"/>
          <w:lang w:eastAsia="zh-CN"/>
        </w:rPr>
        <w:t>相关</w:t>
      </w:r>
      <w:r>
        <w:rPr>
          <w:rFonts w:hint="eastAsia" w:ascii="宋体" w:hAnsi="宋体" w:cs="宋体"/>
          <w:color w:val="auto"/>
          <w:sz w:val="22"/>
        </w:rPr>
        <w:t>服务质量标准</w:t>
      </w:r>
      <w:r>
        <w:rPr>
          <w:rFonts w:hint="eastAsia" w:ascii="宋体" w:hAnsi="宋体" w:cs="宋体"/>
          <w:color w:val="auto"/>
          <w:sz w:val="22"/>
          <w:lang w:eastAsia="zh-CN"/>
        </w:rPr>
        <w:t>、</w:t>
      </w:r>
      <w:r>
        <w:rPr>
          <w:rFonts w:hint="eastAsia" w:ascii="宋体" w:hAnsi="宋体" w:cs="宋体"/>
          <w:color w:val="auto"/>
          <w:sz w:val="22"/>
        </w:rPr>
        <w:t>运营方案中要求的项目进行服务运营，如因乙方服务运营方案难以满足现场项目服务质量，甲方可要求乙方优化方案，确保现场服务质量达到标准。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2.6所有投诉均由乙方负责处理</w:t>
      </w:r>
      <w:r>
        <w:rPr>
          <w:rFonts w:hint="eastAsia" w:ascii="宋体" w:hAnsi="宋体" w:cs="宋体"/>
          <w:color w:val="auto"/>
          <w:sz w:val="22"/>
          <w:lang w:eastAsia="zh-CN"/>
        </w:rPr>
        <w:t>，</w:t>
      </w:r>
      <w:r>
        <w:rPr>
          <w:rFonts w:hint="eastAsia" w:ascii="宋体" w:hAnsi="宋体" w:cs="宋体"/>
          <w:color w:val="auto"/>
          <w:sz w:val="22"/>
        </w:rPr>
        <w:t>所需费用和因此产生的法律责任由乙方承担并责成乙方将处理结果书面向甲方反馈。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2.7甲方不承担以下责任：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2.7.1由于本合同所列不可抗力造成的服务与管理的区域、乙方工作场所等情形或条件的改变，并以此而导致甲方不能履行本合同项下全部或部分义务。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2.7.2由于本合同所列不可抗力造成的，或由第三方或乙方自身原因引起的乙方工作人员或雇佣人员的人身伤害、财产损失或设备设施损坏。</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2.7.3对乙方收取行李的保管、检查等任何责任。</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3 乙方的权利及义务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3.1乙方仅可在甲方指定区域开展行李寄送服务并接受甲方监督。</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3.2乙方不得开展本合同规定项外的其他服务。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3.3乙方应维护杭州萧山国际机场的形象，员工应统一着装、佩戴服务牌，文明服务，相关收费及服务标准应由甲方同意后开展。</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3.4乙方允许甲方对其服务与管理进行监督，并予以积极配合。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3.5因乙方原因造成旅客或甲方的一切损失均由乙方负责，产生的全部费用（含索赔费用）均由乙方承担，如造成甲方或者旅客人身、财产损害的，则甲方有权要求乙方承担该等责任。若因上述原因导致甲方遭受第三方追偿的，则甲方有权在向第三方赔偿之后要求乙方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3.6因乙方原因对甲方造成不良社会影响，甲方有权单方解除合同并要求乙方承担该等赔偿责任。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3.7遵守国家相关法律、法规，遵守甲方的安全管理、行政管理规章制度，接受政府和甲方有关部门的检查，服从甲方的管理要求。乙方允许甲方及其主要代表或授权人员对乙方的服务与管理进行质量监控和检查。为达到合同约定的服务与管理的质量要求，乙方须在甲方的要求（包括时间与频率等要求）下提交有一定格式、包含一定信息（包括且不限于资料、数据、统计表、记录、照片、图纸和文件等）的有关服务情况的报告，由此引起的成本支出由乙方自行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3.8乙方应指定一名负责人（该负责人的基本信息应在本合同签订之日起2日内交甲方备案），负责日常服务运营管理和与甲方的联系，对员工开展定期与不定期的有关机场安全、消防、服务和运营管理等方面培训及上岗培训，以符合机场安全和管理要求。</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3.9除本合同上述约定外，未经甲方书面同意，不得擅自将本合同项下的权利和义务全部或部分转让、分包他人或者与他人合作。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3.10本协议项下服务造成的一切损害，包括不限于旅客的侵权责任等，由乙方承担全部责任，并赔偿全部损失。如乙方侵犯了第三方的合法权益，包括但不限于知识产权等，均由乙方承担，如因此给甲方造成的任何损失均由乙方承担。上述所称所有损失包括但不限于赔偿款、公证费、诉讼费、律师费、差旅费等。</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4 运营授权的管理与监管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4.1运营范围的限制</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在协议有效期内，未得到甲方书面同意，乙方不得从事超出本合同规定的运营授权范围内的其它运营项目。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4.2规范运营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在合同有效期内，乙方承诺严格按照以下相关规定规范合法运营：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4.2.1国家、地方政府、行业主管部门制定的相关法律法规及标准；</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4.2.2《杭州萧山国际机场有限公司服务质量管理手册》；</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4.2.3《杭州萧山国际机场控制区通行证管理规定》和《办理控制区通行证背景调查规定》；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4.2.4《杭州萧山国际机场有限公司消防安全管理规定》；</w:t>
      </w:r>
    </w:p>
    <w:p>
      <w:pPr>
        <w:adjustRightInd w:val="0"/>
        <w:snapToGrid w:val="0"/>
        <w:spacing w:line="360" w:lineRule="exact"/>
        <w:ind w:firstLine="440" w:firstLineChars="200"/>
        <w:rPr>
          <w:rFonts w:hint="eastAsia" w:ascii="宋体" w:hAnsi="宋体" w:eastAsia="宋体" w:cs="宋体"/>
          <w:color w:val="auto"/>
          <w:sz w:val="22"/>
          <w:lang w:eastAsia="zh-CN"/>
        </w:rPr>
      </w:pPr>
      <w:r>
        <w:rPr>
          <w:rFonts w:hint="eastAsia" w:ascii="宋体" w:hAnsi="宋体" w:cs="宋体"/>
          <w:color w:val="auto"/>
          <w:sz w:val="22"/>
        </w:rPr>
        <w:t>4.2.5《杭州萧山国际机场航空安保管理规定》</w:t>
      </w:r>
      <w:r>
        <w:rPr>
          <w:rFonts w:hint="eastAsia" w:ascii="宋体" w:hAnsi="宋体" w:cs="宋体"/>
          <w:color w:val="auto"/>
          <w:sz w:val="22"/>
          <w:lang w:eastAsia="zh-CN"/>
        </w:rPr>
        <w:t>；</w:t>
      </w:r>
    </w:p>
    <w:p>
      <w:pPr>
        <w:adjustRightInd w:val="0"/>
        <w:snapToGrid w:val="0"/>
        <w:spacing w:line="360" w:lineRule="exact"/>
        <w:ind w:firstLine="440" w:firstLineChars="200"/>
        <w:rPr>
          <w:rFonts w:hint="eastAsia" w:ascii="宋体" w:hAnsi="宋体" w:cs="宋体"/>
          <w:color w:val="auto"/>
          <w:sz w:val="22"/>
          <w:lang w:eastAsia="zh-CN"/>
        </w:rPr>
      </w:pPr>
      <w:r>
        <w:rPr>
          <w:rFonts w:hint="eastAsia" w:ascii="宋体" w:hAnsi="宋体" w:cs="宋体"/>
          <w:color w:val="auto"/>
          <w:sz w:val="22"/>
        </w:rPr>
        <w:t>4.2.6甲方其他的相关管理规定</w:t>
      </w:r>
      <w:r>
        <w:rPr>
          <w:rFonts w:hint="eastAsia" w:ascii="宋体" w:hAnsi="宋体" w:cs="宋体"/>
          <w:color w:val="auto"/>
          <w:sz w:val="22"/>
          <w:lang w:eastAsia="zh-CN"/>
        </w:rPr>
        <w:t>；</w:t>
      </w:r>
    </w:p>
    <w:p>
      <w:pPr>
        <w:adjustRightInd w:val="0"/>
        <w:snapToGrid w:val="0"/>
        <w:spacing w:line="360" w:lineRule="exact"/>
        <w:ind w:firstLine="440" w:firstLineChars="200"/>
        <w:rPr>
          <w:rFonts w:hint="default" w:ascii="宋体" w:hAnsi="宋体" w:eastAsia="宋体" w:cs="宋体"/>
          <w:color w:val="auto"/>
          <w:sz w:val="22"/>
          <w:lang w:val="en-US" w:eastAsia="zh-CN"/>
        </w:rPr>
      </w:pPr>
      <w:r>
        <w:rPr>
          <w:rFonts w:hint="eastAsia" w:ascii="宋体" w:hAnsi="宋体" w:cs="宋体"/>
          <w:color w:val="auto"/>
          <w:sz w:val="22"/>
          <w:lang w:val="en-US" w:eastAsia="zh-CN"/>
        </w:rPr>
        <w:t>4.2.7如遇特殊情况，公安要求关闭相关运营场所，乙方需无条件配合。</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4.3监管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4.3.1乙方须</w:t>
      </w:r>
      <w:r>
        <w:rPr>
          <w:rFonts w:hint="eastAsia" w:ascii="宋体" w:hAnsi="宋体" w:cs="宋体"/>
          <w:color w:val="auto"/>
          <w:sz w:val="22"/>
          <w:lang w:eastAsia="zh-CN"/>
        </w:rPr>
        <w:t>根据</w:t>
      </w:r>
      <w:r>
        <w:rPr>
          <w:rFonts w:hint="eastAsia" w:ascii="宋体" w:hAnsi="宋体" w:cs="宋体"/>
          <w:color w:val="auto"/>
          <w:sz w:val="22"/>
        </w:rPr>
        <w:t>服务质量标准</w:t>
      </w:r>
      <w:r>
        <w:rPr>
          <w:rFonts w:hint="eastAsia" w:ascii="宋体" w:hAnsi="宋体" w:cs="宋体"/>
          <w:color w:val="auto"/>
          <w:sz w:val="22"/>
          <w:lang w:eastAsia="zh-CN"/>
        </w:rPr>
        <w:t>及</w:t>
      </w:r>
      <w:r>
        <w:rPr>
          <w:rFonts w:hint="eastAsia" w:ascii="宋体" w:hAnsi="宋体" w:cs="宋体"/>
          <w:color w:val="auto"/>
          <w:sz w:val="22"/>
        </w:rPr>
        <w:t>运营方案</w:t>
      </w:r>
      <w:r>
        <w:rPr>
          <w:rFonts w:hint="eastAsia" w:ascii="宋体" w:hAnsi="宋体" w:cs="宋体"/>
          <w:color w:val="auto"/>
          <w:sz w:val="22"/>
          <w:lang w:eastAsia="zh-CN"/>
        </w:rPr>
        <w:t>等</w:t>
      </w:r>
      <w:r>
        <w:rPr>
          <w:rFonts w:hint="eastAsia" w:ascii="宋体" w:hAnsi="宋体" w:cs="宋体"/>
          <w:color w:val="auto"/>
          <w:sz w:val="22"/>
        </w:rPr>
        <w:t>相关条款</w:t>
      </w:r>
      <w:r>
        <w:rPr>
          <w:rFonts w:hint="eastAsia" w:ascii="宋体" w:hAnsi="宋体" w:cs="宋体"/>
          <w:color w:val="auto"/>
          <w:sz w:val="22"/>
          <w:lang w:eastAsia="zh-CN"/>
        </w:rPr>
        <w:t>开展经营</w:t>
      </w:r>
      <w:r>
        <w:rPr>
          <w:rFonts w:hint="eastAsia" w:ascii="宋体" w:hAnsi="宋体" w:cs="宋体"/>
          <w:color w:val="auto"/>
          <w:sz w:val="22"/>
        </w:rPr>
        <w:t>。</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4.3.2甲方有权根据乙方服务运营活动实施监管考核，并可以适时提出合理的修改，以便于履行本合同项下的义务并行使其权利。</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5 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5.1在协议期内，乙方应设置服务专线、安排专人负责旅客投诉及建议，解答旅客疑问，并作详细台账记录，每月5日前向甲方申报，并供甲方不定期监督抽查。在合同签订三日内，乙方应将专线专人信息向甲方报备，并在合同期内接受甲方对服务的监督检查，专线应7*24小时保持通畅。对于由于乙方责任原因造成的投诉（包括抱怨及无效投诉），应及时妥善解决投诉事件，并承担该等违约责任。同时，乙方应在投诉发生三个工作日内向甲方作出书面答复，并采取有效措施杜绝类似情况发生。</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5.2合同期间，乙方应在次日上午10点前，将前一日进/出港旅客服务点的行李寄送信息以书面报表（含旅客姓名、到达服务点时间、件数等）形式发至甲方。每月5日前，将上月的进/出港旅客服务点的行李寄送信息以书面报表形式发至甲方并确保相关数据的准确性与及时性。</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6 安全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6.1乙方必须要求其员工及雇佣人员在杭州机场或杭州机场周边地区遵守机场的全部规章制度，对违反规定的当事人作出处理并报甲方备案，由此产生的法律后果均由乙方承担。</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6.2乙方随时保证其因本合同条款要求进入杭州机场控制区工作的人员和交通工具必须具有申请办理的资格，符合《杭州萧山国际机场控制区通行证管理规定》的准入要求，乙方对其申办人员负有保证证件、证明材料真实、合法、有效性的审核义务，同时其人员必须遵守相关杭州机场控制区管理的要求和规定，以及《杭州萧山国际机场控制区通行证管理规定》涉及的所有条款。乙方明确已充分知悉和同意遵守《杭州萧山国际机场控制区通行证管理规定》和其相关制度，甲方有权取消、延迟或拒绝对乙方人员或交通工具控制区通行证的办理和签发。乙方对此没有申诉权（包括但不限于对间接或直接的金钱损失的申诉）。乙方承担通行证申请过程中人员办理的一切费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6.3乙方必须保证对清洁剂或其他化学有害物质的操作、存储、贴标遵照相关法律法规的规定。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6.4乙方及乙方员工、雇佣人员应遵守消防安全的规定，保证服务运营区域的消防设施能正常使用，消防通道畅通。采取切实可行和适当的预防措施防止火灾，遵守政府及国家或政府（包括甲方）有关的法律法规、议事程序、许可及要求。乙方的法定代表人作为安全责任事故的第一负责人，对本项目的安全事故承担责任，并遵守《杭州萧山国际机场有限公司消防安全管理规定》。</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6.5除经甲方批准进行必要的安装工程外，乙方不得损毁服务运营区域原有的设施和装潢，不得更改已铺设的电缆、电线或电力装置；乙方不得安装任何有可能造成电缆负载过大的电器设备；禁止私拉、私接任何电源设备。</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6.6乙方每年不少于两次对本合同实施中相关安全工作进行评估，并依据评估结果提出持续改进方案，采取相应措施。相关报告每半年提交甲方审核。</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7 收益分配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7.1出港旅客行李先期送达机场服务：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7.2进港旅客行李代提取及配送服务：</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7.3结算日期：乙方每月初5个工作日内向甲方出具账单，经双方书面确认后，甲方向乙方开具金额为甲方分配所得收益的增值税发票。乙方收到相应发票后5个工作日内汇入甲方署名账户。如遇法定节假日，在法定节假日届满后的第一天将收益汇入甲方账户。收益分成不受合同双方或与其他方争议或其他原因影响，如发生诉讼，则在法院作出判决之前，乙方应如期向甲方交缴收益，否则，视为逾期交缴。甲方有权解除本合同。甲方自乙方办理完毕控制区通行证并实际开展业务之日起收费。如首月不满一个月，按照实际天数折算收取费用。</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8 违约责任和赔偿</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8.1在合同履行期间，乙方在安全以及服务质量方面发生的一切旅客有效投诉，均全部由乙方自行承担，甲方有权单方面提前终止协议，并要求乙方就甲方损失承担赔偿责任。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8.2如乙方提供的产品、服务，侵犯其他任何第三人合法权益的，由此产生的一切责任，均由乙方自行承担。造成甲方损失的，应赔偿甲方全部损失。</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9 合同终止</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9.1甲方合同解除权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9.1.1解除的权利</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当发现下列情况之一，甲方有权书面通知乙方解除合同，给甲方或任何第三方造成损失的，乙方应当承担该等赔偿责任：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9.1.1.1乙方发生如旅客伤害、火灾等等重大事故的。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9.1.1.2乙方出现违反行业或国家政策、法律、法规之行为。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9.1.1.3乙方存在不良信用记录以及在本合同有效期间发生或正在进行法律诉讼。</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9.1.1.4乙方原因造成杭州萧山国际机场利益和形象受到重大损失。</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9.1.1.5乙方存在任何商业欺诈行为和商业贿赂行为。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9.1.1.6乙方已进入无力偿还到期债务或资不抵债或进入清算程序；或者根据已生效的法律采取与前述类似的任何行为。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9.1.1.7乙方未履行本协议2项目运营授权的范围所约定，且经甲方发出书面通知超过15日，乙方仍不开始整改。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9.1.1.8乙方未按期支付本合同项下应由乙方承担的费用，且逾期超过30日的。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9.1.1.9乙方发生其他违约行为且在甲方书面通知载明的宽限期内仍未纠正违约行为的。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9.1.1.10乙方未按照本合同《服务质量标准》（详见附件一）提供服务，或是发生其他违约行为，且在甲方限定期限内仍不整改的。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9.1.1.11干扰、不配合甲方对项目相关信息及数据的收集与评估的一切行为。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9.1.1.12乙方的经营或者财务状况存在问题导致乙方无法继续履行本协议，经甲方催告或者书面通知，乙方未能提供其他财产担保的。</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9.1.1.13 乙方发生股东变更、破产、重整、清算等事项，未在变更之日起【30】日内通知甲方。</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9.1.1.14合同中列明的其他解除合同的情况。</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9.1.2合同解除的后果</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乙方因上述条款原因提前解除合同，乙方应依法赔偿因此给甲方造成的所有损失。甲方损失包括但不限于直接损失、间接损失、合理费用（诉讼费、保全费、差旅费、律师费、鉴定费等）等，并挽回相关影响。</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9.2乙方合同解除权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9.2.1解除的权利</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如果甲方无正当理由未履行本合同中的义务，且经乙方书面通知催告后15日内甲方仍未履行的，乙方有权书面通知甲方解除本合同。</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9.3协商解除</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任何一方非因法定或约定事由而要求提前解除协议，均应至少提前30日以书面形式向对方发出提前解除协议通知的请求。经双方协商一致后，方可以书面方式解除协议。</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10 保密条款</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除非是经甲、乙双方书面同意，甲、乙双方严禁把本合同中有关的信息、以及在签署和履行合同中所知悉的对方信息透漏给其它方。</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11 不可抗力</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11.1本合同所称不可抗力包括但不限于：</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（1）电、地震、火山爆发、滑坡、水灾、暴雨、海啸、台风、龙卷风或旱灾等自然灾害。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（2）流行病、瘟疫。</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（3）战争行为、入侵、武装冲突或外敌行为、封锁或军事力量的使用，暴乱或恐怖行为。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（4）由于行政指令、突发事件引起的经营活动中断。</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（5）遇有直接影响本协议义务履行的国家有关法规、政策调整或机场整体规划的调整。</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11.2本合同任何一方因不可抗力不能履行或不能完全履行本合同义务时，应当在不可抗力发生后当日内通知另一方，同时提供另一方合理要求的不可抗力发生的证明，并采取相应措施避免损失的扩大。</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11.3不可抗力事件发生时，任一方必须各自承担由于不可抗力事件造成的支出和费用。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11.4双方均应尽一切合理的努力减轻不可抗力造成的后果，不可抗力造成的后果消失，协议可以继续履行的，协议期限自动延长，双方均无须为此承担责任。</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11.5如果任何不可抗力事件全部或部分阻止甲方或者乙方履行其在本合同义务的时间，连续或者累计超过30日，双方可协商变更或继续履行合同，如双方无法达成一致的，任何一方均可解除本合同。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12 争议解决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12.1因本合同的签订或履行所产生的任何争议，双方可通过友好协商的方式解决。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12.2如双方协商不成，向甲方所在地人民法院诉讼解决。</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12.3争议解决期间，不涉及争议内容的本合同的其他条款仍应继续履行。</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13 通知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13.1任何一方向对方发出的任何通知均应采取书面形式，并以电话通知对方加以确认。本合同履行中的通知，如使用特快专递邮件，以寄出日后的第四日视为收件日期；如使用电报或传真，以发出后的第二日视为收件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13.2除非一方面书面通知更改地址，一切通知均应发往本合同首页列明的地址和号码。</w:t>
      </w:r>
    </w:p>
    <w:p>
      <w:pPr>
        <w:adjustRightInd w:val="0"/>
        <w:snapToGrid w:val="0"/>
        <w:spacing w:line="360" w:lineRule="exact"/>
        <w:ind w:firstLine="442" w:firstLineChars="200"/>
        <w:rPr>
          <w:rFonts w:ascii="宋体" w:hAnsi="宋体" w:cs="宋体"/>
          <w:b/>
          <w:color w:val="auto"/>
          <w:sz w:val="22"/>
        </w:rPr>
      </w:pPr>
      <w:r>
        <w:rPr>
          <w:rFonts w:hint="eastAsia" w:ascii="宋体" w:hAnsi="宋体" w:cs="宋体"/>
          <w:b/>
          <w:color w:val="auto"/>
          <w:sz w:val="22"/>
        </w:rPr>
        <w:t>14其它</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14.1本合同有效期为【2】年，自【2020】年【】月【】日至【2022】年【】月【】日。</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14.2本合同未尽事宜，双方应友好协商解决，并以书面形式签订《补充协议》。</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14.3对本合同的任何变更须以书面形式确定并由双方法定代表人（或授权代理人））签字并加盖公司印章后生效；任何未经另一方签署的单方面对合同的变更，均不发生变更合同的效力。</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14.4根据本合同规定解除合同的条款，解除方须以书面形式通知对方；本合同签订后，任何一方未有法定或者本合同规定事由，不得擅自解除合同。</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甲方：杭州萧山国际机场有限公司    乙方： </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（盖章）                          （盖章）</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法定代表人                        法定代表人</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（或授权代表）                    （或授权代表）</w:t>
      </w: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（签字）：                         （签字）：      </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签字日期：                        签字日期：</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color w:val="auto"/>
          <w:sz w:val="22"/>
        </w:rPr>
      </w:pPr>
      <w:r>
        <w:rPr>
          <w:rFonts w:hint="eastAsia" w:ascii="宋体" w:hAnsi="宋体" w:cs="宋体"/>
          <w:color w:val="auto"/>
          <w:sz w:val="22"/>
        </w:rPr>
        <w:t xml:space="preserve">开户银行：工行杭州空港城支行      开户银行：              </w:t>
      </w:r>
    </w:p>
    <w:p>
      <w:pPr>
        <w:adjustRightInd w:val="0"/>
        <w:snapToGrid w:val="0"/>
        <w:spacing w:line="360" w:lineRule="exact"/>
        <w:ind w:firstLine="440" w:firstLineChars="200"/>
        <w:rPr>
          <w:rFonts w:ascii="宋体" w:hAnsi="宋体" w:cs="宋体"/>
          <w:color w:val="auto"/>
          <w:sz w:val="22"/>
        </w:rPr>
      </w:pPr>
    </w:p>
    <w:p>
      <w:pPr>
        <w:adjustRightInd w:val="0"/>
        <w:snapToGrid w:val="0"/>
        <w:spacing w:line="360" w:lineRule="exact"/>
        <w:ind w:firstLine="440" w:firstLineChars="200"/>
        <w:rPr>
          <w:rFonts w:ascii="宋体" w:hAnsi="宋体" w:cs="宋体"/>
          <w:b/>
          <w:color w:val="auto"/>
          <w:sz w:val="22"/>
        </w:rPr>
        <w:sectPr>
          <w:pgSz w:w="12240" w:h="15840"/>
          <w:pgMar w:top="1400" w:right="1680" w:bottom="1120" w:left="1580" w:header="0" w:footer="921" w:gutter="0"/>
          <w:cols w:space="720" w:num="1"/>
        </w:sectPr>
      </w:pPr>
      <w:r>
        <w:rPr>
          <w:rFonts w:hint="eastAsia" w:ascii="宋体" w:hAnsi="宋体" w:cs="宋体"/>
          <w:color w:val="auto"/>
          <w:sz w:val="22"/>
        </w:rPr>
        <w:t xml:space="preserve">财务帐号：1202050209904601740     财务帐号：    </w:t>
      </w:r>
      <w:r>
        <w:rPr>
          <w:rFonts w:hint="eastAsia" w:ascii="仿宋_GB2312" w:hAnsi="仿宋_GB2312" w:eastAsia="仿宋_GB2312" w:cs="仿宋_GB2312"/>
          <w:b/>
          <w:color w:val="auto"/>
          <w:kern w:val="0"/>
          <w:sz w:val="28"/>
          <w:szCs w:val="28"/>
        </w:rPr>
        <w:br w:type="page"/>
      </w:r>
    </w:p>
    <w:p>
      <w:pPr>
        <w:adjustRightInd w:val="0"/>
        <w:snapToGrid w:val="0"/>
        <w:spacing w:line="360" w:lineRule="exact"/>
        <w:rPr>
          <w:rFonts w:ascii="宋体" w:hAnsi="宋体" w:cs="宋体"/>
          <w:b/>
          <w:color w:val="auto"/>
          <w:sz w:val="22"/>
        </w:rPr>
      </w:pPr>
      <w:r>
        <w:rPr>
          <w:rFonts w:hint="eastAsia" w:ascii="宋体" w:hAnsi="宋体" w:cs="宋体"/>
          <w:b/>
          <w:color w:val="auto"/>
          <w:sz w:val="22"/>
        </w:rPr>
        <w:t>附件1：</w:t>
      </w:r>
    </w:p>
    <w:p>
      <w:pPr>
        <w:adjustRightInd w:val="0"/>
        <w:snapToGrid w:val="0"/>
        <w:spacing w:line="360" w:lineRule="exact"/>
        <w:ind w:firstLine="281"/>
        <w:rPr>
          <w:rFonts w:ascii="宋体" w:hAnsi="宋体" w:cs="宋体"/>
          <w:b/>
          <w:color w:val="auto"/>
          <w:sz w:val="22"/>
        </w:rPr>
      </w:pPr>
    </w:p>
    <w:p>
      <w:pPr>
        <w:snapToGrid w:val="0"/>
        <w:spacing w:afterLines="50" w:line="360" w:lineRule="auto"/>
        <w:ind w:firstLine="321"/>
        <w:jc w:val="center"/>
        <w:rPr>
          <w:b/>
          <w:color w:val="auto"/>
          <w:sz w:val="32"/>
          <w:szCs w:val="32"/>
        </w:rPr>
      </w:pPr>
      <w:r>
        <w:rPr>
          <w:rFonts w:hint="eastAsia"/>
          <w:b/>
          <w:color w:val="auto"/>
          <w:sz w:val="32"/>
          <w:szCs w:val="32"/>
        </w:rPr>
        <w:t>杭州萧山国际机场有限公司廉洁自律承诺书</w:t>
      </w:r>
    </w:p>
    <w:p>
      <w:pPr>
        <w:adjustRightInd w:val="0"/>
        <w:snapToGrid w:val="0"/>
        <w:spacing w:line="360" w:lineRule="exact"/>
        <w:ind w:firstLine="281"/>
        <w:rPr>
          <w:rFonts w:ascii="宋体" w:hAnsi="宋体" w:cs="宋体"/>
          <w:b/>
          <w:color w:val="auto"/>
          <w:sz w:val="22"/>
        </w:rPr>
      </w:pPr>
    </w:p>
    <w:p>
      <w:pPr>
        <w:snapToGrid w:val="0"/>
        <w:spacing w:line="360" w:lineRule="exact"/>
        <w:rPr>
          <w:rFonts w:ascii="宋体" w:hAnsi="宋体" w:cs="宋体"/>
          <w:color w:val="auto"/>
          <w:kern w:val="0"/>
          <w:sz w:val="22"/>
        </w:rPr>
      </w:pPr>
      <w:r>
        <w:rPr>
          <w:rFonts w:hint="eastAsia" w:ascii="宋体" w:hAnsi="宋体" w:cs="宋体"/>
          <w:color w:val="auto"/>
          <w:kern w:val="0"/>
          <w:sz w:val="22"/>
        </w:rPr>
        <w:t>杭州萧山国际机场有限公司：</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四、不为贵公司有关人员或项目第三方人员出国（境）、旅游等提供方便；</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八、如违反上述廉洁自律承诺，贵公司有权：</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kern w:val="0"/>
          <w:sz w:val="22"/>
        </w:rPr>
        <w:tab/>
      </w:r>
      <w:r>
        <w:rPr>
          <w:rFonts w:hint="eastAsia" w:ascii="宋体" w:hAnsi="宋体" w:cs="宋体"/>
          <w:color w:val="auto"/>
          <w:kern w:val="0"/>
          <w:sz w:val="22"/>
        </w:rPr>
        <w:t>立即取消我单位投标、中标或在建项目的实施资格；</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kern w:val="0"/>
          <w:sz w:val="22"/>
        </w:rPr>
        <w:tab/>
      </w:r>
      <w:r>
        <w:rPr>
          <w:rFonts w:hint="eastAsia" w:ascii="宋体" w:hAnsi="宋体" w:cs="宋体"/>
          <w:color w:val="auto"/>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kern w:val="0"/>
          <w:sz w:val="22"/>
        </w:rPr>
        <w:tab/>
      </w:r>
      <w:r>
        <w:rPr>
          <w:rFonts w:hint="eastAsia" w:ascii="宋体" w:hAnsi="宋体" w:cs="宋体"/>
          <w:color w:val="auto"/>
          <w:kern w:val="0"/>
          <w:sz w:val="22"/>
        </w:rPr>
        <w:t>拒绝我单位在一定时期内进入贵公司进行项目建设或其它经营活动；</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kern w:val="0"/>
          <w:sz w:val="22"/>
        </w:rPr>
        <w:tab/>
      </w:r>
      <w:r>
        <w:rPr>
          <w:rFonts w:hint="eastAsia" w:ascii="宋体" w:hAnsi="宋体" w:cs="宋体"/>
          <w:color w:val="auto"/>
          <w:kern w:val="0"/>
          <w:sz w:val="22"/>
        </w:rPr>
        <w:t>由此引起的相应损失均由我单位承担。</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承诺人单位名称（盖章）：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法定代表人 ：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或                            </w:t>
      </w: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委托代理人：                   </w:t>
      </w:r>
    </w:p>
    <w:p>
      <w:pPr>
        <w:snapToGrid w:val="0"/>
        <w:spacing w:line="360" w:lineRule="exact"/>
        <w:ind w:firstLine="440" w:firstLineChars="200"/>
        <w:rPr>
          <w:rFonts w:ascii="宋体" w:hAnsi="宋体" w:cs="宋体"/>
          <w:color w:val="auto"/>
          <w:kern w:val="0"/>
          <w:sz w:val="22"/>
        </w:rPr>
      </w:pPr>
    </w:p>
    <w:p>
      <w:pPr>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 xml:space="preserve">                           年     月     日</w:t>
      </w:r>
    </w:p>
    <w:p>
      <w:pPr>
        <w:spacing w:beforeLines="50" w:line="360" w:lineRule="auto"/>
        <w:rPr>
          <w:rFonts w:ascii="宋体" w:hAnsi="宋体" w:cs="宋体"/>
          <w:b/>
          <w:color w:val="auto"/>
          <w:szCs w:val="21"/>
        </w:rPr>
      </w:pPr>
      <w:r>
        <w:rPr>
          <w:rFonts w:hint="eastAsia" w:ascii="宋体" w:hAnsi="宋体" w:cs="宋体"/>
          <w:b/>
          <w:color w:val="auto"/>
          <w:szCs w:val="21"/>
        </w:rPr>
        <w:t>附件2：保密承诺书</w:t>
      </w:r>
    </w:p>
    <w:p>
      <w:pPr>
        <w:snapToGrid w:val="0"/>
        <w:spacing w:afterLines="50" w:line="360" w:lineRule="auto"/>
        <w:ind w:firstLine="321"/>
        <w:jc w:val="center"/>
        <w:rPr>
          <w:b/>
          <w:color w:val="auto"/>
          <w:sz w:val="32"/>
          <w:szCs w:val="32"/>
        </w:rPr>
      </w:pP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auto"/>
          <w:sz w:val="22"/>
        </w:rPr>
      </w:pP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color w:val="auto"/>
          <w:sz w:val="22"/>
        </w:rPr>
      </w:pPr>
      <w:r>
        <w:rPr>
          <w:rFonts w:hint="eastAsia" w:ascii="宋体" w:hAnsi="宋体" w:cs="宋体"/>
          <w:color w:val="auto"/>
          <w:sz w:val="22"/>
        </w:rPr>
        <w:t>日期：     年   月   日</w:t>
      </w:r>
    </w:p>
    <w:p>
      <w:pPr>
        <w:pStyle w:val="39"/>
        <w:spacing w:line="560" w:lineRule="exact"/>
        <w:ind w:right="960" w:firstLine="560" w:firstLineChars="200"/>
        <w:rPr>
          <w:rFonts w:ascii="仿宋_GB2312" w:hAnsi="宋体" w:eastAsia="仿宋_GB2312"/>
          <w:color w:val="auto"/>
          <w:sz w:val="28"/>
          <w:szCs w:val="28"/>
        </w:rPr>
      </w:pPr>
    </w:p>
    <w:p>
      <w:pPr>
        <w:adjustRightInd w:val="0"/>
        <w:snapToGrid w:val="0"/>
        <w:spacing w:line="360" w:lineRule="exact"/>
        <w:ind w:firstLine="440" w:firstLineChars="200"/>
        <w:rPr>
          <w:rFonts w:ascii="宋体" w:hAnsi="宋体"/>
          <w:color w:val="auto"/>
          <w:sz w:val="22"/>
        </w:rPr>
      </w:pPr>
    </w:p>
    <w:p>
      <w:pPr>
        <w:pStyle w:val="3"/>
        <w:spacing w:line="564" w:lineRule="exact"/>
        <w:ind w:right="57"/>
        <w:jc w:val="center"/>
        <w:rPr>
          <w:b w:val="0"/>
          <w:bCs w:val="0"/>
          <w:color w:val="auto"/>
        </w:rPr>
      </w:pPr>
      <w:r>
        <w:rPr>
          <w:rFonts w:ascii="宋体" w:hAnsi="宋体" w:cs="宋体"/>
          <w:color w:val="auto"/>
          <w:szCs w:val="21"/>
        </w:rPr>
        <w:br w:type="page"/>
      </w:r>
      <w:bookmarkStart w:id="32" w:name="_Toc19698501"/>
      <w:r>
        <w:rPr>
          <w:rFonts w:hint="eastAsia"/>
          <w:b w:val="0"/>
          <w:bCs w:val="0"/>
          <w:color w:val="auto"/>
        </w:rPr>
        <w:t>第五章用户需求书</w:t>
      </w:r>
      <w:bookmarkEnd w:id="32"/>
    </w:p>
    <w:p>
      <w:pPr>
        <w:pStyle w:val="6"/>
        <w:spacing w:before="160" w:after="160" w:line="360" w:lineRule="exact"/>
        <w:ind w:firstLine="551" w:firstLineChars="196"/>
        <w:jc w:val="left"/>
        <w:rPr>
          <w:rFonts w:ascii="宋体" w:hAnsi="宋体" w:eastAsia="宋体" w:cs="宋体"/>
          <w:color w:val="auto"/>
          <w:sz w:val="22"/>
          <w:szCs w:val="22"/>
        </w:rPr>
      </w:pPr>
      <w:r>
        <w:rPr>
          <w:color w:val="auto"/>
        </w:rPr>
        <w:t>一、项目概况</w:t>
      </w:r>
    </w:p>
    <w:p>
      <w:pPr>
        <w:spacing w:line="360" w:lineRule="auto"/>
        <w:ind w:firstLine="420" w:firstLineChars="200"/>
        <w:rPr>
          <w:rFonts w:ascii="宋体" w:hAnsi="宋体"/>
          <w:color w:val="auto"/>
          <w:szCs w:val="21"/>
        </w:rPr>
      </w:pPr>
      <w:r>
        <w:rPr>
          <w:rFonts w:hint="eastAsia" w:ascii="宋体" w:hAnsi="宋体"/>
          <w:color w:val="auto"/>
          <w:szCs w:val="21"/>
        </w:rPr>
        <w:t>为了给旅客提供更加优质、便捷、高效、个性化的行李运输服务，杭州萧山国际机场有限公司拟通过公开招标方式寻求合作单位，在T3航站楼出发、到达区域合作开展“包给我”行李代寄送服务项目。</w:t>
      </w:r>
    </w:p>
    <w:p>
      <w:pPr>
        <w:pStyle w:val="6"/>
        <w:spacing w:before="160" w:after="160" w:line="360" w:lineRule="exact"/>
        <w:ind w:firstLine="551" w:firstLineChars="196"/>
        <w:jc w:val="left"/>
        <w:rPr>
          <w:color w:val="auto"/>
        </w:rPr>
      </w:pPr>
      <w:r>
        <w:rPr>
          <w:rFonts w:hint="eastAsia"/>
          <w:color w:val="auto"/>
        </w:rPr>
        <w:t>二、运营范围及服务需求</w:t>
      </w:r>
    </w:p>
    <w:p>
      <w:pPr>
        <w:spacing w:line="360" w:lineRule="auto"/>
        <w:ind w:firstLine="420" w:firstLineChars="200"/>
        <w:rPr>
          <w:color w:val="auto"/>
        </w:rPr>
      </w:pPr>
      <w:r>
        <w:rPr>
          <w:rFonts w:hint="eastAsia"/>
          <w:color w:val="auto"/>
        </w:rPr>
        <w:t>（一）在T3航站楼出发层值机F岛开展“出港旅客行李先期送达机场”服务，服务时间为每天09:00至21:00。</w:t>
      </w:r>
    </w:p>
    <w:p>
      <w:pPr>
        <w:spacing w:line="360" w:lineRule="auto"/>
        <w:ind w:firstLine="420" w:firstLineChars="200"/>
        <w:rPr>
          <w:color w:val="auto"/>
        </w:rPr>
      </w:pPr>
      <w:r>
        <w:rPr>
          <w:rFonts w:hint="eastAsia"/>
          <w:color w:val="auto"/>
        </w:rPr>
        <w:t>（二）在T3航站楼到达大厅出口区域开展“进港旅客行李代提取及配送”服务，服务时间为每天09:00至21:00。</w:t>
      </w:r>
    </w:p>
    <w:p>
      <w:pPr>
        <w:spacing w:line="360" w:lineRule="auto"/>
        <w:ind w:firstLine="420" w:firstLineChars="200"/>
        <w:rPr>
          <w:color w:val="auto"/>
        </w:rPr>
      </w:pPr>
      <w:r>
        <w:rPr>
          <w:rFonts w:hint="eastAsia"/>
          <w:color w:val="auto"/>
        </w:rPr>
        <w:t>（三）服务点工作人员由中标方自行安排，车辆设备等由中标方自行配备。进港旅客到达杭州萧山国际机场后，可通过微信下单或在服务点购买配送服务，由中标方服务人员代为提取托运行李运送至进港旅客服务点，或由旅客自行提取行李后转交至进港旅客服务点，由中标方安排寄送。</w:t>
      </w:r>
    </w:p>
    <w:p>
      <w:pPr>
        <w:pStyle w:val="6"/>
        <w:spacing w:before="160" w:after="160" w:line="360" w:lineRule="exact"/>
        <w:ind w:firstLine="557" w:firstLineChars="198"/>
        <w:jc w:val="left"/>
        <w:rPr>
          <w:rFonts w:ascii="宋体" w:hAnsi="宋体" w:eastAsia="宋体" w:cs="宋体"/>
          <w:color w:val="auto"/>
          <w:sz w:val="23"/>
          <w:szCs w:val="23"/>
        </w:rPr>
      </w:pPr>
      <w:r>
        <w:rPr>
          <w:rFonts w:hint="eastAsia"/>
          <w:color w:val="auto"/>
        </w:rPr>
        <w:t>三</w:t>
      </w:r>
      <w:r>
        <w:rPr>
          <w:color w:val="auto"/>
        </w:rPr>
        <w:t>、</w:t>
      </w:r>
      <w:r>
        <w:rPr>
          <w:rFonts w:hint="eastAsia" w:ascii="宋体" w:hAnsi="宋体"/>
          <w:color w:val="auto"/>
          <w:szCs w:val="21"/>
        </w:rPr>
        <w:t>项目的实施</w:t>
      </w:r>
    </w:p>
    <w:p>
      <w:pPr>
        <w:spacing w:line="360" w:lineRule="auto"/>
        <w:ind w:firstLine="420"/>
        <w:rPr>
          <w:rFonts w:ascii="宋体" w:hAnsi="宋体"/>
          <w:color w:val="auto"/>
          <w:szCs w:val="21"/>
        </w:rPr>
      </w:pPr>
      <w:r>
        <w:rPr>
          <w:rFonts w:hint="eastAsia" w:ascii="宋体" w:hAnsi="宋体"/>
          <w:color w:val="auto"/>
          <w:szCs w:val="21"/>
        </w:rPr>
        <w:t>（一）合同期限</w:t>
      </w:r>
    </w:p>
    <w:p>
      <w:pPr>
        <w:spacing w:line="360" w:lineRule="auto"/>
        <w:ind w:firstLine="420"/>
        <w:rPr>
          <w:rFonts w:ascii="宋体" w:hAnsi="宋体"/>
          <w:color w:val="auto"/>
          <w:szCs w:val="21"/>
        </w:rPr>
      </w:pPr>
      <w:r>
        <w:rPr>
          <w:rFonts w:hint="eastAsia" w:ascii="宋体" w:hAnsi="宋体"/>
          <w:color w:val="auto"/>
          <w:szCs w:val="21"/>
        </w:rPr>
        <w:t>合同期限为2年。合同期限自场地移交之日起计算，具体以招标人通知为准。</w:t>
      </w:r>
    </w:p>
    <w:p>
      <w:pPr>
        <w:spacing w:line="360" w:lineRule="auto"/>
        <w:ind w:firstLine="420" w:firstLineChars="200"/>
        <w:rPr>
          <w:rFonts w:ascii="宋体" w:hAnsi="宋体"/>
          <w:color w:val="auto"/>
          <w:szCs w:val="21"/>
        </w:rPr>
      </w:pPr>
      <w:r>
        <w:rPr>
          <w:rFonts w:hint="eastAsia"/>
          <w:color w:val="auto"/>
        </w:rPr>
        <w:t>（二）运营授权的管理</w:t>
      </w:r>
    </w:p>
    <w:p>
      <w:pPr>
        <w:spacing w:line="360" w:lineRule="auto"/>
        <w:ind w:firstLine="420" w:firstLineChars="200"/>
        <w:rPr>
          <w:rFonts w:ascii="宋体" w:hAnsi="宋体"/>
          <w:color w:val="auto"/>
          <w:szCs w:val="21"/>
        </w:rPr>
      </w:pPr>
      <w:r>
        <w:rPr>
          <w:rFonts w:hint="eastAsia" w:ascii="宋体" w:hAnsi="宋体"/>
          <w:color w:val="auto"/>
          <w:szCs w:val="21"/>
        </w:rPr>
        <w:t>1.招标人将通过公开招标的方式选择行李代寄送服务项目的投标人作为合作单位。</w:t>
      </w:r>
      <w:r>
        <w:rPr>
          <w:rFonts w:hint="eastAsia"/>
          <w:color w:val="auto"/>
        </w:rPr>
        <w:t>中标人</w:t>
      </w:r>
      <w:r>
        <w:rPr>
          <w:rFonts w:hint="eastAsia" w:ascii="宋体" w:hAnsi="宋体"/>
          <w:color w:val="auto"/>
          <w:szCs w:val="21"/>
        </w:rPr>
        <w:t>将与招标人形成合作运营关系，在合同期内享有行李代寄送服务服务项目的运营权，并按合同约定定期支付运营分成和全面履行合同。</w:t>
      </w:r>
    </w:p>
    <w:p>
      <w:pPr>
        <w:spacing w:line="360" w:lineRule="auto"/>
        <w:ind w:firstLine="420" w:firstLineChars="200"/>
        <w:rPr>
          <w:rFonts w:ascii="宋体" w:hAnsi="宋体"/>
          <w:color w:val="auto"/>
          <w:szCs w:val="21"/>
        </w:rPr>
      </w:pPr>
      <w:r>
        <w:rPr>
          <w:rFonts w:hint="eastAsia" w:ascii="宋体" w:hAnsi="宋体"/>
          <w:color w:val="auto"/>
          <w:szCs w:val="21"/>
        </w:rPr>
        <w:t>2.</w:t>
      </w:r>
      <w:r>
        <w:rPr>
          <w:rFonts w:hint="eastAsia"/>
          <w:color w:val="auto"/>
        </w:rPr>
        <w:t>中标人</w:t>
      </w:r>
      <w:r>
        <w:rPr>
          <w:rFonts w:hint="eastAsia" w:ascii="宋体" w:hAnsi="宋体"/>
          <w:color w:val="auto"/>
          <w:szCs w:val="21"/>
        </w:rPr>
        <w:t>必须按照合同约定的范围运营行李代寄送业务。在合同有效期内，未得到招标人书面同意，</w:t>
      </w:r>
      <w:r>
        <w:rPr>
          <w:rFonts w:hint="eastAsia"/>
          <w:color w:val="auto"/>
        </w:rPr>
        <w:t>中标人</w:t>
      </w:r>
      <w:r>
        <w:rPr>
          <w:rFonts w:hint="eastAsia" w:ascii="宋体" w:hAnsi="宋体"/>
          <w:color w:val="auto"/>
          <w:szCs w:val="21"/>
        </w:rPr>
        <w:t>不得从事超出合同约定运营授权范围内的其它运营项目。如确实因旅客服务需求而增加的服务项目或</w:t>
      </w:r>
      <w:r>
        <w:rPr>
          <w:rFonts w:ascii="宋体" w:hAnsi="宋体"/>
          <w:color w:val="auto"/>
          <w:szCs w:val="21"/>
        </w:rPr>
        <w:t>超出</w:t>
      </w:r>
      <w:r>
        <w:rPr>
          <w:rFonts w:hint="eastAsia" w:ascii="宋体" w:hAnsi="宋体"/>
          <w:color w:val="auto"/>
          <w:szCs w:val="21"/>
        </w:rPr>
        <w:t>合同</w:t>
      </w:r>
      <w:r>
        <w:rPr>
          <w:rFonts w:ascii="宋体" w:hAnsi="宋体"/>
          <w:color w:val="auto"/>
          <w:szCs w:val="21"/>
        </w:rPr>
        <w:t>约定的</w:t>
      </w:r>
      <w:r>
        <w:rPr>
          <w:rFonts w:hint="eastAsia" w:ascii="宋体" w:hAnsi="宋体"/>
          <w:color w:val="auto"/>
          <w:szCs w:val="21"/>
        </w:rPr>
        <w:t>运营范围</w:t>
      </w:r>
      <w:r>
        <w:rPr>
          <w:rFonts w:ascii="宋体" w:hAnsi="宋体"/>
          <w:color w:val="auto"/>
          <w:szCs w:val="21"/>
        </w:rPr>
        <w:t>，均需要提前30天向</w:t>
      </w:r>
      <w:r>
        <w:rPr>
          <w:rFonts w:hint="eastAsia" w:ascii="宋体" w:hAnsi="宋体"/>
          <w:color w:val="auto"/>
          <w:szCs w:val="21"/>
        </w:rPr>
        <w:t>招标人</w:t>
      </w:r>
      <w:r>
        <w:rPr>
          <w:rFonts w:ascii="宋体" w:hAnsi="宋体"/>
          <w:color w:val="auto"/>
          <w:szCs w:val="21"/>
        </w:rPr>
        <w:t>提出书面的申请；在</w:t>
      </w:r>
      <w:r>
        <w:rPr>
          <w:rFonts w:hint="eastAsia" w:ascii="宋体" w:hAnsi="宋体"/>
          <w:color w:val="auto"/>
          <w:szCs w:val="21"/>
        </w:rPr>
        <w:t>招标人</w:t>
      </w:r>
      <w:r>
        <w:rPr>
          <w:rFonts w:ascii="宋体" w:hAnsi="宋体"/>
          <w:color w:val="auto"/>
          <w:szCs w:val="21"/>
        </w:rPr>
        <w:t>书面同意</w:t>
      </w:r>
      <w:r>
        <w:rPr>
          <w:rFonts w:hint="eastAsia"/>
          <w:color w:val="auto"/>
        </w:rPr>
        <w:t>中标人</w:t>
      </w:r>
      <w:r>
        <w:rPr>
          <w:rFonts w:ascii="宋体" w:hAnsi="宋体"/>
          <w:color w:val="auto"/>
          <w:szCs w:val="21"/>
        </w:rPr>
        <w:t>申请后，</w:t>
      </w:r>
      <w:r>
        <w:rPr>
          <w:rFonts w:hint="eastAsia"/>
          <w:color w:val="auto"/>
        </w:rPr>
        <w:t>中标人</w:t>
      </w:r>
      <w:r>
        <w:rPr>
          <w:rFonts w:hint="eastAsia" w:ascii="宋体" w:hAnsi="宋体"/>
          <w:color w:val="auto"/>
          <w:szCs w:val="21"/>
        </w:rPr>
        <w:t>方可进行服务内容增项，并接受招标方统一管理和调配；增项服务收入必须</w:t>
      </w:r>
      <w:r>
        <w:rPr>
          <w:rFonts w:ascii="宋体" w:hAnsi="宋体"/>
          <w:color w:val="auto"/>
          <w:szCs w:val="21"/>
        </w:rPr>
        <w:t>作为营业提取基数向</w:t>
      </w:r>
      <w:r>
        <w:rPr>
          <w:rFonts w:hint="eastAsia" w:ascii="宋体" w:hAnsi="宋体"/>
          <w:color w:val="auto"/>
          <w:szCs w:val="21"/>
        </w:rPr>
        <w:t>招标方</w:t>
      </w:r>
      <w:r>
        <w:rPr>
          <w:rFonts w:ascii="宋体" w:hAnsi="宋体"/>
          <w:color w:val="auto"/>
          <w:szCs w:val="21"/>
        </w:rPr>
        <w:t>交纳</w:t>
      </w:r>
      <w:r>
        <w:rPr>
          <w:rFonts w:hint="eastAsia" w:ascii="宋体" w:hAnsi="宋体"/>
          <w:color w:val="auto"/>
          <w:szCs w:val="21"/>
        </w:rPr>
        <w:t>运营分成费用。</w:t>
      </w:r>
    </w:p>
    <w:p>
      <w:pPr>
        <w:spacing w:line="360" w:lineRule="auto"/>
        <w:ind w:firstLine="420" w:firstLineChars="200"/>
        <w:rPr>
          <w:rFonts w:ascii="宋体" w:hAnsi="宋体"/>
          <w:color w:val="auto"/>
          <w:szCs w:val="21"/>
        </w:rPr>
      </w:pPr>
      <w:r>
        <w:rPr>
          <w:rFonts w:hint="eastAsia" w:ascii="宋体" w:hAnsi="宋体"/>
          <w:color w:val="auto"/>
          <w:szCs w:val="21"/>
        </w:rPr>
        <w:t>3.投标人在授权运营范围内可自主对服务项目收费进行定价，收费标准须明码标价，并于运营场地醒目位置公示。</w:t>
      </w:r>
    </w:p>
    <w:p>
      <w:pPr>
        <w:spacing w:line="360" w:lineRule="auto"/>
        <w:ind w:firstLine="420" w:firstLineChars="200"/>
        <w:rPr>
          <w:rFonts w:ascii="宋体" w:hAnsi="宋体"/>
          <w:color w:val="auto"/>
          <w:szCs w:val="21"/>
        </w:rPr>
      </w:pPr>
      <w:r>
        <w:rPr>
          <w:rFonts w:hint="eastAsia" w:ascii="宋体" w:hAnsi="宋体"/>
          <w:color w:val="auto"/>
          <w:szCs w:val="21"/>
        </w:rPr>
        <w:t>4.投标人按月向招标人缴纳月保底费和运营收益分成。</w:t>
      </w:r>
    </w:p>
    <w:p>
      <w:pPr>
        <w:spacing w:line="360" w:lineRule="auto"/>
        <w:ind w:firstLine="420" w:firstLineChars="200"/>
        <w:rPr>
          <w:rFonts w:ascii="宋体" w:hAnsi="宋体"/>
          <w:color w:val="auto"/>
          <w:szCs w:val="21"/>
        </w:rPr>
      </w:pPr>
      <w:r>
        <w:rPr>
          <w:rFonts w:hint="eastAsia" w:ascii="宋体" w:hAnsi="宋体"/>
          <w:color w:val="auto"/>
          <w:szCs w:val="21"/>
        </w:rPr>
        <w:t xml:space="preserve"> 5.招标人有权对服务点场地整体布局进行调整并重新为中标人安排运营经营场地，如中标人对运营场地的重新安置无法与招标人达成一致意见，招标人可以提前终止本合同且无须向中标人承担任何责任，但应当提前15日书面通知中标人。</w:t>
      </w:r>
    </w:p>
    <w:p>
      <w:pPr>
        <w:spacing w:line="360" w:lineRule="auto"/>
        <w:ind w:firstLine="420" w:firstLineChars="200"/>
        <w:rPr>
          <w:rFonts w:ascii="宋体" w:hAnsi="宋体"/>
          <w:color w:val="auto"/>
          <w:szCs w:val="21"/>
        </w:rPr>
      </w:pPr>
      <w:r>
        <w:rPr>
          <w:rFonts w:hint="eastAsia" w:ascii="宋体" w:hAnsi="宋体"/>
          <w:color w:val="auto"/>
          <w:szCs w:val="21"/>
        </w:rPr>
        <w:t>（三）</w:t>
      </w:r>
      <w:r>
        <w:rPr>
          <w:rFonts w:hint="eastAsia"/>
          <w:color w:val="auto"/>
        </w:rPr>
        <w:t>运营</w:t>
      </w:r>
      <w:r>
        <w:rPr>
          <w:rFonts w:hint="eastAsia" w:ascii="宋体" w:hAnsi="宋体"/>
          <w:color w:val="auto"/>
          <w:szCs w:val="21"/>
        </w:rPr>
        <w:t>管理要求</w:t>
      </w:r>
    </w:p>
    <w:p>
      <w:pPr>
        <w:spacing w:line="360" w:lineRule="auto"/>
        <w:ind w:firstLine="420" w:firstLineChars="200"/>
        <w:rPr>
          <w:rFonts w:ascii="宋体" w:hAnsi="宋体"/>
          <w:color w:val="auto"/>
          <w:szCs w:val="21"/>
        </w:rPr>
      </w:pPr>
      <w:r>
        <w:rPr>
          <w:rFonts w:hint="eastAsia" w:ascii="宋体" w:hAnsi="宋体"/>
          <w:color w:val="auto"/>
          <w:szCs w:val="21"/>
        </w:rPr>
        <w:t>1.在合同有效期内，</w:t>
      </w:r>
      <w:r>
        <w:rPr>
          <w:rFonts w:hint="eastAsia"/>
          <w:color w:val="auto"/>
        </w:rPr>
        <w:t>中标人</w:t>
      </w:r>
      <w:r>
        <w:rPr>
          <w:rFonts w:hint="eastAsia" w:ascii="宋体" w:hAnsi="宋体"/>
          <w:color w:val="auto"/>
          <w:szCs w:val="21"/>
        </w:rPr>
        <w:t>必须严格按照以下相关规定规范合法运营：</w:t>
      </w:r>
    </w:p>
    <w:p>
      <w:pPr>
        <w:spacing w:line="360" w:lineRule="auto"/>
        <w:ind w:firstLine="420" w:firstLineChars="200"/>
        <w:rPr>
          <w:rFonts w:ascii="宋体" w:hAnsi="宋体"/>
          <w:color w:val="auto"/>
          <w:szCs w:val="21"/>
        </w:rPr>
      </w:pPr>
      <w:r>
        <w:rPr>
          <w:rFonts w:hint="eastAsia" w:ascii="宋体" w:hAnsi="宋体"/>
          <w:color w:val="auto"/>
          <w:szCs w:val="21"/>
        </w:rPr>
        <w:t>（1）国家、地方政府、行业主管部门制定的相关法律法规及标准；</w:t>
      </w:r>
    </w:p>
    <w:p>
      <w:pPr>
        <w:spacing w:line="360" w:lineRule="auto"/>
        <w:ind w:firstLine="420" w:firstLineChars="200"/>
        <w:rPr>
          <w:rFonts w:ascii="宋体" w:hAnsi="宋体"/>
          <w:color w:val="auto"/>
          <w:szCs w:val="21"/>
        </w:rPr>
      </w:pPr>
      <w:r>
        <w:rPr>
          <w:rFonts w:hint="eastAsia" w:ascii="宋体" w:hAnsi="宋体"/>
          <w:color w:val="auto"/>
          <w:szCs w:val="21"/>
        </w:rPr>
        <w:t>（2）《杭州萧山国际机场有限公司服务质量管理手册》；</w:t>
      </w:r>
    </w:p>
    <w:p>
      <w:pPr>
        <w:spacing w:line="360" w:lineRule="auto"/>
        <w:ind w:firstLine="420" w:firstLineChars="200"/>
        <w:rPr>
          <w:rFonts w:ascii="宋体" w:hAnsi="宋体"/>
          <w:color w:val="auto"/>
          <w:szCs w:val="21"/>
        </w:rPr>
      </w:pPr>
      <w:r>
        <w:rPr>
          <w:rFonts w:hint="eastAsia" w:ascii="宋体" w:hAnsi="宋体"/>
          <w:color w:val="auto"/>
          <w:szCs w:val="21"/>
        </w:rPr>
        <w:t>（3）《杭州萧山国际机场控制区通行证管理规定》和《办理控制区通行证背景调查规定》；</w:t>
      </w:r>
    </w:p>
    <w:p>
      <w:pPr>
        <w:spacing w:line="360" w:lineRule="auto"/>
        <w:ind w:firstLine="420" w:firstLineChars="200"/>
        <w:rPr>
          <w:rFonts w:ascii="宋体" w:hAnsi="宋体"/>
          <w:color w:val="auto"/>
          <w:szCs w:val="21"/>
        </w:rPr>
      </w:pPr>
      <w:r>
        <w:rPr>
          <w:rFonts w:hint="eastAsia" w:ascii="宋体" w:hAnsi="宋体"/>
          <w:color w:val="auto"/>
          <w:szCs w:val="21"/>
        </w:rPr>
        <w:t>（4）《杭州萧山国际机场有限公司消防安全管理规定》；</w:t>
      </w:r>
    </w:p>
    <w:p>
      <w:pPr>
        <w:spacing w:line="360" w:lineRule="auto"/>
        <w:ind w:firstLine="420" w:firstLineChars="200"/>
        <w:rPr>
          <w:rFonts w:ascii="宋体" w:hAnsi="宋体"/>
          <w:color w:val="auto"/>
          <w:szCs w:val="21"/>
        </w:rPr>
      </w:pPr>
      <w:r>
        <w:rPr>
          <w:rFonts w:hint="eastAsia" w:ascii="宋体" w:hAnsi="宋体"/>
          <w:color w:val="auto"/>
          <w:szCs w:val="21"/>
        </w:rPr>
        <w:t>（5）《杭州萧山国际机场航空安保管理规定》</w:t>
      </w:r>
    </w:p>
    <w:p>
      <w:pPr>
        <w:spacing w:line="360" w:lineRule="auto"/>
        <w:ind w:firstLine="420" w:firstLineChars="200"/>
        <w:rPr>
          <w:rFonts w:hint="eastAsia" w:ascii="宋体" w:hAnsi="宋体"/>
          <w:color w:val="auto"/>
          <w:szCs w:val="21"/>
        </w:rPr>
      </w:pPr>
      <w:r>
        <w:rPr>
          <w:rFonts w:hint="eastAsia" w:ascii="宋体" w:hAnsi="宋体"/>
          <w:color w:val="auto"/>
          <w:szCs w:val="21"/>
        </w:rPr>
        <w:t>（6）招标人其他的相关管理规定。</w:t>
      </w:r>
    </w:p>
    <w:p>
      <w:pPr>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lang w:eastAsia="zh-CN"/>
        </w:rPr>
        <w:t>（</w:t>
      </w:r>
      <w:r>
        <w:rPr>
          <w:rFonts w:hint="eastAsia" w:ascii="宋体" w:hAnsi="宋体"/>
          <w:color w:val="auto"/>
          <w:szCs w:val="21"/>
          <w:lang w:val="en-US" w:eastAsia="zh-CN"/>
        </w:rPr>
        <w:t>7</w:t>
      </w:r>
      <w:r>
        <w:rPr>
          <w:rFonts w:hint="eastAsia" w:ascii="宋体" w:hAnsi="宋体"/>
          <w:color w:val="auto"/>
          <w:szCs w:val="21"/>
          <w:lang w:eastAsia="zh-CN"/>
        </w:rPr>
        <w:t>）</w:t>
      </w:r>
      <w:r>
        <w:rPr>
          <w:rFonts w:hint="eastAsia" w:ascii="宋体" w:hAnsi="宋体" w:cs="Times New Roman"/>
          <w:color w:val="auto"/>
          <w:sz w:val="21"/>
          <w:szCs w:val="21"/>
          <w:lang w:val="en-US" w:eastAsia="zh-CN"/>
        </w:rPr>
        <w:t>如遇特殊情况，公安要求关闭相关运营场所，乙方需无条件配合。</w:t>
      </w:r>
    </w:p>
    <w:p>
      <w:pPr>
        <w:spacing w:line="360" w:lineRule="auto"/>
        <w:ind w:firstLine="420" w:firstLineChars="200"/>
        <w:rPr>
          <w:rFonts w:ascii="宋体" w:hAnsi="宋体"/>
          <w:color w:val="auto"/>
          <w:szCs w:val="21"/>
        </w:rPr>
      </w:pPr>
      <w:r>
        <w:rPr>
          <w:rFonts w:hint="eastAsia" w:ascii="宋体" w:hAnsi="宋体"/>
          <w:color w:val="auto"/>
          <w:szCs w:val="21"/>
        </w:rPr>
        <w:t>2. 招标人有权根据中标人服务运营活动实施监管考核，并可以适时提出合理的修改。</w:t>
      </w:r>
    </w:p>
    <w:p>
      <w:pPr>
        <w:spacing w:line="360" w:lineRule="auto"/>
        <w:ind w:firstLine="420" w:firstLineChars="200"/>
        <w:rPr>
          <w:rFonts w:ascii="宋体" w:hAnsi="宋体"/>
          <w:color w:val="auto"/>
          <w:szCs w:val="21"/>
        </w:rPr>
      </w:pPr>
      <w:r>
        <w:rPr>
          <w:rFonts w:hint="eastAsia" w:ascii="宋体" w:hAnsi="宋体"/>
          <w:color w:val="auto"/>
          <w:szCs w:val="21"/>
        </w:rPr>
        <w:t>3.在合同期限内，中标人应设置服务专线、安排专人负责旅客投诉及建议，专线应7*24小时保持通畅，及时解答旅客疑问，做好详细台账记录，并在合同期内接受招标方对服务的监督检查。对于由于中标人责任原因造成的投诉（包括抱怨及无效投诉），应及时妥善解决投诉事件，并承担该等违约责任。同时，中标人应在投诉发生三个工作日内向招标人作出书面答复，并采取有效措施杜绝类似情况发生。</w:t>
      </w:r>
    </w:p>
    <w:p>
      <w:pPr>
        <w:spacing w:line="360" w:lineRule="auto"/>
        <w:ind w:firstLine="420" w:firstLineChars="200"/>
        <w:rPr>
          <w:rFonts w:ascii="宋体" w:hAnsi="宋体"/>
          <w:color w:val="auto"/>
          <w:szCs w:val="21"/>
        </w:rPr>
      </w:pPr>
      <w:r>
        <w:rPr>
          <w:rFonts w:hint="eastAsia" w:ascii="宋体" w:hAnsi="宋体"/>
          <w:color w:val="auto"/>
          <w:szCs w:val="21"/>
        </w:rPr>
        <w:t>4.中标人随时保证其因本合同条款要求进入杭州机场控制区工作的人员和交通工具必须具有申请办理的资格，符合《杭州萧山国际机场控制区通行证管理规定》的准入要求，乙方对其申办人员负有保证证件、证明材料真实、合法、有效性的审核义务，同时其人员必须遵守相关杭州机场控制区管理的要求和规定，以及《杭州萧山国际机场控制区通行证管理规定》涉及的所有条款。</w:t>
      </w:r>
    </w:p>
    <w:p>
      <w:pPr>
        <w:pStyle w:val="3"/>
        <w:spacing w:line="564" w:lineRule="exact"/>
        <w:ind w:right="57"/>
        <w:rPr>
          <w:color w:val="auto"/>
        </w:rPr>
        <w:sectPr>
          <w:pgSz w:w="12240" w:h="15840"/>
          <w:pgMar w:top="1400" w:right="1680" w:bottom="1120" w:left="1580" w:header="0" w:footer="921" w:gutter="0"/>
          <w:cols w:space="720" w:num="1"/>
        </w:sectPr>
      </w:pPr>
    </w:p>
    <w:p>
      <w:pPr>
        <w:pStyle w:val="3"/>
        <w:spacing w:line="564" w:lineRule="exact"/>
        <w:ind w:right="57"/>
        <w:jc w:val="center"/>
        <w:rPr>
          <w:b w:val="0"/>
          <w:bCs w:val="0"/>
          <w:color w:val="auto"/>
        </w:rPr>
      </w:pPr>
      <w:bookmarkStart w:id="33" w:name="_Toc19698503"/>
      <w:r>
        <w:rPr>
          <w:rFonts w:hint="eastAsia"/>
          <w:b w:val="0"/>
          <w:bCs w:val="0"/>
          <w:color w:val="auto"/>
        </w:rPr>
        <w:t>第六章投标文件格式</w:t>
      </w:r>
      <w:bookmarkEnd w:id="33"/>
    </w:p>
    <w:p>
      <w:pPr>
        <w:rPr>
          <w:color w:val="auto"/>
        </w:rPr>
      </w:pPr>
    </w:p>
    <w:p>
      <w:pPr>
        <w:pStyle w:val="3"/>
        <w:spacing w:line="564" w:lineRule="exact"/>
        <w:ind w:right="57"/>
        <w:jc w:val="center"/>
        <w:rPr>
          <w:b w:val="0"/>
          <w:bCs w:val="0"/>
          <w:color w:val="auto"/>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auto"/>
          <w:kern w:val="0"/>
          <w:sz w:val="13"/>
          <w:szCs w:val="13"/>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2980"/>
        </w:tabs>
        <w:autoSpaceDE w:val="0"/>
        <w:autoSpaceDN w:val="0"/>
        <w:adjustRightInd w:val="0"/>
        <w:spacing w:line="360" w:lineRule="auto"/>
        <w:ind w:left="1880" w:right="-20" w:firstLine="480" w:firstLineChars="200"/>
        <w:jc w:val="left"/>
        <w:rPr>
          <w:rFonts w:ascii="微软雅黑" w:hAnsi="Times New Roman" w:cs="微软雅黑"/>
          <w:color w:val="auto"/>
          <w:kern w:val="0"/>
          <w:sz w:val="24"/>
          <w:szCs w:val="28"/>
        </w:rPr>
      </w:pPr>
      <w:r>
        <w:rPr>
          <w:rFonts w:ascii="微软雅黑" w:hAnsi="Times New Roman" w:cs="微软雅黑"/>
          <w:color w:val="auto"/>
          <w:kern w:val="0"/>
          <w:position w:val="-3"/>
          <w:sz w:val="24"/>
          <w:szCs w:val="28"/>
          <w:u w:val="single"/>
        </w:rPr>
        <w:tab/>
      </w:r>
      <w:r>
        <w:rPr>
          <w:rFonts w:hint="eastAsia" w:ascii="微软雅黑" w:hAnsi="Times New Roman" w:cs="微软雅黑"/>
          <w:color w:val="auto"/>
          <w:kern w:val="0"/>
          <w:position w:val="-3"/>
          <w:sz w:val="24"/>
          <w:szCs w:val="28"/>
        </w:rPr>
        <w:t>(项目</w:t>
      </w:r>
      <w:r>
        <w:rPr>
          <w:rFonts w:hint="eastAsia" w:ascii="微软雅黑" w:hAnsi="Times New Roman" w:cs="微软雅黑"/>
          <w:color w:val="auto"/>
          <w:spacing w:val="-3"/>
          <w:kern w:val="0"/>
          <w:position w:val="-3"/>
          <w:sz w:val="24"/>
          <w:szCs w:val="28"/>
        </w:rPr>
        <w:t>名</w:t>
      </w:r>
      <w:r>
        <w:rPr>
          <w:rFonts w:hint="eastAsia" w:ascii="微软雅黑" w:hAnsi="Times New Roman" w:cs="微软雅黑"/>
          <w:color w:val="auto"/>
          <w:kern w:val="0"/>
          <w:position w:val="-3"/>
          <w:sz w:val="24"/>
          <w:szCs w:val="28"/>
        </w:rPr>
        <w:t>称)</w:t>
      </w:r>
    </w:p>
    <w:p>
      <w:pPr>
        <w:autoSpaceDE w:val="0"/>
        <w:autoSpaceDN w:val="0"/>
        <w:adjustRightInd w:val="0"/>
        <w:spacing w:before="7" w:line="100" w:lineRule="exact"/>
        <w:jc w:val="left"/>
        <w:rPr>
          <w:rFonts w:ascii="微软雅黑" w:hAnsi="Times New Roman" w:cs="微软雅黑"/>
          <w:color w:val="auto"/>
          <w:kern w:val="0"/>
          <w:sz w:val="10"/>
          <w:szCs w:val="1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auto"/>
          <w:kern w:val="0"/>
          <w:sz w:val="44"/>
          <w:szCs w:val="44"/>
        </w:rPr>
      </w:pPr>
      <w:r>
        <w:rPr>
          <w:rFonts w:hint="eastAsia" w:ascii="微软雅黑" w:hAnsi="Times New Roman" w:cs="微软雅黑"/>
          <w:color w:val="auto"/>
          <w:kern w:val="0"/>
          <w:sz w:val="44"/>
          <w:szCs w:val="44"/>
        </w:rPr>
        <w:t>投</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标</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文</w:t>
      </w:r>
      <w:r>
        <w:rPr>
          <w:rFonts w:ascii="微软雅黑" w:hAnsi="Times New Roman" w:cs="微软雅黑"/>
          <w:color w:val="auto"/>
          <w:kern w:val="0"/>
          <w:sz w:val="44"/>
          <w:szCs w:val="44"/>
        </w:rPr>
        <w:tab/>
      </w:r>
      <w:r>
        <w:rPr>
          <w:rFonts w:hint="eastAsia" w:ascii="微软雅黑" w:hAnsi="Times New Roman" w:cs="微软雅黑"/>
          <w:color w:val="auto"/>
          <w:w w:val="99"/>
          <w:kern w:val="0"/>
          <w:sz w:val="44"/>
          <w:szCs w:val="44"/>
        </w:rPr>
        <w:t>件</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color w:val="auto"/>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投标人：</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(盖</w:t>
      </w:r>
      <w:r>
        <w:rPr>
          <w:rFonts w:hint="eastAsia" w:ascii="微软雅黑" w:hAnsi="Times New Roman" w:cs="微软雅黑"/>
          <w:color w:val="auto"/>
          <w:spacing w:val="-3"/>
          <w:kern w:val="0"/>
          <w:sz w:val="24"/>
          <w:szCs w:val="28"/>
        </w:rPr>
        <w:t>单</w:t>
      </w:r>
      <w:r>
        <w:rPr>
          <w:rFonts w:hint="eastAsia" w:ascii="微软雅黑" w:hAnsi="Times New Roman" w:cs="微软雅黑"/>
          <w:color w:val="auto"/>
          <w:kern w:val="0"/>
          <w:sz w:val="24"/>
          <w:szCs w:val="28"/>
        </w:rPr>
        <w:t>位</w:t>
      </w:r>
      <w:r>
        <w:rPr>
          <w:rFonts w:hint="eastAsia" w:ascii="微软雅黑" w:hAnsi="Times New Roman" w:cs="微软雅黑"/>
          <w:color w:val="auto"/>
          <w:spacing w:val="-3"/>
          <w:kern w:val="0"/>
          <w:sz w:val="24"/>
          <w:szCs w:val="28"/>
        </w:rPr>
        <w:t>章</w:t>
      </w:r>
      <w:r>
        <w:rPr>
          <w:rFonts w:hint="eastAsia" w:ascii="微软雅黑" w:hAnsi="Times New Roman" w:cs="微软雅黑"/>
          <w:color w:val="auto"/>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法定代</w:t>
      </w:r>
      <w:r>
        <w:rPr>
          <w:rFonts w:hint="eastAsia" w:ascii="微软雅黑" w:hAnsi="Times New Roman" w:cs="微软雅黑"/>
          <w:color w:val="auto"/>
          <w:spacing w:val="-3"/>
          <w:kern w:val="0"/>
          <w:sz w:val="24"/>
          <w:szCs w:val="28"/>
        </w:rPr>
        <w:t>表</w:t>
      </w:r>
      <w:r>
        <w:rPr>
          <w:rFonts w:hint="eastAsia" w:ascii="微软雅黑" w:hAnsi="Times New Roman" w:cs="微软雅黑"/>
          <w:color w:val="auto"/>
          <w:kern w:val="0"/>
          <w:sz w:val="24"/>
          <w:szCs w:val="28"/>
        </w:rPr>
        <w:t>人或其</w:t>
      </w:r>
      <w:r>
        <w:rPr>
          <w:rFonts w:hint="eastAsia" w:ascii="微软雅黑" w:hAnsi="Times New Roman" w:cs="微软雅黑"/>
          <w:color w:val="auto"/>
          <w:spacing w:val="-3"/>
          <w:kern w:val="0"/>
          <w:sz w:val="24"/>
          <w:szCs w:val="28"/>
        </w:rPr>
        <w:t>委托</w:t>
      </w:r>
      <w:r>
        <w:rPr>
          <w:rFonts w:hint="eastAsia" w:ascii="微软雅黑" w:hAnsi="Times New Roman" w:cs="微软雅黑"/>
          <w:color w:val="auto"/>
          <w:kern w:val="0"/>
          <w:sz w:val="24"/>
          <w:szCs w:val="28"/>
        </w:rPr>
        <w:t>代理人</w:t>
      </w:r>
      <w:r>
        <w:rPr>
          <w:rFonts w:hint="eastAsia" w:ascii="微软雅黑" w:hAnsi="Times New Roman" w:cs="微软雅黑"/>
          <w:color w:val="auto"/>
          <w:spacing w:val="2"/>
          <w:kern w:val="0"/>
          <w:sz w:val="24"/>
          <w:szCs w:val="28"/>
        </w:rPr>
        <w:t>：</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w:t>
      </w:r>
      <w:r>
        <w:rPr>
          <w:rFonts w:hint="eastAsia" w:ascii="微软雅黑" w:hAnsi="Times New Roman" w:cs="微软雅黑"/>
          <w:color w:val="auto"/>
          <w:spacing w:val="-3"/>
          <w:kern w:val="0"/>
          <w:sz w:val="24"/>
          <w:szCs w:val="28"/>
        </w:rPr>
        <w:t>签</w:t>
      </w:r>
      <w:r>
        <w:rPr>
          <w:rFonts w:hint="eastAsia" w:ascii="微软雅黑" w:hAnsi="Times New Roman" w:cs="微软雅黑"/>
          <w:color w:val="auto"/>
          <w:kern w:val="0"/>
          <w:sz w:val="24"/>
          <w:szCs w:val="28"/>
        </w:rPr>
        <w:t>字)</w:t>
      </w:r>
    </w:p>
    <w:p>
      <w:pPr>
        <w:autoSpaceDE w:val="0"/>
        <w:autoSpaceDN w:val="0"/>
        <w:adjustRightInd w:val="0"/>
        <w:spacing w:before="3" w:line="130" w:lineRule="exact"/>
        <w:jc w:val="left"/>
        <w:rPr>
          <w:rFonts w:ascii="微软雅黑" w:hAnsi="Times New Roman" w:cs="微软雅黑"/>
          <w:color w:val="auto"/>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auto"/>
          <w:kern w:val="0"/>
          <w:sz w:val="24"/>
          <w:szCs w:val="28"/>
        </w:rPr>
      </w:pP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年</w:t>
      </w: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月</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auto"/>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目录</w:t>
      </w:r>
    </w:p>
    <w:p>
      <w:pPr>
        <w:autoSpaceDE w:val="0"/>
        <w:autoSpaceDN w:val="0"/>
        <w:adjustRightInd w:val="0"/>
        <w:spacing w:line="360" w:lineRule="auto"/>
        <w:rPr>
          <w:rFonts w:ascii="微软雅黑" w:hAnsi="Times New Roman" w:cs="微软雅黑"/>
          <w:color w:val="auto"/>
          <w:kern w:val="0"/>
          <w:sz w:val="22"/>
        </w:rPr>
      </w:pPr>
      <w:r>
        <w:rPr>
          <w:rFonts w:hint="eastAsia" w:ascii="微软雅黑" w:hAnsi="Times New Roman" w:cs="微软雅黑"/>
          <w:color w:val="auto"/>
          <w:kern w:val="0"/>
          <w:sz w:val="22"/>
        </w:rPr>
        <w:t>一、</w:t>
      </w:r>
      <w:r>
        <w:rPr>
          <w:rFonts w:hint="eastAsia" w:ascii="微软雅黑" w:hAnsi="Times New Roman" w:cs="微软雅黑"/>
          <w:color w:val="auto"/>
          <w:spacing w:val="-2"/>
          <w:kern w:val="0"/>
          <w:sz w:val="22"/>
        </w:rPr>
        <w:t>投</w:t>
      </w:r>
      <w:r>
        <w:rPr>
          <w:rFonts w:hint="eastAsia" w:ascii="微软雅黑" w:hAnsi="Times New Roman" w:cs="微软雅黑"/>
          <w:color w:val="auto"/>
          <w:kern w:val="0"/>
          <w:sz w:val="22"/>
        </w:rPr>
        <w:t>标函</w:t>
      </w:r>
    </w:p>
    <w:p>
      <w:pPr>
        <w:pStyle w:val="1430"/>
        <w:spacing w:line="360" w:lineRule="auto"/>
        <w:ind w:firstLine="0"/>
        <w:rPr>
          <w:rStyle w:val="1783"/>
          <w:color w:val="auto"/>
          <w:sz w:val="22"/>
          <w:szCs w:val="22"/>
        </w:rPr>
      </w:pPr>
      <w:r>
        <w:rPr>
          <w:rStyle w:val="1783"/>
          <w:rFonts w:hint="eastAsia"/>
          <w:color w:val="auto"/>
          <w:sz w:val="22"/>
          <w:szCs w:val="22"/>
        </w:rPr>
        <w:t>二、法定代表人身份证明</w:t>
      </w:r>
    </w:p>
    <w:p>
      <w:pPr>
        <w:pStyle w:val="1430"/>
        <w:spacing w:line="360" w:lineRule="auto"/>
        <w:ind w:firstLine="0"/>
        <w:rPr>
          <w:rStyle w:val="1783"/>
          <w:color w:val="auto"/>
          <w:sz w:val="22"/>
          <w:szCs w:val="22"/>
        </w:rPr>
      </w:pPr>
      <w:r>
        <w:rPr>
          <w:rStyle w:val="1783"/>
          <w:rFonts w:hint="eastAsia"/>
          <w:color w:val="auto"/>
          <w:sz w:val="22"/>
          <w:szCs w:val="22"/>
        </w:rPr>
        <w:t>三、授权委托书（适用于有委托代理人的情况）。</w:t>
      </w:r>
      <w:r>
        <w:rPr>
          <w:rStyle w:val="1783"/>
          <w:rFonts w:hint="eastAsia"/>
          <w:b/>
          <w:color w:val="auto"/>
          <w:sz w:val="22"/>
          <w:szCs w:val="22"/>
        </w:rPr>
        <w:t>★必须提供投标人企业为委托代理人缴纳的有效社会保险证明。社会保险证明：应由社保部门出具且需体现最近三个月中任何一个月（</w:t>
      </w:r>
      <w:r>
        <w:rPr>
          <w:rFonts w:hint="eastAsia" w:hAnsi="宋体" w:cs="宋体"/>
          <w:b/>
          <w:color w:val="auto"/>
          <w:sz w:val="22"/>
          <w:szCs w:val="22"/>
        </w:rPr>
        <w:t>最近三个月是指投标截止日当月的前三个月</w:t>
      </w:r>
      <w:r>
        <w:rPr>
          <w:rStyle w:val="1783"/>
          <w:rFonts w:hint="eastAsia"/>
          <w:b/>
          <w:color w:val="auto"/>
          <w:sz w:val="22"/>
          <w:szCs w:val="22"/>
        </w:rPr>
        <w:t>）在本企业缴纳的时间要求。投标文件中可使用社保证明的复制件但须同时加盖投标人印章</w:t>
      </w:r>
      <w:r>
        <w:rPr>
          <w:rStyle w:val="1783"/>
          <w:rFonts w:hint="eastAsia"/>
          <w:color w:val="auto"/>
          <w:sz w:val="22"/>
          <w:szCs w:val="22"/>
        </w:rPr>
        <w:t>。</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四、</w:t>
      </w:r>
      <w:r>
        <w:rPr>
          <w:rFonts w:hint="eastAsia" w:ascii="微软雅黑" w:hAnsi="Times New Roman" w:cs="微软雅黑"/>
          <w:color w:val="auto"/>
          <w:spacing w:val="-2"/>
          <w:kern w:val="0"/>
          <w:sz w:val="22"/>
        </w:rPr>
        <w:t>投标报</w:t>
      </w:r>
      <w:r>
        <w:rPr>
          <w:rFonts w:hint="eastAsia" w:ascii="微软雅黑" w:hAnsi="Times New Roman" w:cs="微软雅黑"/>
          <w:color w:val="auto"/>
          <w:kern w:val="0"/>
          <w:sz w:val="22"/>
        </w:rPr>
        <w:t>价表</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五、</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格</w:t>
      </w:r>
      <w:r>
        <w:rPr>
          <w:rFonts w:hint="eastAsia" w:ascii="微软雅黑" w:hAnsi="Times New Roman" w:cs="微软雅黑"/>
          <w:color w:val="auto"/>
          <w:spacing w:val="-2"/>
          <w:kern w:val="0"/>
          <w:sz w:val="22"/>
        </w:rPr>
        <w:t>审</w:t>
      </w:r>
      <w:r>
        <w:rPr>
          <w:rFonts w:hint="eastAsia" w:ascii="微软雅黑" w:hAnsi="Times New Roman" w:cs="微软雅黑"/>
          <w:color w:val="auto"/>
          <w:kern w:val="0"/>
          <w:sz w:val="22"/>
        </w:rPr>
        <w:t>查</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料</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六</w:t>
      </w:r>
      <w:r>
        <w:rPr>
          <w:rFonts w:ascii="微软雅黑" w:hAnsi="Times New Roman" w:cs="微软雅黑"/>
          <w:color w:val="auto"/>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七</w:t>
      </w:r>
      <w:r>
        <w:rPr>
          <w:rFonts w:ascii="微软雅黑" w:hAnsi="Times New Roman" w:cs="微软雅黑"/>
          <w:color w:val="auto"/>
          <w:kern w:val="0"/>
          <w:sz w:val="22"/>
        </w:rPr>
        <w:t>、保密承诺书</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八</w:t>
      </w:r>
      <w:r>
        <w:rPr>
          <w:rFonts w:ascii="微软雅黑" w:hAnsi="Times New Roman" w:cs="微软雅黑"/>
          <w:color w:val="auto"/>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九、</w:t>
      </w:r>
      <w:r>
        <w:rPr>
          <w:rFonts w:hint="eastAsia" w:ascii="微软雅黑" w:hAnsi="Times New Roman" w:cs="微软雅黑"/>
          <w:color w:val="auto"/>
          <w:spacing w:val="-2"/>
          <w:kern w:val="0"/>
          <w:sz w:val="22"/>
        </w:rPr>
        <w:t>投标单位优势及其他</w:t>
      </w:r>
    </w:p>
    <w:p>
      <w:pPr>
        <w:autoSpaceDE w:val="0"/>
        <w:autoSpaceDN w:val="0"/>
        <w:adjustRightInd w:val="0"/>
        <w:spacing w:line="36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w:t>
      </w:r>
      <w:r>
        <w:rPr>
          <w:rFonts w:hint="eastAsia" w:ascii="微软雅黑" w:hAnsi="Times New Roman" w:cs="微软雅黑"/>
          <w:color w:val="auto"/>
          <w:spacing w:val="-2"/>
          <w:kern w:val="0"/>
          <w:sz w:val="22"/>
        </w:rPr>
        <w:t>、</w:t>
      </w:r>
      <w:r>
        <w:rPr>
          <w:rFonts w:hint="eastAsia" w:ascii="宋体" w:hAnsi="宋体" w:cs="宋体"/>
          <w:color w:val="auto"/>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一、投标函</w:t>
      </w:r>
    </w:p>
    <w:p>
      <w:pPr>
        <w:tabs>
          <w:tab w:val="left" w:pos="1980"/>
        </w:tabs>
        <w:autoSpaceDE w:val="0"/>
        <w:autoSpaceDN w:val="0"/>
        <w:adjustRightInd w:val="0"/>
        <w:spacing w:line="340" w:lineRule="exact"/>
        <w:jc w:val="left"/>
        <w:rPr>
          <w:rFonts w:ascii="宋体" w:hAnsi="宋体" w:cs="宋体"/>
          <w:color w:val="auto"/>
          <w:kern w:val="0"/>
          <w:sz w:val="22"/>
        </w:rPr>
      </w:pPr>
      <w:r>
        <w:rPr>
          <w:rFonts w:hint="eastAsia" w:ascii="宋体" w:hAnsi="宋体" w:cs="宋体"/>
          <w:color w:val="auto"/>
          <w:kern w:val="0"/>
          <w:position w:val="-2"/>
          <w:sz w:val="22"/>
          <w:u w:val="single"/>
        </w:rPr>
        <w:tab/>
      </w:r>
      <w:r>
        <w:rPr>
          <w:rFonts w:hint="eastAsia" w:ascii="宋体" w:hAnsi="宋体" w:cs="宋体"/>
          <w:color w:val="auto"/>
          <w:kern w:val="0"/>
          <w:position w:val="-2"/>
          <w:sz w:val="22"/>
        </w:rPr>
        <w:t>(</w:t>
      </w:r>
      <w:r>
        <w:rPr>
          <w:rFonts w:hint="eastAsia" w:ascii="宋体" w:hAnsi="宋体" w:cs="宋体"/>
          <w:color w:val="auto"/>
          <w:spacing w:val="-2"/>
          <w:kern w:val="0"/>
          <w:position w:val="-2"/>
          <w:sz w:val="22"/>
        </w:rPr>
        <w:t>招</w:t>
      </w:r>
      <w:r>
        <w:rPr>
          <w:rFonts w:hint="eastAsia" w:ascii="宋体" w:hAnsi="宋体" w:cs="宋体"/>
          <w:color w:val="auto"/>
          <w:kern w:val="0"/>
          <w:position w:val="-2"/>
          <w:sz w:val="22"/>
        </w:rPr>
        <w:t>标人</w:t>
      </w:r>
      <w:r>
        <w:rPr>
          <w:rFonts w:hint="eastAsia" w:ascii="宋体" w:hAnsi="宋体" w:cs="宋体"/>
          <w:color w:val="auto"/>
          <w:spacing w:val="-2"/>
          <w:kern w:val="0"/>
          <w:position w:val="-2"/>
          <w:sz w:val="22"/>
        </w:rPr>
        <w:t>名</w:t>
      </w:r>
      <w:r>
        <w:rPr>
          <w:rFonts w:hint="eastAsia" w:ascii="宋体" w:hAnsi="宋体" w:cs="宋体"/>
          <w:color w:val="auto"/>
          <w:kern w:val="0"/>
          <w:position w:val="-2"/>
          <w:sz w:val="22"/>
        </w:rPr>
        <w:t>称</w:t>
      </w:r>
      <w:r>
        <w:rPr>
          <w:rFonts w:hint="eastAsia" w:ascii="宋体" w:hAnsi="宋体" w:cs="宋体"/>
          <w:color w:val="auto"/>
          <w:spacing w:val="-108"/>
          <w:kern w:val="0"/>
          <w:position w:val="-2"/>
          <w:sz w:val="22"/>
        </w:rPr>
        <w:t>)</w:t>
      </w:r>
      <w:r>
        <w:rPr>
          <w:rFonts w:hint="eastAsia" w:ascii="宋体" w:hAnsi="宋体" w:cs="宋体"/>
          <w:color w:val="auto"/>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1．我方已仔细研究了</w:t>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项目名称</w:t>
      </w:r>
      <w:r>
        <w:rPr>
          <w:rFonts w:ascii="宋体" w:hAnsi="宋体" w:cs="宋体"/>
          <w:color w:val="auto"/>
          <w:kern w:val="0"/>
          <w:sz w:val="22"/>
        </w:rPr>
        <w:t>)</w:t>
      </w:r>
      <w:r>
        <w:rPr>
          <w:rFonts w:hint="eastAsia" w:ascii="宋体" w:hAnsi="宋体" w:cs="宋体"/>
          <w:color w:val="auto"/>
          <w:kern w:val="0"/>
          <w:sz w:val="22"/>
        </w:rPr>
        <w:t>招标文件的全部内容，月保底投标报价人民币(大写</w:t>
      </w:r>
      <w:r>
        <w:rPr>
          <w:rFonts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u w:val="single"/>
        </w:rPr>
        <w:tab/>
      </w:r>
      <w:r>
        <w:rPr>
          <w:rFonts w:ascii="宋体" w:hAnsi="宋体" w:cs="宋体"/>
          <w:color w:val="auto"/>
          <w:kern w:val="0"/>
          <w:sz w:val="22"/>
        </w:rPr>
        <w:t>)</w:t>
      </w:r>
      <w:r>
        <w:rPr>
          <w:rFonts w:hint="eastAsia" w:ascii="宋体" w:hAnsi="宋体" w:cs="宋体"/>
          <w:color w:val="auto"/>
          <w:kern w:val="0"/>
          <w:sz w:val="22"/>
        </w:rPr>
        <w:t>，</w:t>
      </w:r>
      <w:r>
        <w:rPr>
          <w:rFonts w:hint="eastAsia" w:cs="Calibri"/>
          <w:color w:val="auto"/>
          <w:szCs w:val="21"/>
        </w:rPr>
        <w:t>单件行李分成投标报价</w:t>
      </w:r>
      <w:r>
        <w:rPr>
          <w:rFonts w:hint="eastAsia" w:ascii="宋体" w:hAnsi="宋体" w:cs="宋体"/>
          <w:color w:val="auto"/>
          <w:kern w:val="0"/>
          <w:sz w:val="22"/>
        </w:rPr>
        <w:t>人民币(大写</w:t>
      </w:r>
      <w:r>
        <w:rPr>
          <w:rFonts w:ascii="宋体" w:hAnsi="宋体" w:cs="宋体"/>
          <w:color w:val="auto"/>
          <w:kern w:val="0"/>
          <w:sz w:val="22"/>
        </w:rPr>
        <w:t>)</w:t>
      </w:r>
      <w:r>
        <w:rPr>
          <w:rFonts w:hint="eastAsia" w:ascii="宋体" w:hAnsi="宋体" w:cs="宋体"/>
          <w:color w:val="auto"/>
          <w:kern w:val="0"/>
          <w:sz w:val="22"/>
          <w:u w:val="single"/>
        </w:rPr>
        <w:tab/>
      </w:r>
      <w:r>
        <w:rPr>
          <w:rFonts w:hint="eastAsia" w:ascii="宋体" w:hAnsi="宋体" w:cs="宋体"/>
          <w:color w:val="auto"/>
          <w:kern w:val="0"/>
          <w:sz w:val="22"/>
          <w:u w:val="single"/>
          <w:lang w:val="en-US" w:eastAsia="zh-CN"/>
        </w:rPr>
        <w:t xml:space="preserve">       </w:t>
      </w:r>
      <w:r>
        <w:rPr>
          <w:rFonts w:hint="eastAsia" w:ascii="宋体" w:hAnsi="宋体" w:cs="宋体"/>
          <w:color w:val="auto"/>
          <w:kern w:val="0"/>
          <w:sz w:val="22"/>
        </w:rPr>
        <w:t>(¥</w:t>
      </w:r>
      <w:r>
        <w:rPr>
          <w:rFonts w:hint="eastAsia" w:ascii="宋体" w:hAnsi="宋体" w:cs="宋体"/>
          <w:color w:val="auto"/>
          <w:kern w:val="0"/>
          <w:sz w:val="22"/>
          <w:lang w:val="en-US" w:eastAsia="zh-CN"/>
        </w:rPr>
        <w:t xml:space="preserve">          </w:t>
      </w:r>
      <w:r>
        <w:rPr>
          <w:rFonts w:ascii="宋体" w:hAnsi="宋体" w:cs="宋体"/>
          <w:color w:val="auto"/>
          <w:kern w:val="0"/>
          <w:sz w:val="22"/>
        </w:rPr>
        <w:t>)</w:t>
      </w:r>
      <w:r>
        <w:rPr>
          <w:rFonts w:hint="eastAsia" w:ascii="宋体" w:hAnsi="宋体" w:cs="宋体"/>
          <w:color w:val="auto"/>
          <w:kern w:val="0"/>
          <w:sz w:val="22"/>
        </w:rPr>
        <w:t>的报价</w:t>
      </w:r>
      <w:r>
        <w:rPr>
          <w:rFonts w:ascii="宋体" w:hAnsi="宋体" w:cs="宋体"/>
          <w:color w:val="auto"/>
          <w:kern w:val="0"/>
          <w:sz w:val="22"/>
        </w:rPr>
        <w:t>(</w:t>
      </w:r>
      <w:r>
        <w:rPr>
          <w:rFonts w:hint="eastAsia" w:ascii="宋体" w:hAnsi="宋体" w:cs="宋体"/>
          <w:color w:val="auto"/>
          <w:kern w:val="0"/>
          <w:sz w:val="22"/>
        </w:rPr>
        <w:t>其中，增值税税率为</w:t>
      </w:r>
      <w:r>
        <w:rPr>
          <w:rFonts w:hint="eastAsia" w:ascii="宋体" w:hAnsi="宋体" w:cs="宋体"/>
          <w:color w:val="auto"/>
          <w:kern w:val="0"/>
          <w:sz w:val="22"/>
          <w:lang w:val="en-US" w:eastAsia="zh-CN"/>
        </w:rPr>
        <w:t xml:space="preserve">      </w:t>
      </w:r>
      <w:r>
        <w:rPr>
          <w:rFonts w:ascii="宋体" w:hAnsi="宋体" w:cs="宋体"/>
          <w:color w:val="auto"/>
          <w:kern w:val="0"/>
          <w:sz w:val="22"/>
        </w:rPr>
        <w:t>)</w:t>
      </w:r>
      <w:r>
        <w:rPr>
          <w:rFonts w:hint="eastAsia" w:ascii="宋体" w:hAnsi="宋体" w:cs="宋体"/>
          <w:color w:val="auto"/>
          <w:kern w:val="0"/>
          <w:sz w:val="22"/>
        </w:rPr>
        <w:t>按上述</w:t>
      </w:r>
      <w:r>
        <w:rPr>
          <w:rFonts w:ascii="宋体" w:hAnsi="宋体" w:cs="宋体"/>
          <w:color w:val="auto"/>
          <w:kern w:val="0"/>
          <w:sz w:val="22"/>
        </w:rPr>
        <w:t>招标文件</w:t>
      </w:r>
      <w:r>
        <w:rPr>
          <w:rFonts w:hint="eastAsia" w:ascii="宋体" w:hAnsi="宋体" w:cs="宋体"/>
          <w:color w:val="auto"/>
          <w:kern w:val="0"/>
          <w:sz w:val="22"/>
        </w:rPr>
        <w:t>要求承揽</w:t>
      </w:r>
      <w:r>
        <w:rPr>
          <w:rFonts w:ascii="宋体" w:hAnsi="宋体" w:cs="宋体"/>
          <w:color w:val="auto"/>
          <w:kern w:val="0"/>
          <w:sz w:val="22"/>
        </w:rPr>
        <w:t>上述项目所有工作</w:t>
      </w:r>
      <w:r>
        <w:rPr>
          <w:rFonts w:hint="eastAsia" w:ascii="宋体" w:hAnsi="宋体" w:cs="宋体"/>
          <w:color w:val="auto"/>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color w:val="auto"/>
          <w:kern w:val="0"/>
          <w:sz w:val="22"/>
        </w:rPr>
      </w:pP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2</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响</w:t>
      </w:r>
      <w:r>
        <w:rPr>
          <w:rFonts w:hint="eastAsia" w:ascii="宋体" w:hAnsi="宋体" w:cs="宋体"/>
          <w:color w:val="auto"/>
          <w:kern w:val="0"/>
          <w:sz w:val="22"/>
        </w:rPr>
        <w:t>应</w:t>
      </w:r>
      <w:r>
        <w:rPr>
          <w:rFonts w:hint="eastAsia" w:ascii="宋体" w:hAnsi="宋体" w:cs="宋体"/>
          <w:color w:val="auto"/>
          <w:spacing w:val="-2"/>
          <w:kern w:val="0"/>
          <w:sz w:val="22"/>
        </w:rPr>
        <w:t>招</w:t>
      </w:r>
      <w:r>
        <w:rPr>
          <w:rFonts w:hint="eastAsia" w:ascii="宋体" w:hAnsi="宋体" w:cs="宋体"/>
          <w:color w:val="auto"/>
          <w:kern w:val="0"/>
          <w:sz w:val="22"/>
        </w:rPr>
        <w:t>标</w:t>
      </w:r>
      <w:r>
        <w:rPr>
          <w:rFonts w:hint="eastAsia" w:ascii="宋体" w:hAnsi="宋体" w:cs="宋体"/>
          <w:color w:val="auto"/>
          <w:spacing w:val="-2"/>
          <w:kern w:val="0"/>
          <w:sz w:val="22"/>
        </w:rPr>
        <w:t>文</w:t>
      </w:r>
      <w:r>
        <w:rPr>
          <w:rFonts w:hint="eastAsia" w:ascii="宋体" w:hAnsi="宋体" w:cs="宋体"/>
          <w:color w:val="auto"/>
          <w:kern w:val="0"/>
          <w:sz w:val="22"/>
        </w:rPr>
        <w:t>件</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3</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在</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件规</w:t>
      </w:r>
      <w:r>
        <w:rPr>
          <w:rFonts w:hint="eastAsia" w:ascii="宋体" w:hAnsi="宋体" w:cs="宋体"/>
          <w:color w:val="auto"/>
          <w:kern w:val="0"/>
          <w:sz w:val="22"/>
        </w:rPr>
        <w:t>定的</w:t>
      </w:r>
      <w:r>
        <w:rPr>
          <w:rFonts w:hint="eastAsia" w:ascii="宋体" w:hAnsi="宋体" w:cs="宋体"/>
          <w:color w:val="auto"/>
          <w:spacing w:val="-2"/>
          <w:kern w:val="0"/>
          <w:sz w:val="22"/>
        </w:rPr>
        <w:t>投</w:t>
      </w:r>
      <w:r>
        <w:rPr>
          <w:rFonts w:hint="eastAsia" w:ascii="宋体" w:hAnsi="宋体" w:cs="宋体"/>
          <w:color w:val="auto"/>
          <w:kern w:val="0"/>
          <w:sz w:val="22"/>
        </w:rPr>
        <w:t>标</w:t>
      </w:r>
      <w:r>
        <w:rPr>
          <w:rFonts w:hint="eastAsia" w:ascii="宋体" w:hAnsi="宋体" w:cs="宋体"/>
          <w:color w:val="auto"/>
          <w:spacing w:val="-2"/>
          <w:kern w:val="0"/>
          <w:sz w:val="22"/>
        </w:rPr>
        <w:t>有</w:t>
      </w:r>
      <w:r>
        <w:rPr>
          <w:rFonts w:hint="eastAsia" w:ascii="宋体" w:hAnsi="宋体" w:cs="宋体"/>
          <w:color w:val="auto"/>
          <w:kern w:val="0"/>
          <w:sz w:val="22"/>
        </w:rPr>
        <w:t>效</w:t>
      </w:r>
      <w:r>
        <w:rPr>
          <w:rFonts w:hint="eastAsia" w:ascii="宋体" w:hAnsi="宋体" w:cs="宋体"/>
          <w:color w:val="auto"/>
          <w:spacing w:val="-2"/>
          <w:kern w:val="0"/>
          <w:sz w:val="22"/>
        </w:rPr>
        <w:t>期</w:t>
      </w:r>
      <w:r>
        <w:rPr>
          <w:rFonts w:hint="eastAsia" w:ascii="宋体" w:hAnsi="宋体" w:cs="宋体"/>
          <w:color w:val="auto"/>
          <w:kern w:val="0"/>
          <w:sz w:val="22"/>
        </w:rPr>
        <w:t>内</w:t>
      </w:r>
      <w:r>
        <w:rPr>
          <w:rFonts w:hint="eastAsia" w:ascii="宋体" w:hAnsi="宋体" w:cs="宋体"/>
          <w:color w:val="auto"/>
          <w:spacing w:val="-2"/>
          <w:kern w:val="0"/>
          <w:sz w:val="22"/>
        </w:rPr>
        <w:t>不</w:t>
      </w:r>
      <w:r>
        <w:rPr>
          <w:rFonts w:hint="eastAsia" w:ascii="宋体" w:hAnsi="宋体" w:cs="宋体"/>
          <w:color w:val="auto"/>
          <w:kern w:val="0"/>
          <w:sz w:val="22"/>
        </w:rPr>
        <w:t>撤</w:t>
      </w:r>
      <w:r>
        <w:rPr>
          <w:rFonts w:hint="eastAsia" w:ascii="宋体" w:hAnsi="宋体" w:cs="宋体"/>
          <w:color w:val="auto"/>
          <w:spacing w:val="-2"/>
          <w:kern w:val="0"/>
          <w:sz w:val="22"/>
        </w:rPr>
        <w:t>销</w:t>
      </w:r>
      <w:r>
        <w:rPr>
          <w:rFonts w:hint="eastAsia" w:ascii="宋体" w:hAnsi="宋体" w:cs="宋体"/>
          <w:color w:val="auto"/>
          <w:kern w:val="0"/>
          <w:sz w:val="22"/>
        </w:rPr>
        <w:t>投标</w:t>
      </w:r>
      <w:r>
        <w:rPr>
          <w:rFonts w:hint="eastAsia" w:ascii="宋体" w:hAnsi="宋体" w:cs="宋体"/>
          <w:color w:val="auto"/>
          <w:spacing w:val="-2"/>
          <w:kern w:val="0"/>
          <w:sz w:val="22"/>
        </w:rPr>
        <w:t>文</w:t>
      </w:r>
      <w:r>
        <w:rPr>
          <w:rFonts w:hint="eastAsia" w:ascii="宋体" w:hAnsi="宋体" w:cs="宋体"/>
          <w:color w:val="auto"/>
          <w:kern w:val="0"/>
          <w:sz w:val="22"/>
        </w:rPr>
        <w:t>件。</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4</w:t>
      </w:r>
      <w:r>
        <w:rPr>
          <w:rFonts w:hint="eastAsia" w:ascii="宋体" w:hAnsi="宋体" w:cs="宋体"/>
          <w:color w:val="auto"/>
          <w:kern w:val="0"/>
          <w:sz w:val="22"/>
        </w:rPr>
        <w:t>.我方承诺：</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1</w:t>
      </w:r>
      <w:r>
        <w:rPr>
          <w:rFonts w:hint="eastAsia" w:ascii="宋体" w:hAnsi="宋体" w:cs="宋体"/>
          <w:color w:val="auto"/>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2</w:t>
      </w:r>
      <w:r>
        <w:rPr>
          <w:rFonts w:hint="eastAsia" w:ascii="宋体" w:hAnsi="宋体" w:cs="宋体"/>
          <w:color w:val="auto"/>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3</w:t>
      </w:r>
      <w:r>
        <w:rPr>
          <w:rFonts w:hint="eastAsia" w:ascii="宋体" w:hAnsi="宋体" w:cs="宋体"/>
          <w:color w:val="auto"/>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auto"/>
          <w:spacing w:val="-2"/>
          <w:kern w:val="0"/>
          <w:sz w:val="22"/>
        </w:rPr>
      </w:pPr>
      <w:r>
        <w:rPr>
          <w:rFonts w:hint="eastAsia" w:ascii="宋体" w:hAnsi="宋体" w:cs="宋体"/>
          <w:color w:val="auto"/>
          <w:kern w:val="0"/>
          <w:sz w:val="22"/>
        </w:rPr>
        <w:t>（4）我方</w:t>
      </w:r>
      <w:r>
        <w:rPr>
          <w:rFonts w:ascii="宋体" w:hAnsi="宋体" w:cs="宋体"/>
          <w:color w:val="auto"/>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5</w:t>
      </w:r>
      <w:r>
        <w:rPr>
          <w:rFonts w:hint="eastAsia" w:ascii="宋体" w:hAnsi="宋体" w:cs="宋体"/>
          <w:color w:val="auto"/>
          <w:kern w:val="0"/>
          <w:sz w:val="22"/>
        </w:rPr>
        <w:t>．</w:t>
      </w:r>
      <w:r>
        <w:rPr>
          <w:rFonts w:hint="eastAsia" w:ascii="宋体" w:hAnsi="宋体" w:cs="宋体"/>
          <w:color w:val="auto"/>
          <w:spacing w:val="-2"/>
          <w:kern w:val="0"/>
          <w:sz w:val="22"/>
        </w:rPr>
        <w:t>如</w:t>
      </w:r>
      <w:r>
        <w:rPr>
          <w:rFonts w:hint="eastAsia" w:ascii="宋体" w:hAnsi="宋体" w:cs="宋体"/>
          <w:color w:val="auto"/>
          <w:kern w:val="0"/>
          <w:sz w:val="22"/>
        </w:rPr>
        <w:t>我</w:t>
      </w:r>
      <w:r>
        <w:rPr>
          <w:rFonts w:hint="eastAsia" w:ascii="宋体" w:hAnsi="宋体" w:cs="宋体"/>
          <w:color w:val="auto"/>
          <w:spacing w:val="-2"/>
          <w:kern w:val="0"/>
          <w:sz w:val="22"/>
        </w:rPr>
        <w:t>方</w:t>
      </w:r>
      <w:r>
        <w:rPr>
          <w:rFonts w:hint="eastAsia" w:ascii="宋体" w:hAnsi="宋体" w:cs="宋体"/>
          <w:color w:val="auto"/>
          <w:kern w:val="0"/>
          <w:sz w:val="22"/>
        </w:rPr>
        <w:t>中</w:t>
      </w:r>
      <w:r>
        <w:rPr>
          <w:rFonts w:hint="eastAsia" w:ascii="宋体" w:hAnsi="宋体" w:cs="宋体"/>
          <w:color w:val="auto"/>
          <w:spacing w:val="-2"/>
          <w:kern w:val="0"/>
          <w:sz w:val="22"/>
        </w:rPr>
        <w:t>标</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承诺</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收</w:t>
      </w:r>
      <w:r>
        <w:rPr>
          <w:rFonts w:hint="eastAsia" w:ascii="宋体" w:hAnsi="宋体" w:cs="宋体"/>
          <w:color w:val="auto"/>
          <w:kern w:val="0"/>
          <w:sz w:val="22"/>
        </w:rPr>
        <w:t>到</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书后</w:t>
      </w:r>
      <w:r>
        <w:rPr>
          <w:rFonts w:hint="eastAsia" w:ascii="宋体" w:hAnsi="宋体" w:cs="宋体"/>
          <w:color w:val="auto"/>
          <w:kern w:val="0"/>
          <w:sz w:val="22"/>
        </w:rPr>
        <w:t>，在</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w:t>
      </w:r>
      <w:r>
        <w:rPr>
          <w:rFonts w:hint="eastAsia" w:ascii="宋体" w:hAnsi="宋体" w:cs="宋体"/>
          <w:color w:val="auto"/>
          <w:kern w:val="0"/>
          <w:sz w:val="22"/>
        </w:rPr>
        <w:t>规</w:t>
      </w:r>
      <w:r>
        <w:rPr>
          <w:rFonts w:hint="eastAsia" w:ascii="宋体" w:hAnsi="宋体" w:cs="宋体"/>
          <w:color w:val="auto"/>
          <w:spacing w:val="-2"/>
          <w:kern w:val="0"/>
          <w:sz w:val="22"/>
        </w:rPr>
        <w:t>定</w:t>
      </w:r>
      <w:r>
        <w:rPr>
          <w:rFonts w:hint="eastAsia" w:ascii="宋体" w:hAnsi="宋体" w:cs="宋体"/>
          <w:color w:val="auto"/>
          <w:kern w:val="0"/>
          <w:sz w:val="22"/>
        </w:rPr>
        <w:t>的</w:t>
      </w:r>
      <w:r>
        <w:rPr>
          <w:rFonts w:hint="eastAsia" w:ascii="宋体" w:hAnsi="宋体" w:cs="宋体"/>
          <w:color w:val="auto"/>
          <w:spacing w:val="-2"/>
          <w:kern w:val="0"/>
          <w:sz w:val="22"/>
        </w:rPr>
        <w:t>期</w:t>
      </w:r>
      <w:r>
        <w:rPr>
          <w:rFonts w:hint="eastAsia" w:ascii="宋体" w:hAnsi="宋体" w:cs="宋体"/>
          <w:color w:val="auto"/>
          <w:kern w:val="0"/>
          <w:sz w:val="22"/>
        </w:rPr>
        <w:t>限内</w:t>
      </w:r>
      <w:r>
        <w:rPr>
          <w:rFonts w:hint="eastAsia" w:ascii="宋体" w:hAnsi="宋体" w:cs="宋体"/>
          <w:color w:val="auto"/>
          <w:spacing w:val="-2"/>
          <w:kern w:val="0"/>
          <w:sz w:val="22"/>
        </w:rPr>
        <w:t>与</w:t>
      </w:r>
      <w:r>
        <w:rPr>
          <w:rFonts w:hint="eastAsia" w:ascii="宋体" w:hAnsi="宋体" w:cs="宋体"/>
          <w:color w:val="auto"/>
          <w:kern w:val="0"/>
          <w:sz w:val="22"/>
        </w:rPr>
        <w:t>你</w:t>
      </w:r>
      <w:r>
        <w:rPr>
          <w:rFonts w:hint="eastAsia" w:ascii="宋体" w:hAnsi="宋体" w:cs="宋体"/>
          <w:color w:val="auto"/>
          <w:spacing w:val="-2"/>
          <w:kern w:val="0"/>
          <w:sz w:val="22"/>
        </w:rPr>
        <w:t>方</w:t>
      </w:r>
      <w:r>
        <w:rPr>
          <w:rFonts w:hint="eastAsia" w:ascii="宋体" w:hAnsi="宋体" w:cs="宋体"/>
          <w:color w:val="auto"/>
          <w:kern w:val="0"/>
          <w:sz w:val="22"/>
        </w:rPr>
        <w:t>签</w:t>
      </w:r>
      <w:r>
        <w:rPr>
          <w:rFonts w:hint="eastAsia" w:ascii="宋体" w:hAnsi="宋体" w:cs="宋体"/>
          <w:color w:val="auto"/>
          <w:spacing w:val="-2"/>
          <w:kern w:val="0"/>
          <w:sz w:val="22"/>
        </w:rPr>
        <w:t>订</w:t>
      </w:r>
      <w:r>
        <w:rPr>
          <w:rFonts w:hint="eastAsia" w:ascii="宋体" w:hAnsi="宋体" w:cs="宋体"/>
          <w:color w:val="auto"/>
          <w:kern w:val="0"/>
          <w:sz w:val="22"/>
        </w:rPr>
        <w:t>合</w:t>
      </w:r>
      <w:r>
        <w:rPr>
          <w:rFonts w:hint="eastAsia" w:ascii="宋体" w:hAnsi="宋体" w:cs="宋体"/>
          <w:color w:val="auto"/>
          <w:spacing w:val="-2"/>
          <w:kern w:val="0"/>
          <w:sz w:val="22"/>
        </w:rPr>
        <w:t>同</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签</w:t>
      </w:r>
      <w:r>
        <w:rPr>
          <w:rFonts w:hint="eastAsia" w:ascii="宋体" w:hAnsi="宋体" w:cs="宋体"/>
          <w:color w:val="auto"/>
          <w:kern w:val="0"/>
          <w:sz w:val="22"/>
        </w:rPr>
        <w:t>订</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时</w:t>
      </w:r>
      <w:r>
        <w:rPr>
          <w:rFonts w:hint="eastAsia" w:ascii="宋体" w:hAnsi="宋体" w:cs="宋体"/>
          <w:color w:val="auto"/>
          <w:kern w:val="0"/>
          <w:sz w:val="22"/>
        </w:rPr>
        <w:t>不</w:t>
      </w:r>
      <w:r>
        <w:rPr>
          <w:rFonts w:hint="eastAsia" w:ascii="宋体" w:hAnsi="宋体" w:cs="宋体"/>
          <w:color w:val="auto"/>
          <w:spacing w:val="-2"/>
          <w:kern w:val="0"/>
          <w:sz w:val="22"/>
        </w:rPr>
        <w:t>向你</w:t>
      </w:r>
      <w:r>
        <w:rPr>
          <w:rFonts w:hint="eastAsia" w:ascii="宋体" w:hAnsi="宋体" w:cs="宋体"/>
          <w:color w:val="auto"/>
          <w:kern w:val="0"/>
          <w:sz w:val="22"/>
        </w:rPr>
        <w:t>方提</w:t>
      </w:r>
      <w:r>
        <w:rPr>
          <w:rFonts w:hint="eastAsia" w:ascii="宋体" w:hAnsi="宋体" w:cs="宋体"/>
          <w:color w:val="auto"/>
          <w:spacing w:val="-2"/>
          <w:kern w:val="0"/>
          <w:sz w:val="22"/>
        </w:rPr>
        <w:t>出</w:t>
      </w:r>
      <w:r>
        <w:rPr>
          <w:rFonts w:hint="eastAsia" w:ascii="宋体" w:hAnsi="宋体" w:cs="宋体"/>
          <w:color w:val="auto"/>
          <w:kern w:val="0"/>
          <w:sz w:val="22"/>
        </w:rPr>
        <w:t>附</w:t>
      </w:r>
      <w:r>
        <w:rPr>
          <w:rFonts w:hint="eastAsia" w:ascii="宋体" w:hAnsi="宋体" w:cs="宋体"/>
          <w:color w:val="auto"/>
          <w:spacing w:val="-2"/>
          <w:kern w:val="0"/>
          <w:sz w:val="22"/>
        </w:rPr>
        <w:t>加</w:t>
      </w:r>
      <w:r>
        <w:rPr>
          <w:rFonts w:hint="eastAsia" w:ascii="宋体" w:hAnsi="宋体" w:cs="宋体"/>
          <w:color w:val="auto"/>
          <w:kern w:val="0"/>
          <w:sz w:val="22"/>
        </w:rPr>
        <w:t>条</w:t>
      </w:r>
      <w:r>
        <w:rPr>
          <w:rFonts w:hint="eastAsia" w:ascii="宋体" w:hAnsi="宋体" w:cs="宋体"/>
          <w:color w:val="auto"/>
          <w:spacing w:val="-2"/>
          <w:kern w:val="0"/>
          <w:sz w:val="22"/>
        </w:rPr>
        <w:t>件</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spacing w:val="-2"/>
          <w:kern w:val="0"/>
          <w:sz w:val="22"/>
        </w:rPr>
        <w:t>)</w:t>
      </w:r>
      <w:r>
        <w:rPr>
          <w:rFonts w:hint="eastAsia" w:ascii="宋体" w:hAnsi="宋体" w:cs="宋体"/>
          <w:color w:val="auto"/>
          <w:kern w:val="0"/>
          <w:sz w:val="22"/>
        </w:rPr>
        <w:t>按</w:t>
      </w:r>
      <w:r>
        <w:rPr>
          <w:rFonts w:hint="eastAsia" w:ascii="宋体" w:hAnsi="宋体" w:cs="宋体"/>
          <w:color w:val="auto"/>
          <w:spacing w:val="-2"/>
          <w:kern w:val="0"/>
          <w:sz w:val="22"/>
        </w:rPr>
        <w:t>照</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要</w:t>
      </w:r>
      <w:r>
        <w:rPr>
          <w:rFonts w:hint="eastAsia" w:ascii="宋体" w:hAnsi="宋体" w:cs="宋体"/>
          <w:color w:val="auto"/>
          <w:spacing w:val="-2"/>
          <w:kern w:val="0"/>
          <w:sz w:val="22"/>
        </w:rPr>
        <w:t>求提</w:t>
      </w:r>
      <w:r>
        <w:rPr>
          <w:rFonts w:hint="eastAsia" w:ascii="宋体" w:hAnsi="宋体" w:cs="宋体"/>
          <w:color w:val="auto"/>
          <w:kern w:val="0"/>
          <w:sz w:val="22"/>
        </w:rPr>
        <w:t>交履</w:t>
      </w:r>
      <w:r>
        <w:rPr>
          <w:rFonts w:hint="eastAsia" w:ascii="宋体" w:hAnsi="宋体" w:cs="宋体"/>
          <w:color w:val="auto"/>
          <w:spacing w:val="-2"/>
          <w:kern w:val="0"/>
          <w:sz w:val="22"/>
        </w:rPr>
        <w:t>约</w:t>
      </w:r>
      <w:r>
        <w:rPr>
          <w:rFonts w:hint="eastAsia" w:ascii="宋体" w:hAnsi="宋体" w:cs="宋体"/>
          <w:color w:val="auto"/>
          <w:kern w:val="0"/>
          <w:sz w:val="22"/>
        </w:rPr>
        <w:t>保</w:t>
      </w:r>
      <w:r>
        <w:rPr>
          <w:rFonts w:hint="eastAsia" w:ascii="宋体" w:hAnsi="宋体" w:cs="宋体"/>
          <w:color w:val="auto"/>
          <w:spacing w:val="-2"/>
          <w:kern w:val="0"/>
          <w:sz w:val="22"/>
        </w:rPr>
        <w:t>证</w:t>
      </w:r>
      <w:r>
        <w:rPr>
          <w:rFonts w:hint="eastAsia" w:ascii="宋体" w:hAnsi="宋体" w:cs="宋体"/>
          <w:color w:val="auto"/>
          <w:kern w:val="0"/>
          <w:sz w:val="22"/>
        </w:rPr>
        <w:t>金；</w:t>
      </w:r>
    </w:p>
    <w:p>
      <w:pPr>
        <w:autoSpaceDE w:val="0"/>
        <w:autoSpaceDN w:val="0"/>
        <w:adjustRightInd w:val="0"/>
        <w:spacing w:line="340" w:lineRule="exact"/>
        <w:ind w:firstLine="440" w:firstLineChars="200"/>
        <w:jc w:val="left"/>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约</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期</w:t>
      </w:r>
      <w:r>
        <w:rPr>
          <w:rFonts w:hint="eastAsia" w:ascii="宋体" w:hAnsi="宋体" w:cs="宋体"/>
          <w:color w:val="auto"/>
          <w:spacing w:val="-2"/>
          <w:kern w:val="0"/>
          <w:sz w:val="22"/>
        </w:rPr>
        <w:t>限内</w:t>
      </w:r>
      <w:r>
        <w:rPr>
          <w:rFonts w:hint="eastAsia" w:ascii="宋体" w:hAnsi="宋体" w:cs="宋体"/>
          <w:color w:val="auto"/>
          <w:kern w:val="0"/>
          <w:sz w:val="22"/>
        </w:rPr>
        <w:t>完成</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规</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义</w:t>
      </w:r>
      <w:r>
        <w:rPr>
          <w:rFonts w:hint="eastAsia" w:ascii="宋体" w:hAnsi="宋体" w:cs="宋体"/>
          <w:color w:val="auto"/>
          <w:spacing w:val="-2"/>
          <w:kern w:val="0"/>
          <w:sz w:val="22"/>
        </w:rPr>
        <w:t>务</w:t>
      </w:r>
      <w:r>
        <w:rPr>
          <w:rFonts w:hint="eastAsia" w:ascii="宋体" w:hAnsi="宋体" w:cs="宋体"/>
          <w:color w:val="auto"/>
          <w:kern w:val="0"/>
          <w:sz w:val="22"/>
        </w:rPr>
        <w:t>。</w:t>
      </w:r>
    </w:p>
    <w:p>
      <w:pPr>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6</w:t>
      </w:r>
      <w:r>
        <w:rPr>
          <w:rFonts w:hint="eastAsia" w:ascii="宋体" w:hAnsi="宋体" w:cs="宋体"/>
          <w:color w:val="auto"/>
          <w:spacing w:val="-19"/>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在</w:t>
      </w:r>
      <w:r>
        <w:rPr>
          <w:rFonts w:hint="eastAsia" w:ascii="宋体" w:hAnsi="宋体" w:cs="宋体"/>
          <w:color w:val="auto"/>
          <w:kern w:val="0"/>
          <w:sz w:val="22"/>
        </w:rPr>
        <w:t>此</w:t>
      </w:r>
      <w:r>
        <w:rPr>
          <w:rFonts w:hint="eastAsia" w:ascii="宋体" w:hAnsi="宋体" w:cs="宋体"/>
          <w:color w:val="auto"/>
          <w:spacing w:val="-2"/>
          <w:kern w:val="0"/>
          <w:sz w:val="22"/>
        </w:rPr>
        <w:t>声</w:t>
      </w:r>
      <w:r>
        <w:rPr>
          <w:rFonts w:hint="eastAsia" w:ascii="宋体" w:hAnsi="宋体" w:cs="宋体"/>
          <w:color w:val="auto"/>
          <w:kern w:val="0"/>
          <w:sz w:val="22"/>
        </w:rPr>
        <w:t>明</w:t>
      </w:r>
      <w:r>
        <w:rPr>
          <w:rFonts w:hint="eastAsia" w:ascii="宋体" w:hAnsi="宋体" w:cs="宋体"/>
          <w:color w:val="auto"/>
          <w:spacing w:val="-19"/>
          <w:kern w:val="0"/>
          <w:sz w:val="22"/>
        </w:rPr>
        <w:t>，</w:t>
      </w:r>
      <w:r>
        <w:rPr>
          <w:rFonts w:hint="eastAsia" w:ascii="宋体" w:hAnsi="宋体" w:cs="宋体"/>
          <w:color w:val="auto"/>
          <w:spacing w:val="-2"/>
          <w:kern w:val="0"/>
          <w:sz w:val="22"/>
        </w:rPr>
        <w:t>所</w:t>
      </w:r>
      <w:r>
        <w:rPr>
          <w:rFonts w:hint="eastAsia" w:ascii="宋体" w:hAnsi="宋体" w:cs="宋体"/>
          <w:color w:val="auto"/>
          <w:kern w:val="0"/>
          <w:sz w:val="22"/>
        </w:rPr>
        <w:t>递</w:t>
      </w:r>
      <w:r>
        <w:rPr>
          <w:rFonts w:hint="eastAsia" w:ascii="宋体" w:hAnsi="宋体" w:cs="宋体"/>
          <w:color w:val="auto"/>
          <w:spacing w:val="-2"/>
          <w:kern w:val="0"/>
          <w:sz w:val="22"/>
        </w:rPr>
        <w:t>交</w:t>
      </w:r>
      <w:r>
        <w:rPr>
          <w:rFonts w:hint="eastAsia" w:ascii="宋体" w:hAnsi="宋体" w:cs="宋体"/>
          <w:color w:val="auto"/>
          <w:kern w:val="0"/>
          <w:sz w:val="22"/>
        </w:rPr>
        <w:t>的投</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及</w:t>
      </w:r>
      <w:r>
        <w:rPr>
          <w:rFonts w:hint="eastAsia" w:ascii="宋体" w:hAnsi="宋体" w:cs="宋体"/>
          <w:color w:val="auto"/>
          <w:spacing w:val="-2"/>
          <w:kern w:val="0"/>
          <w:sz w:val="22"/>
        </w:rPr>
        <w:t>有</w:t>
      </w:r>
      <w:r>
        <w:rPr>
          <w:rFonts w:hint="eastAsia" w:ascii="宋体" w:hAnsi="宋体" w:cs="宋体"/>
          <w:color w:val="auto"/>
          <w:kern w:val="0"/>
          <w:sz w:val="22"/>
        </w:rPr>
        <w:t>关</w:t>
      </w:r>
      <w:r>
        <w:rPr>
          <w:rFonts w:hint="eastAsia" w:ascii="宋体" w:hAnsi="宋体" w:cs="宋体"/>
          <w:color w:val="auto"/>
          <w:spacing w:val="-2"/>
          <w:kern w:val="0"/>
          <w:sz w:val="22"/>
        </w:rPr>
        <w:t>资</w:t>
      </w:r>
      <w:r>
        <w:rPr>
          <w:rFonts w:hint="eastAsia" w:ascii="宋体" w:hAnsi="宋体" w:cs="宋体"/>
          <w:color w:val="auto"/>
          <w:kern w:val="0"/>
          <w:sz w:val="22"/>
        </w:rPr>
        <w:t>料</w:t>
      </w:r>
      <w:r>
        <w:rPr>
          <w:rFonts w:hint="eastAsia" w:ascii="宋体" w:hAnsi="宋体" w:cs="宋体"/>
          <w:color w:val="auto"/>
          <w:spacing w:val="-2"/>
          <w:kern w:val="0"/>
          <w:sz w:val="22"/>
        </w:rPr>
        <w:t>内</w:t>
      </w:r>
      <w:r>
        <w:rPr>
          <w:rFonts w:hint="eastAsia" w:ascii="宋体" w:hAnsi="宋体" w:cs="宋体"/>
          <w:color w:val="auto"/>
          <w:kern w:val="0"/>
          <w:sz w:val="22"/>
        </w:rPr>
        <w:t>容完</w:t>
      </w:r>
      <w:r>
        <w:rPr>
          <w:rFonts w:hint="eastAsia" w:ascii="宋体" w:hAnsi="宋体" w:cs="宋体"/>
          <w:color w:val="auto"/>
          <w:spacing w:val="-2"/>
          <w:kern w:val="0"/>
          <w:sz w:val="22"/>
        </w:rPr>
        <w:t>整</w:t>
      </w:r>
      <w:r>
        <w:rPr>
          <w:rFonts w:hint="eastAsia" w:ascii="宋体" w:hAnsi="宋体" w:cs="宋体"/>
          <w:color w:val="auto"/>
          <w:spacing w:val="-19"/>
          <w:kern w:val="0"/>
          <w:sz w:val="22"/>
        </w:rPr>
        <w:t>、</w:t>
      </w:r>
      <w:r>
        <w:rPr>
          <w:rFonts w:hint="eastAsia" w:ascii="宋体" w:hAnsi="宋体" w:cs="宋体"/>
          <w:color w:val="auto"/>
          <w:spacing w:val="-2"/>
          <w:kern w:val="0"/>
          <w:sz w:val="22"/>
        </w:rPr>
        <w:t>真</w:t>
      </w:r>
      <w:r>
        <w:rPr>
          <w:rFonts w:hint="eastAsia" w:ascii="宋体" w:hAnsi="宋体" w:cs="宋体"/>
          <w:color w:val="auto"/>
          <w:kern w:val="0"/>
          <w:sz w:val="22"/>
        </w:rPr>
        <w:t>实</w:t>
      </w:r>
      <w:r>
        <w:rPr>
          <w:rFonts w:hint="eastAsia" w:ascii="宋体" w:hAnsi="宋体" w:cs="宋体"/>
          <w:color w:val="auto"/>
          <w:spacing w:val="-2"/>
          <w:kern w:val="0"/>
          <w:sz w:val="22"/>
        </w:rPr>
        <w:t>和</w:t>
      </w:r>
      <w:r>
        <w:rPr>
          <w:rFonts w:hint="eastAsia" w:ascii="宋体" w:hAnsi="宋体" w:cs="宋体"/>
          <w:color w:val="auto"/>
          <w:kern w:val="0"/>
          <w:sz w:val="22"/>
        </w:rPr>
        <w:t>准</w:t>
      </w:r>
      <w:r>
        <w:rPr>
          <w:rFonts w:hint="eastAsia" w:ascii="宋体" w:hAnsi="宋体" w:cs="宋体"/>
          <w:color w:val="auto"/>
          <w:spacing w:val="-2"/>
          <w:kern w:val="0"/>
          <w:sz w:val="22"/>
        </w:rPr>
        <w:t>确</w:t>
      </w:r>
      <w:r>
        <w:rPr>
          <w:rFonts w:hint="eastAsia" w:ascii="宋体" w:hAnsi="宋体" w:cs="宋体"/>
          <w:color w:val="auto"/>
          <w:spacing w:val="-19"/>
          <w:kern w:val="0"/>
          <w:sz w:val="22"/>
        </w:rPr>
        <w:t>，</w:t>
      </w:r>
      <w:r>
        <w:rPr>
          <w:rFonts w:hint="eastAsia" w:ascii="宋体" w:hAnsi="宋体" w:cs="宋体"/>
          <w:color w:val="auto"/>
          <w:spacing w:val="-2"/>
          <w:kern w:val="0"/>
          <w:sz w:val="22"/>
        </w:rPr>
        <w:t>且</w:t>
      </w:r>
      <w:r>
        <w:rPr>
          <w:rFonts w:hint="eastAsia" w:ascii="宋体" w:hAnsi="宋体" w:cs="宋体"/>
          <w:color w:val="auto"/>
          <w:kern w:val="0"/>
          <w:sz w:val="22"/>
        </w:rPr>
        <w:t>不存</w:t>
      </w:r>
      <w:r>
        <w:rPr>
          <w:rFonts w:hint="eastAsia" w:ascii="宋体" w:hAnsi="宋体" w:cs="宋体"/>
          <w:color w:val="auto"/>
          <w:spacing w:val="-2"/>
          <w:kern w:val="0"/>
          <w:sz w:val="22"/>
        </w:rPr>
        <w:t>在</w:t>
      </w:r>
      <w:r>
        <w:rPr>
          <w:rFonts w:hint="eastAsia" w:ascii="宋体" w:hAnsi="宋体" w:cs="宋体"/>
          <w:color w:val="auto"/>
          <w:kern w:val="0"/>
          <w:sz w:val="22"/>
        </w:rPr>
        <w:t>第</w:t>
      </w:r>
      <w:r>
        <w:rPr>
          <w:rFonts w:hint="eastAsia" w:ascii="宋体" w:hAnsi="宋体" w:cs="宋体"/>
          <w:color w:val="auto"/>
          <w:spacing w:val="-2"/>
          <w:kern w:val="0"/>
          <w:sz w:val="22"/>
        </w:rPr>
        <w:t>二</w:t>
      </w:r>
      <w:r>
        <w:rPr>
          <w:rFonts w:hint="eastAsia" w:ascii="宋体" w:hAnsi="宋体" w:cs="宋体"/>
          <w:color w:val="auto"/>
          <w:kern w:val="0"/>
          <w:sz w:val="22"/>
        </w:rPr>
        <w:t>章“投</w:t>
      </w:r>
      <w:r>
        <w:rPr>
          <w:rFonts w:hint="eastAsia" w:ascii="宋体" w:hAnsi="宋体" w:cs="宋体"/>
          <w:color w:val="auto"/>
          <w:spacing w:val="-2"/>
          <w:kern w:val="0"/>
          <w:sz w:val="22"/>
        </w:rPr>
        <w:t>标</w:t>
      </w:r>
      <w:r>
        <w:rPr>
          <w:rFonts w:hint="eastAsia" w:ascii="宋体" w:hAnsi="宋体" w:cs="宋体"/>
          <w:color w:val="auto"/>
          <w:kern w:val="0"/>
          <w:sz w:val="22"/>
        </w:rPr>
        <w:t>人</w:t>
      </w:r>
      <w:r>
        <w:rPr>
          <w:rFonts w:hint="eastAsia" w:ascii="宋体" w:hAnsi="宋体" w:cs="宋体"/>
          <w:color w:val="auto"/>
          <w:spacing w:val="-2"/>
          <w:kern w:val="0"/>
          <w:sz w:val="22"/>
        </w:rPr>
        <w:t>须</w:t>
      </w:r>
      <w:r>
        <w:rPr>
          <w:rFonts w:hint="eastAsia" w:ascii="宋体" w:hAnsi="宋体" w:cs="宋体"/>
          <w:color w:val="auto"/>
          <w:kern w:val="0"/>
          <w:sz w:val="22"/>
        </w:rPr>
        <w:t>知”第1.4</w:t>
      </w:r>
      <w:r>
        <w:rPr>
          <w:rFonts w:hint="eastAsia" w:ascii="宋体" w:hAnsi="宋体" w:cs="宋体"/>
          <w:color w:val="auto"/>
          <w:spacing w:val="-2"/>
          <w:kern w:val="0"/>
          <w:sz w:val="22"/>
        </w:rPr>
        <w:t>.</w:t>
      </w:r>
      <w:r>
        <w:rPr>
          <w:rFonts w:hint="eastAsia" w:ascii="宋体" w:hAnsi="宋体" w:cs="宋体"/>
          <w:color w:val="auto"/>
          <w:kern w:val="0"/>
          <w:sz w:val="22"/>
        </w:rPr>
        <w:t>3 项</w:t>
      </w:r>
      <w:r>
        <w:rPr>
          <w:rFonts w:hint="eastAsia" w:ascii="宋体" w:hAnsi="宋体" w:cs="宋体"/>
          <w:color w:val="auto"/>
          <w:spacing w:val="-2"/>
          <w:kern w:val="0"/>
          <w:sz w:val="22"/>
        </w:rPr>
        <w:t>规</w:t>
      </w:r>
      <w:r>
        <w:rPr>
          <w:rFonts w:hint="eastAsia" w:ascii="宋体" w:hAnsi="宋体" w:cs="宋体"/>
          <w:color w:val="auto"/>
          <w:kern w:val="0"/>
          <w:sz w:val="22"/>
        </w:rPr>
        <w:t>定的</w:t>
      </w:r>
      <w:r>
        <w:rPr>
          <w:rFonts w:hint="eastAsia" w:ascii="宋体" w:hAnsi="宋体" w:cs="宋体"/>
          <w:color w:val="auto"/>
          <w:spacing w:val="-2"/>
          <w:kern w:val="0"/>
          <w:sz w:val="22"/>
        </w:rPr>
        <w:t>任</w:t>
      </w:r>
      <w:r>
        <w:rPr>
          <w:rFonts w:hint="eastAsia" w:ascii="宋体" w:hAnsi="宋体" w:cs="宋体"/>
          <w:color w:val="auto"/>
          <w:kern w:val="0"/>
          <w:sz w:val="22"/>
        </w:rPr>
        <w:t>何</w:t>
      </w:r>
      <w:r>
        <w:rPr>
          <w:rFonts w:hint="eastAsia" w:ascii="宋体" w:hAnsi="宋体" w:cs="宋体"/>
          <w:color w:val="auto"/>
          <w:spacing w:val="-2"/>
          <w:kern w:val="0"/>
          <w:sz w:val="22"/>
        </w:rPr>
        <w:t>一</w:t>
      </w:r>
      <w:r>
        <w:rPr>
          <w:rFonts w:hint="eastAsia" w:ascii="宋体" w:hAnsi="宋体" w:cs="宋体"/>
          <w:color w:val="auto"/>
          <w:kern w:val="0"/>
          <w:sz w:val="22"/>
        </w:rPr>
        <w:t>种</w:t>
      </w:r>
      <w:r>
        <w:rPr>
          <w:rFonts w:hint="eastAsia" w:ascii="宋体" w:hAnsi="宋体" w:cs="宋体"/>
          <w:color w:val="auto"/>
          <w:spacing w:val="-2"/>
          <w:kern w:val="0"/>
          <w:sz w:val="22"/>
        </w:rPr>
        <w:t>情</w:t>
      </w:r>
      <w:r>
        <w:rPr>
          <w:rFonts w:hint="eastAsia" w:ascii="宋体" w:hAnsi="宋体" w:cs="宋体"/>
          <w:color w:val="auto"/>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7</w:t>
      </w:r>
      <w:r>
        <w:rPr>
          <w:rFonts w:hint="eastAsia" w:ascii="宋体" w:hAnsi="宋体" w:cs="宋体"/>
          <w:color w:val="auto"/>
          <w:kern w:val="0"/>
          <w:sz w:val="22"/>
        </w:rPr>
        <w:t>．我方已详细审查招标文件包括澄清函和修改文件</w:t>
      </w:r>
      <w:r>
        <w:rPr>
          <w:rFonts w:ascii="宋体" w:hAnsi="宋体" w:cs="宋体"/>
          <w:color w:val="auto"/>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auto"/>
          <w:kern w:val="0"/>
          <w:sz w:val="22"/>
        </w:rPr>
      </w:pPr>
      <w:r>
        <w:rPr>
          <w:rFonts w:ascii="宋体" w:hAnsi="宋体" w:cs="宋体"/>
          <w:color w:val="auto"/>
          <w:kern w:val="0"/>
          <w:sz w:val="22"/>
        </w:rPr>
        <w:t>8</w:t>
      </w:r>
      <w:r>
        <w:rPr>
          <w:rFonts w:hint="eastAsia" w:ascii="宋体" w:hAnsi="宋体" w:cs="宋体"/>
          <w:color w:val="auto"/>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auto"/>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投标人</w:t>
      </w:r>
      <w:r>
        <w:rPr>
          <w:rFonts w:hint="eastAsia" w:ascii="微软雅黑" w:hAnsi="Times New Roman" w:cs="微软雅黑"/>
          <w:color w:val="auto"/>
          <w:spacing w:val="-2"/>
          <w:kern w:val="0"/>
          <w:position w:val="-2"/>
          <w:sz w:val="22"/>
        </w:rPr>
        <w:t>：</w:t>
      </w:r>
      <w:r>
        <w:rPr>
          <w:rFonts w:hint="eastAsia" w:ascii="微软雅黑" w:hAnsi="Times New Roman" w:cs="微软雅黑"/>
          <w:color w:val="auto"/>
          <w:kern w:val="0"/>
          <w:position w:val="-2"/>
          <w:sz w:val="22"/>
        </w:rPr>
        <w:t>(盖</w:t>
      </w:r>
      <w:r>
        <w:rPr>
          <w:rFonts w:hint="eastAsia" w:ascii="微软雅黑" w:hAnsi="Times New Roman" w:cs="微软雅黑"/>
          <w:color w:val="auto"/>
          <w:spacing w:val="-2"/>
          <w:kern w:val="0"/>
          <w:position w:val="-2"/>
          <w:sz w:val="22"/>
        </w:rPr>
        <w:t>单</w:t>
      </w:r>
      <w:r>
        <w:rPr>
          <w:rFonts w:hint="eastAsia" w:ascii="微软雅黑" w:hAnsi="Times New Roman" w:cs="微软雅黑"/>
          <w:color w:val="auto"/>
          <w:kern w:val="0"/>
          <w:position w:val="-2"/>
          <w:sz w:val="22"/>
        </w:rPr>
        <w:t>位</w:t>
      </w:r>
      <w:r>
        <w:rPr>
          <w:rFonts w:hint="eastAsia" w:ascii="微软雅黑" w:hAnsi="Times New Roman" w:cs="微软雅黑"/>
          <w:color w:val="auto"/>
          <w:spacing w:val="-2"/>
          <w:kern w:val="0"/>
          <w:position w:val="-2"/>
          <w:sz w:val="22"/>
        </w:rPr>
        <w:t>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法</w:t>
      </w:r>
      <w:r>
        <w:rPr>
          <w:rFonts w:hint="eastAsia" w:ascii="微软雅黑" w:hAnsi="Times New Roman" w:cs="微软雅黑"/>
          <w:color w:val="auto"/>
          <w:spacing w:val="-2"/>
          <w:kern w:val="0"/>
          <w:position w:val="-2"/>
          <w:sz w:val="22"/>
        </w:rPr>
        <w:t>定</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表</w:t>
      </w:r>
      <w:r>
        <w:rPr>
          <w:rFonts w:hint="eastAsia" w:ascii="微软雅黑" w:hAnsi="Times New Roman" w:cs="微软雅黑"/>
          <w:color w:val="auto"/>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或</w:t>
      </w:r>
      <w:r>
        <w:rPr>
          <w:rFonts w:hint="eastAsia" w:ascii="微软雅黑" w:hAnsi="Times New Roman" w:cs="微软雅黑"/>
          <w:color w:val="auto"/>
          <w:spacing w:val="-2"/>
          <w:kern w:val="0"/>
          <w:position w:val="-2"/>
          <w:sz w:val="22"/>
        </w:rPr>
        <w:t>其</w:t>
      </w:r>
      <w:r>
        <w:rPr>
          <w:rFonts w:hint="eastAsia" w:ascii="微软雅黑" w:hAnsi="Times New Roman" w:cs="微软雅黑"/>
          <w:color w:val="auto"/>
          <w:kern w:val="0"/>
          <w:position w:val="-2"/>
          <w:sz w:val="22"/>
        </w:rPr>
        <w:t>委</w:t>
      </w:r>
      <w:r>
        <w:rPr>
          <w:rFonts w:hint="eastAsia" w:ascii="微软雅黑" w:hAnsi="Times New Roman" w:cs="微软雅黑"/>
          <w:color w:val="auto"/>
          <w:spacing w:val="-2"/>
          <w:kern w:val="0"/>
          <w:position w:val="-2"/>
          <w:sz w:val="22"/>
        </w:rPr>
        <w:t>托</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理</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3"/>
          <w:kern w:val="0"/>
          <w:position w:val="-2"/>
          <w:sz w:val="22"/>
        </w:rPr>
        <w:t>：</w:t>
      </w:r>
      <w:r>
        <w:rPr>
          <w:rFonts w:hint="eastAsia" w:ascii="微软雅黑" w:hAnsi="Times New Roman" w:cs="微软雅黑"/>
          <w:color w:val="auto"/>
          <w:kern w:val="0"/>
          <w:position w:val="-2"/>
          <w:sz w:val="22"/>
        </w:rPr>
        <w:t>(签</w:t>
      </w:r>
      <w:r>
        <w:rPr>
          <w:rFonts w:hint="eastAsia" w:ascii="微软雅黑" w:hAnsi="Times New Roman" w:cs="微软雅黑"/>
          <w:color w:val="auto"/>
          <w:spacing w:val="-2"/>
          <w:kern w:val="0"/>
          <w:position w:val="-2"/>
          <w:sz w:val="22"/>
        </w:rPr>
        <w:t>字或盖章</w:t>
      </w:r>
      <w:r>
        <w:rPr>
          <w:rFonts w:hint="eastAsia" w:ascii="微软雅黑" w:hAnsi="Times New Roman" w:cs="微软雅黑"/>
          <w:color w:val="auto"/>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地址</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网址</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电话</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传真</w:t>
      </w:r>
      <w:r>
        <w:rPr>
          <w:rFonts w:hint="eastAsia" w:ascii="微软雅黑" w:hAnsi="Times New Roman" w:cs="微软雅黑"/>
          <w:color w:val="auto"/>
          <w:spacing w:val="-2"/>
          <w:kern w:val="0"/>
          <w:position w:val="-2"/>
          <w:sz w:val="22"/>
        </w:rPr>
        <w:t>：</w:t>
      </w:r>
      <w:r>
        <w:rPr>
          <w:rFonts w:ascii="微软雅黑" w:hAnsi="Times New Roman" w:cs="微软雅黑"/>
          <w:color w:val="auto"/>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邮政</w:t>
      </w:r>
      <w:r>
        <w:rPr>
          <w:rFonts w:hint="eastAsia" w:ascii="微软雅黑" w:hAnsi="Times New Roman" w:cs="微软雅黑"/>
          <w:color w:val="auto"/>
          <w:spacing w:val="-2"/>
          <w:kern w:val="0"/>
          <w:position w:val="-2"/>
          <w:sz w:val="22"/>
        </w:rPr>
        <w:t>编</w:t>
      </w:r>
      <w:r>
        <w:rPr>
          <w:rFonts w:hint="eastAsia" w:ascii="微软雅黑" w:hAnsi="Times New Roman" w:cs="微软雅黑"/>
          <w:color w:val="auto"/>
          <w:kern w:val="0"/>
          <w:position w:val="-2"/>
          <w:sz w:val="22"/>
        </w:rPr>
        <w:t>码</w:t>
      </w:r>
      <w:r>
        <w:rPr>
          <w:rFonts w:hint="eastAsia" w:ascii="微软雅黑" w:hAnsi="Times New Roman" w:cs="微软雅黑"/>
          <w:color w:val="auto"/>
          <w:spacing w:val="-2"/>
          <w:kern w:val="0"/>
          <w:position w:val="-2"/>
          <w:sz w:val="22"/>
        </w:rPr>
        <w:t>：</w:t>
      </w:r>
    </w:p>
    <w:p>
      <w:pPr>
        <w:tabs>
          <w:tab w:val="left" w:pos="620"/>
          <w:tab w:val="left" w:pos="1460"/>
          <w:tab w:val="left" w:pos="2300"/>
        </w:tabs>
        <w:autoSpaceDE w:val="0"/>
        <w:autoSpaceDN w:val="0"/>
        <w:adjustRightInd w:val="0"/>
        <w:spacing w:line="340" w:lineRule="exact"/>
        <w:ind w:right="842" w:firstLine="4659" w:firstLineChars="2118"/>
        <w:rPr>
          <w:rFonts w:ascii="微软雅黑" w:hAnsi="Times New Roman" w:cs="微软雅黑"/>
          <w:color w:val="auto"/>
          <w:kern w:val="0"/>
          <w:sz w:val="22"/>
        </w:rPr>
      </w:pPr>
      <w:r>
        <w:rPr>
          <w:rFonts w:ascii="微软雅黑" w:hAnsi="Times New Roman" w:cs="微软雅黑"/>
          <w:color w:val="auto"/>
          <w:kern w:val="0"/>
          <w:sz w:val="22"/>
          <w:u w:val="single"/>
        </w:rPr>
        <w:tab/>
      </w:r>
      <w:r>
        <w:rPr>
          <w:rFonts w:hint="eastAsia" w:ascii="微软雅黑" w:hAnsi="Times New Roman" w:cs="微软雅黑"/>
          <w:color w:val="auto"/>
          <w:kern w:val="0"/>
          <w:sz w:val="22"/>
        </w:rPr>
        <w:t>年</w:t>
      </w:r>
      <w:r>
        <w:rPr>
          <w:rFonts w:hint="eastAsia" w:ascii="微软雅黑" w:hAnsi="Times New Roman" w:cs="微软雅黑"/>
          <w:color w:val="auto"/>
          <w:kern w:val="0"/>
          <w:sz w:val="22"/>
          <w:lang w:val="en-US" w:eastAsia="zh-CN"/>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月</w:t>
      </w:r>
      <w:r>
        <w:rPr>
          <w:rFonts w:hint="eastAsia" w:ascii="微软雅黑" w:hAnsi="Times New Roman" w:cs="微软雅黑"/>
          <w:color w:val="auto"/>
          <w:kern w:val="0"/>
          <w:sz w:val="22"/>
          <w:lang w:val="en-US" w:eastAsia="zh-CN"/>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二、法定代表人身份证明</w:t>
      </w: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4"/>
          <w:sz w:val="24"/>
          <w:szCs w:val="21"/>
        </w:rPr>
        <w:t>投标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名</w:t>
      </w:r>
      <w:r>
        <w:rPr>
          <w:rFonts w:hint="eastAsia" w:ascii="微软雅黑" w:hAnsi="Times New Roman" w:cs="微软雅黑"/>
          <w:color w:val="auto"/>
          <w:spacing w:val="-2"/>
          <w:kern w:val="0"/>
          <w:position w:val="-4"/>
          <w:sz w:val="24"/>
          <w:szCs w:val="21"/>
        </w:rPr>
        <w:t>称</w:t>
      </w:r>
      <w:r>
        <w:rPr>
          <w:rFonts w:hint="eastAsia" w:ascii="微软雅黑" w:hAnsi="Times New Roman" w:cs="微软雅黑"/>
          <w:color w:val="auto"/>
          <w:kern w:val="0"/>
          <w:position w:val="-4"/>
          <w:sz w:val="24"/>
          <w:szCs w:val="21"/>
        </w:rPr>
        <w:t>：</w:t>
      </w:r>
      <w:r>
        <w:rPr>
          <w:rFonts w:ascii="微软雅黑" w:hAnsi="Times New Roman" w:cs="微软雅黑"/>
          <w:color w:val="auto"/>
          <w:kern w:val="0"/>
          <w:position w:val="-4"/>
          <w:sz w:val="24"/>
          <w:szCs w:val="21"/>
          <w:u w:val="single"/>
        </w:rPr>
        <w:tab/>
      </w:r>
    </w:p>
    <w:p>
      <w:pPr>
        <w:autoSpaceDE w:val="0"/>
        <w:autoSpaceDN w:val="0"/>
        <w:adjustRightInd w:val="0"/>
        <w:spacing w:before="8" w:line="160" w:lineRule="exact"/>
        <w:jc w:val="left"/>
        <w:rPr>
          <w:rFonts w:ascii="微软雅黑" w:hAnsi="Times New Roman" w:cs="微软雅黑"/>
          <w:color w:val="auto"/>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姓名</w:t>
      </w:r>
      <w:r>
        <w:rPr>
          <w:rFonts w:hint="eastAsia" w:ascii="微软雅黑" w:hAnsi="Times New Roman" w:cs="微软雅黑"/>
          <w:color w:val="auto"/>
          <w:spacing w:val="-2"/>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性别</w:t>
      </w:r>
      <w:r>
        <w:rPr>
          <w:rFonts w:hint="eastAsia" w:ascii="微软雅黑" w:hAnsi="Times New Roman" w:cs="微软雅黑"/>
          <w:color w:val="auto"/>
          <w:spacing w:val="-2"/>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年</w:t>
      </w:r>
      <w:r>
        <w:rPr>
          <w:rFonts w:hint="eastAsia" w:ascii="微软雅黑" w:hAnsi="Times New Roman" w:cs="微软雅黑"/>
          <w:color w:val="auto"/>
          <w:spacing w:val="-2"/>
          <w:kern w:val="0"/>
          <w:position w:val="-2"/>
          <w:sz w:val="24"/>
          <w:szCs w:val="21"/>
        </w:rPr>
        <w:t>龄</w:t>
      </w:r>
      <w:r>
        <w:rPr>
          <w:rFonts w:hint="eastAsia" w:ascii="微软雅黑" w:hAnsi="Times New Roman" w:cs="微软雅黑"/>
          <w:color w:val="auto"/>
          <w:kern w:val="0"/>
          <w:position w:val="-2"/>
          <w:sz w:val="24"/>
          <w:szCs w:val="21"/>
        </w:rPr>
        <w:t>：</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职</w:t>
      </w:r>
      <w:r>
        <w:rPr>
          <w:rFonts w:hint="eastAsia" w:ascii="微软雅黑" w:hAnsi="Times New Roman" w:cs="微软雅黑"/>
          <w:color w:val="auto"/>
          <w:spacing w:val="-2"/>
          <w:kern w:val="0"/>
          <w:position w:val="-2"/>
          <w:sz w:val="24"/>
          <w:szCs w:val="21"/>
        </w:rPr>
        <w:t>务</w:t>
      </w:r>
      <w:r>
        <w:rPr>
          <w:rFonts w:hint="eastAsia" w:ascii="微软雅黑" w:hAnsi="Times New Roman" w:cs="微软雅黑"/>
          <w:color w:val="auto"/>
          <w:kern w:val="0"/>
          <w:position w:val="-2"/>
          <w:sz w:val="24"/>
          <w:szCs w:val="21"/>
        </w:rPr>
        <w:t>：</w:t>
      </w:r>
      <w:r>
        <w:rPr>
          <w:rFonts w:ascii="微软雅黑" w:hAnsi="Times New Roman" w:cs="微软雅黑"/>
          <w:color w:val="auto"/>
          <w:kern w:val="0"/>
          <w:position w:val="-2"/>
          <w:sz w:val="24"/>
          <w:szCs w:val="21"/>
          <w:u w:val="single"/>
        </w:rPr>
        <w:tab/>
      </w:r>
    </w:p>
    <w:p>
      <w:pPr>
        <w:autoSpaceDE w:val="0"/>
        <w:autoSpaceDN w:val="0"/>
        <w:adjustRightInd w:val="0"/>
        <w:spacing w:before="1" w:line="170" w:lineRule="exact"/>
        <w:jc w:val="left"/>
        <w:rPr>
          <w:rFonts w:ascii="微软雅黑" w:hAnsi="Times New Roman" w:cs="微软雅黑"/>
          <w:color w:val="auto"/>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系</w:t>
      </w:r>
      <w:r>
        <w:rPr>
          <w:rFonts w:ascii="微软雅黑" w:hAnsi="Times New Roman" w:cs="微软雅黑"/>
          <w:color w:val="auto"/>
          <w:kern w:val="0"/>
          <w:position w:val="-2"/>
          <w:sz w:val="24"/>
          <w:szCs w:val="21"/>
          <w:u w:val="single"/>
        </w:rPr>
        <w:tab/>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投</w:t>
      </w:r>
      <w:r>
        <w:rPr>
          <w:rFonts w:hint="eastAsia" w:ascii="微软雅黑" w:hAnsi="Times New Roman" w:cs="微软雅黑"/>
          <w:color w:val="auto"/>
          <w:spacing w:val="-2"/>
          <w:kern w:val="0"/>
          <w:position w:val="-2"/>
          <w:sz w:val="24"/>
          <w:szCs w:val="21"/>
        </w:rPr>
        <w:t>标</w:t>
      </w:r>
      <w:r>
        <w:rPr>
          <w:rFonts w:hint="eastAsia" w:ascii="微软雅黑" w:hAnsi="Times New Roman" w:cs="微软雅黑"/>
          <w:color w:val="auto"/>
          <w:kern w:val="0"/>
          <w:position w:val="-2"/>
          <w:sz w:val="24"/>
          <w:szCs w:val="21"/>
        </w:rPr>
        <w:t>人</w:t>
      </w:r>
      <w:r>
        <w:rPr>
          <w:rFonts w:hint="eastAsia" w:ascii="微软雅黑" w:hAnsi="Times New Roman" w:cs="微软雅黑"/>
          <w:color w:val="auto"/>
          <w:spacing w:val="-2"/>
          <w:kern w:val="0"/>
          <w:position w:val="-2"/>
          <w:sz w:val="24"/>
          <w:szCs w:val="21"/>
        </w:rPr>
        <w:t>名</w:t>
      </w:r>
      <w:r>
        <w:rPr>
          <w:rFonts w:hint="eastAsia" w:ascii="微软雅黑" w:hAnsi="Times New Roman" w:cs="微软雅黑"/>
          <w:color w:val="auto"/>
          <w:kern w:val="0"/>
          <w:position w:val="-2"/>
          <w:sz w:val="24"/>
          <w:szCs w:val="21"/>
        </w:rPr>
        <w:t>称</w:t>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的</w:t>
      </w:r>
      <w:r>
        <w:rPr>
          <w:rFonts w:hint="eastAsia" w:ascii="微软雅黑" w:hAnsi="Times New Roman" w:cs="微软雅黑"/>
          <w:color w:val="auto"/>
          <w:spacing w:val="-2"/>
          <w:kern w:val="0"/>
          <w:position w:val="-2"/>
          <w:sz w:val="24"/>
          <w:szCs w:val="21"/>
        </w:rPr>
        <w:t>法定</w:t>
      </w:r>
      <w:r>
        <w:rPr>
          <w:rFonts w:hint="eastAsia" w:ascii="微软雅黑" w:hAnsi="Times New Roman" w:cs="微软雅黑"/>
          <w:color w:val="auto"/>
          <w:kern w:val="0"/>
          <w:position w:val="-2"/>
          <w:sz w:val="24"/>
          <w:szCs w:val="21"/>
        </w:rPr>
        <w:t>代表</w:t>
      </w:r>
      <w:r>
        <w:rPr>
          <w:rFonts w:hint="eastAsia" w:ascii="微软雅黑" w:hAnsi="Times New Roman" w:cs="微软雅黑"/>
          <w:color w:val="auto"/>
          <w:spacing w:val="-2"/>
          <w:kern w:val="0"/>
          <w:position w:val="-2"/>
          <w:sz w:val="24"/>
          <w:szCs w:val="21"/>
        </w:rPr>
        <w:t>人</w:t>
      </w:r>
      <w:r>
        <w:rPr>
          <w:rFonts w:hint="eastAsia" w:ascii="微软雅黑" w:hAnsi="Times New Roman" w:cs="微软雅黑"/>
          <w:color w:val="auto"/>
          <w:kern w:val="0"/>
          <w:position w:val="-2"/>
          <w:sz w:val="24"/>
          <w:szCs w:val="21"/>
        </w:rPr>
        <w:t>。</w:t>
      </w:r>
    </w:p>
    <w:p>
      <w:pPr>
        <w:autoSpaceDE w:val="0"/>
        <w:autoSpaceDN w:val="0"/>
        <w:adjustRightInd w:val="0"/>
        <w:spacing w:before="8" w:line="160" w:lineRule="exact"/>
        <w:jc w:val="left"/>
        <w:rPr>
          <w:rFonts w:ascii="微软雅黑" w:hAnsi="Times New Roman" w:cs="微软雅黑"/>
          <w:color w:val="auto"/>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特此</w:t>
      </w:r>
      <w:r>
        <w:rPr>
          <w:rFonts w:hint="eastAsia" w:ascii="微软雅黑" w:hAnsi="Times New Roman" w:cs="微软雅黑"/>
          <w:color w:val="auto"/>
          <w:spacing w:val="-2"/>
          <w:kern w:val="0"/>
          <w:sz w:val="24"/>
          <w:szCs w:val="21"/>
        </w:rPr>
        <w:t>证</w:t>
      </w:r>
      <w:r>
        <w:rPr>
          <w:rFonts w:hint="eastAsia" w:ascii="微软雅黑" w:hAnsi="Times New Roman" w:cs="微软雅黑"/>
          <w:color w:val="auto"/>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附：</w:t>
      </w:r>
      <w:r>
        <w:rPr>
          <w:rFonts w:hint="eastAsia" w:ascii="微软雅黑" w:hAnsi="Times New Roman" w:cs="微软雅黑"/>
          <w:color w:val="auto"/>
          <w:spacing w:val="-2"/>
          <w:kern w:val="0"/>
          <w:sz w:val="24"/>
          <w:szCs w:val="21"/>
        </w:rPr>
        <w:t>法</w:t>
      </w:r>
      <w:r>
        <w:rPr>
          <w:rFonts w:hint="eastAsia" w:ascii="微软雅黑" w:hAnsi="Times New Roman" w:cs="微软雅黑"/>
          <w:color w:val="auto"/>
          <w:kern w:val="0"/>
          <w:sz w:val="24"/>
          <w:szCs w:val="21"/>
        </w:rPr>
        <w:t>定</w:t>
      </w:r>
      <w:r>
        <w:rPr>
          <w:rFonts w:hint="eastAsia" w:ascii="微软雅黑" w:hAnsi="Times New Roman" w:cs="微软雅黑"/>
          <w:color w:val="auto"/>
          <w:spacing w:val="-2"/>
          <w:kern w:val="0"/>
          <w:sz w:val="24"/>
          <w:szCs w:val="21"/>
        </w:rPr>
        <w:t>代</w:t>
      </w:r>
      <w:r>
        <w:rPr>
          <w:rFonts w:hint="eastAsia" w:ascii="微软雅黑" w:hAnsi="Times New Roman" w:cs="微软雅黑"/>
          <w:color w:val="auto"/>
          <w:kern w:val="0"/>
          <w:sz w:val="24"/>
          <w:szCs w:val="21"/>
        </w:rPr>
        <w:t>表</w:t>
      </w:r>
      <w:r>
        <w:rPr>
          <w:rFonts w:hint="eastAsia" w:ascii="微软雅黑" w:hAnsi="Times New Roman" w:cs="微软雅黑"/>
          <w:color w:val="auto"/>
          <w:spacing w:val="-2"/>
          <w:kern w:val="0"/>
          <w:sz w:val="24"/>
          <w:szCs w:val="21"/>
        </w:rPr>
        <w:t>人</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复</w:t>
      </w:r>
      <w:r>
        <w:rPr>
          <w:rFonts w:hint="eastAsia" w:ascii="微软雅黑" w:hAnsi="Times New Roman" w:cs="微软雅黑"/>
          <w:color w:val="auto"/>
          <w:kern w:val="0"/>
          <w:sz w:val="24"/>
          <w:szCs w:val="21"/>
        </w:rPr>
        <w:t>印</w:t>
      </w:r>
      <w:r>
        <w:rPr>
          <w:rFonts w:hint="eastAsia" w:ascii="微软雅黑" w:hAnsi="Times New Roman" w:cs="微软雅黑"/>
          <w:color w:val="auto"/>
          <w:spacing w:val="-2"/>
          <w:kern w:val="0"/>
          <w:sz w:val="24"/>
          <w:szCs w:val="21"/>
        </w:rPr>
        <w:t>件</w:t>
      </w:r>
      <w:r>
        <w:rPr>
          <w:rFonts w:hint="eastAsia" w:ascii="微软雅黑" w:hAnsi="Times New Roman" w:cs="微软雅黑"/>
          <w:color w:val="auto"/>
          <w:kern w:val="0"/>
          <w:sz w:val="24"/>
          <w:szCs w:val="21"/>
        </w:rPr>
        <w:t>。</w:t>
      </w:r>
    </w:p>
    <w:p>
      <w:pPr>
        <w:autoSpaceDE w:val="0"/>
        <w:autoSpaceDN w:val="0"/>
        <w:adjustRightInd w:val="0"/>
        <w:spacing w:line="360" w:lineRule="auto"/>
        <w:ind w:right="43"/>
        <w:jc w:val="left"/>
        <w:rPr>
          <w:rFonts w:ascii="微软雅黑" w:hAnsi="Times New Roman" w:cs="微软雅黑"/>
          <w:color w:val="auto"/>
          <w:kern w:val="0"/>
          <w:sz w:val="24"/>
          <w:szCs w:val="21"/>
        </w:rPr>
      </w:pPr>
    </w:p>
    <w:p>
      <w:pPr>
        <w:autoSpaceDE w:val="0"/>
        <w:autoSpaceDN w:val="0"/>
        <w:adjustRightInd w:val="0"/>
        <w:spacing w:line="36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注：</w:t>
      </w:r>
      <w:r>
        <w:rPr>
          <w:rFonts w:hint="eastAsia" w:ascii="微软雅黑" w:hAnsi="Times New Roman" w:cs="微软雅黑"/>
          <w:color w:val="auto"/>
          <w:spacing w:val="-2"/>
          <w:kern w:val="0"/>
          <w:sz w:val="24"/>
          <w:szCs w:val="21"/>
        </w:rPr>
        <w:t>本</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明</w:t>
      </w:r>
      <w:r>
        <w:rPr>
          <w:rFonts w:hint="eastAsia" w:ascii="微软雅黑" w:hAnsi="Times New Roman" w:cs="微软雅黑"/>
          <w:color w:val="auto"/>
          <w:kern w:val="0"/>
          <w:sz w:val="24"/>
          <w:szCs w:val="21"/>
        </w:rPr>
        <w:t>需</w:t>
      </w:r>
      <w:r>
        <w:rPr>
          <w:rFonts w:hint="eastAsia" w:ascii="微软雅黑" w:hAnsi="Times New Roman" w:cs="微软雅黑"/>
          <w:color w:val="auto"/>
          <w:spacing w:val="-2"/>
          <w:kern w:val="0"/>
          <w:sz w:val="24"/>
          <w:szCs w:val="21"/>
        </w:rPr>
        <w:t>由</w:t>
      </w:r>
      <w:r>
        <w:rPr>
          <w:rFonts w:hint="eastAsia" w:ascii="微软雅黑" w:hAnsi="Times New Roman" w:cs="微软雅黑"/>
          <w:color w:val="auto"/>
          <w:kern w:val="0"/>
          <w:sz w:val="24"/>
          <w:szCs w:val="21"/>
        </w:rPr>
        <w:t>投</w:t>
      </w:r>
      <w:r>
        <w:rPr>
          <w:rFonts w:hint="eastAsia" w:ascii="微软雅黑" w:hAnsi="Times New Roman" w:cs="微软雅黑"/>
          <w:color w:val="auto"/>
          <w:spacing w:val="-2"/>
          <w:kern w:val="0"/>
          <w:sz w:val="24"/>
          <w:szCs w:val="21"/>
        </w:rPr>
        <w:t>标</w:t>
      </w:r>
      <w:r>
        <w:rPr>
          <w:rFonts w:hint="eastAsia" w:ascii="微软雅黑" w:hAnsi="Times New Roman" w:cs="微软雅黑"/>
          <w:color w:val="auto"/>
          <w:kern w:val="0"/>
          <w:sz w:val="24"/>
          <w:szCs w:val="21"/>
        </w:rPr>
        <w:t>人加</w:t>
      </w:r>
      <w:r>
        <w:rPr>
          <w:rFonts w:hint="eastAsia" w:ascii="微软雅黑" w:hAnsi="Times New Roman" w:cs="微软雅黑"/>
          <w:color w:val="auto"/>
          <w:spacing w:val="-2"/>
          <w:kern w:val="0"/>
          <w:sz w:val="24"/>
          <w:szCs w:val="21"/>
        </w:rPr>
        <w:t>盖</w:t>
      </w:r>
      <w:r>
        <w:rPr>
          <w:rFonts w:hint="eastAsia" w:ascii="微软雅黑" w:hAnsi="Times New Roman" w:cs="微软雅黑"/>
          <w:color w:val="auto"/>
          <w:kern w:val="0"/>
          <w:sz w:val="24"/>
          <w:szCs w:val="21"/>
        </w:rPr>
        <w:t>单</w:t>
      </w:r>
      <w:r>
        <w:rPr>
          <w:rFonts w:hint="eastAsia" w:ascii="微软雅黑" w:hAnsi="Times New Roman" w:cs="微软雅黑"/>
          <w:color w:val="auto"/>
          <w:spacing w:val="-2"/>
          <w:kern w:val="0"/>
          <w:sz w:val="24"/>
          <w:szCs w:val="21"/>
        </w:rPr>
        <w:t>位</w:t>
      </w:r>
      <w:r>
        <w:rPr>
          <w:rFonts w:hint="eastAsia" w:ascii="微软雅黑" w:hAnsi="Times New Roman" w:cs="微软雅黑"/>
          <w:color w:val="auto"/>
          <w:kern w:val="0"/>
          <w:sz w:val="24"/>
          <w:szCs w:val="21"/>
        </w:rPr>
        <w:t>公</w:t>
      </w:r>
      <w:r>
        <w:rPr>
          <w:rFonts w:hint="eastAsia" w:ascii="微软雅黑" w:hAnsi="Times New Roman" w:cs="微软雅黑"/>
          <w:color w:val="auto"/>
          <w:spacing w:val="-2"/>
          <w:kern w:val="0"/>
          <w:sz w:val="24"/>
          <w:szCs w:val="21"/>
        </w:rPr>
        <w:t>章</w:t>
      </w:r>
      <w:r>
        <w:rPr>
          <w:rFonts w:hint="eastAsia" w:ascii="微软雅黑" w:hAnsi="Times New Roman" w:cs="微软雅黑"/>
          <w:color w:val="auto"/>
          <w:kern w:val="0"/>
          <w:sz w:val="24"/>
          <w:szCs w:val="21"/>
        </w:rPr>
        <w:t>。</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color w:val="auto"/>
          <w:kern w:val="0"/>
          <w:sz w:val="24"/>
          <w:szCs w:val="21"/>
        </w:rPr>
      </w:pPr>
      <w:r>
        <w:rPr>
          <w:rFonts w:hint="eastAsia" w:ascii="微软雅黑" w:hAnsi="Times New Roman" w:cs="微软雅黑"/>
          <w:color w:val="auto"/>
          <w:spacing w:val="-2"/>
          <w:kern w:val="0"/>
          <w:position w:val="-4"/>
          <w:sz w:val="24"/>
          <w:szCs w:val="21"/>
        </w:rPr>
        <w:t>投</w:t>
      </w:r>
      <w:r>
        <w:rPr>
          <w:rFonts w:hint="eastAsia" w:ascii="微软雅黑" w:hAnsi="Times New Roman" w:cs="微软雅黑"/>
          <w:color w:val="auto"/>
          <w:kern w:val="0"/>
          <w:position w:val="-4"/>
          <w:sz w:val="24"/>
          <w:szCs w:val="21"/>
        </w:rPr>
        <w:t>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w:t>
      </w:r>
      <w:r>
        <w:rPr>
          <w:rFonts w:ascii="微软雅黑" w:hAnsi="Times New Roman" w:cs="微软雅黑"/>
          <w:color w:val="auto"/>
          <w:kern w:val="0"/>
          <w:position w:val="-4"/>
          <w:sz w:val="24"/>
          <w:szCs w:val="21"/>
          <w:u w:val="single"/>
        </w:rPr>
        <w:tab/>
      </w:r>
      <w:r>
        <w:rPr>
          <w:rFonts w:hint="eastAsia" w:ascii="微软雅黑" w:hAnsi="Times New Roman" w:cs="微软雅黑"/>
          <w:color w:val="auto"/>
          <w:kern w:val="0"/>
          <w:position w:val="-4"/>
          <w:sz w:val="24"/>
          <w:szCs w:val="21"/>
        </w:rPr>
        <w:t>(单</w:t>
      </w:r>
      <w:r>
        <w:rPr>
          <w:rFonts w:hint="eastAsia" w:ascii="微软雅黑" w:hAnsi="Times New Roman" w:cs="微软雅黑"/>
          <w:color w:val="auto"/>
          <w:spacing w:val="-2"/>
          <w:kern w:val="0"/>
          <w:position w:val="-4"/>
          <w:sz w:val="24"/>
          <w:szCs w:val="21"/>
        </w:rPr>
        <w:t>位</w:t>
      </w:r>
      <w:r>
        <w:rPr>
          <w:rFonts w:hint="eastAsia" w:ascii="微软雅黑" w:hAnsi="Times New Roman" w:cs="微软雅黑"/>
          <w:color w:val="auto"/>
          <w:kern w:val="0"/>
          <w:position w:val="-4"/>
          <w:sz w:val="24"/>
          <w:szCs w:val="21"/>
        </w:rPr>
        <w:t>公</w:t>
      </w:r>
      <w:r>
        <w:rPr>
          <w:rFonts w:hint="eastAsia" w:ascii="微软雅黑" w:hAnsi="Times New Roman" w:cs="微软雅黑"/>
          <w:color w:val="auto"/>
          <w:spacing w:val="-2"/>
          <w:kern w:val="0"/>
          <w:position w:val="-4"/>
          <w:sz w:val="24"/>
          <w:szCs w:val="21"/>
        </w:rPr>
        <w:t>章</w:t>
      </w:r>
      <w:r>
        <w:rPr>
          <w:rFonts w:hint="eastAsia" w:ascii="微软雅黑" w:hAnsi="Times New Roman" w:cs="微软雅黑"/>
          <w:color w:val="auto"/>
          <w:kern w:val="0"/>
          <w:position w:val="-4"/>
          <w:sz w:val="24"/>
          <w:szCs w:val="21"/>
        </w:rPr>
        <w:t>)</w:t>
      </w: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before="10" w:line="200" w:lineRule="exact"/>
        <w:jc w:val="left"/>
        <w:rPr>
          <w:rFonts w:ascii="微软雅黑" w:hAnsi="Times New Roman" w:cs="微软雅黑"/>
          <w:color w:val="auto"/>
          <w:kern w:val="0"/>
          <w:sz w:val="20"/>
          <w:szCs w:val="20"/>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年</w:t>
      </w:r>
      <w:r>
        <w:rPr>
          <w:rFonts w:hint="eastAsia" w:ascii="微软雅黑" w:hAnsi="Times New Roman" w:cs="微软雅黑"/>
          <w:color w:val="auto"/>
          <w:spacing w:val="-2"/>
          <w:kern w:val="0"/>
          <w:sz w:val="24"/>
          <w:szCs w:val="24"/>
        </w:rPr>
        <w:t>月</w:t>
      </w:r>
      <w:r>
        <w:rPr>
          <w:rFonts w:hint="eastAsia" w:ascii="微软雅黑" w:hAnsi="Times New Roman" w:cs="微软雅黑"/>
          <w:color w:val="auto"/>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本人</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spacing w:val="-2"/>
          <w:kern w:val="0"/>
          <w:position w:val="-4"/>
          <w:sz w:val="24"/>
          <w:szCs w:val="24"/>
        </w:rPr>
        <w:t>姓</w:t>
      </w:r>
      <w:r>
        <w:rPr>
          <w:rFonts w:hint="eastAsia" w:ascii="微软雅黑" w:hAnsi="Times New Roman" w:cs="微软雅黑"/>
          <w:color w:val="auto"/>
          <w:kern w:val="0"/>
          <w:position w:val="-4"/>
          <w:sz w:val="24"/>
          <w:szCs w:val="24"/>
        </w:rPr>
        <w:t>名)系</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(投标人</w:t>
      </w:r>
      <w:r>
        <w:rPr>
          <w:rFonts w:hint="eastAsia" w:ascii="微软雅黑" w:hAnsi="Times New Roman" w:cs="微软雅黑"/>
          <w:color w:val="auto"/>
          <w:spacing w:val="-2"/>
          <w:kern w:val="0"/>
          <w:position w:val="-4"/>
          <w:sz w:val="24"/>
          <w:szCs w:val="24"/>
        </w:rPr>
        <w:t>名</w:t>
      </w:r>
      <w:r>
        <w:rPr>
          <w:rFonts w:hint="eastAsia" w:ascii="微软雅黑" w:hAnsi="Times New Roman" w:cs="微软雅黑"/>
          <w:color w:val="auto"/>
          <w:kern w:val="0"/>
          <w:position w:val="-4"/>
          <w:sz w:val="24"/>
          <w:szCs w:val="24"/>
        </w:rPr>
        <w:t>称)的</w:t>
      </w:r>
      <w:r>
        <w:rPr>
          <w:rFonts w:hint="eastAsia" w:ascii="微软雅黑" w:hAnsi="Times New Roman" w:cs="微软雅黑"/>
          <w:color w:val="auto"/>
          <w:spacing w:val="-2"/>
          <w:kern w:val="0"/>
          <w:position w:val="-4"/>
          <w:sz w:val="24"/>
          <w:szCs w:val="24"/>
        </w:rPr>
        <w:t>法定</w:t>
      </w:r>
      <w:r>
        <w:rPr>
          <w:rFonts w:hint="eastAsia" w:ascii="微软雅黑" w:hAnsi="Times New Roman" w:cs="微软雅黑"/>
          <w:color w:val="auto"/>
          <w:kern w:val="0"/>
          <w:position w:val="-4"/>
          <w:sz w:val="24"/>
          <w:szCs w:val="24"/>
        </w:rPr>
        <w:t>代表人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spacing w:val="-2"/>
          <w:kern w:val="0"/>
          <w:position w:val="-2"/>
          <w:sz w:val="24"/>
          <w:szCs w:val="24"/>
        </w:rPr>
        <w:t>现</w:t>
      </w:r>
      <w:r>
        <w:rPr>
          <w:rFonts w:hint="eastAsia" w:ascii="微软雅黑" w:hAnsi="Times New Roman" w:cs="微软雅黑"/>
          <w:color w:val="auto"/>
          <w:kern w:val="0"/>
          <w:position w:val="-2"/>
          <w:sz w:val="24"/>
          <w:szCs w:val="24"/>
        </w:rPr>
        <w:t>委托</w:t>
      </w:r>
      <w:r>
        <w:rPr>
          <w:rFonts w:ascii="微软雅黑" w:hAnsi="Times New Roman" w:cs="微软雅黑"/>
          <w:color w:val="auto"/>
          <w:kern w:val="0"/>
          <w:position w:val="-2"/>
          <w:sz w:val="24"/>
          <w:szCs w:val="24"/>
          <w:u w:val="single"/>
        </w:rPr>
        <w:tab/>
      </w:r>
      <w:r>
        <w:rPr>
          <w:rFonts w:hint="eastAsia" w:ascii="微软雅黑" w:hAnsi="Times New Roman" w:cs="微软雅黑"/>
          <w:color w:val="auto"/>
          <w:kern w:val="0"/>
          <w:position w:val="-2"/>
          <w:sz w:val="24"/>
          <w:szCs w:val="24"/>
        </w:rPr>
        <w:t>(姓名)为我</w:t>
      </w:r>
      <w:r>
        <w:rPr>
          <w:rFonts w:hint="eastAsia" w:ascii="微软雅黑" w:hAnsi="Times New Roman" w:cs="微软雅黑"/>
          <w:color w:val="auto"/>
          <w:spacing w:val="-2"/>
          <w:kern w:val="0"/>
          <w:position w:val="-2"/>
          <w:sz w:val="24"/>
          <w:szCs w:val="24"/>
        </w:rPr>
        <w:t>方代</w:t>
      </w:r>
      <w:r>
        <w:rPr>
          <w:rFonts w:hint="eastAsia" w:ascii="微软雅黑" w:hAnsi="Times New Roman" w:cs="微软雅黑"/>
          <w:color w:val="auto"/>
          <w:kern w:val="0"/>
          <w:position w:val="-2"/>
          <w:sz w:val="24"/>
          <w:szCs w:val="24"/>
        </w:rPr>
        <w:t>理人。代理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根据授</w:t>
      </w:r>
      <w:r>
        <w:rPr>
          <w:rFonts w:hint="eastAsia" w:ascii="微软雅黑" w:hAnsi="Times New Roman" w:cs="微软雅黑"/>
          <w:color w:val="auto"/>
          <w:spacing w:val="-2"/>
          <w:kern w:val="0"/>
          <w:position w:val="-2"/>
          <w:sz w:val="24"/>
          <w:szCs w:val="24"/>
        </w:rPr>
        <w:t>权，</w:t>
      </w:r>
      <w:r>
        <w:rPr>
          <w:rFonts w:hint="eastAsia" w:ascii="微软雅黑" w:hAnsi="Times New Roman" w:cs="微软雅黑"/>
          <w:color w:val="auto"/>
          <w:kern w:val="0"/>
          <w:position w:val="-2"/>
          <w:sz w:val="24"/>
          <w:szCs w:val="24"/>
        </w:rPr>
        <w:t>以我方名义</w:t>
      </w:r>
      <w:r>
        <w:rPr>
          <w:rFonts w:hint="eastAsia" w:ascii="微软雅黑" w:hAnsi="Times New Roman" w:cs="微软雅黑"/>
          <w:color w:val="auto"/>
          <w:spacing w:val="-2"/>
          <w:kern w:val="0"/>
          <w:position w:val="-2"/>
          <w:sz w:val="24"/>
          <w:szCs w:val="24"/>
        </w:rPr>
        <w:t>签</w:t>
      </w:r>
      <w:r>
        <w:rPr>
          <w:rFonts w:hint="eastAsia" w:ascii="微软雅黑" w:hAnsi="Times New Roman" w:cs="微软雅黑"/>
          <w:color w:val="auto"/>
          <w:kern w:val="0"/>
          <w:position w:val="-2"/>
          <w:sz w:val="24"/>
          <w:szCs w:val="24"/>
        </w:rPr>
        <w:t>署、</w:t>
      </w:r>
      <w:r>
        <w:rPr>
          <w:rFonts w:hint="eastAsia" w:ascii="微软雅黑" w:hAnsi="Times New Roman" w:cs="微软雅黑"/>
          <w:color w:val="auto"/>
          <w:kern w:val="0"/>
          <w:sz w:val="24"/>
          <w:szCs w:val="24"/>
        </w:rPr>
        <w:t>澄清确认、递交</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撤回</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修改设备采购招</w:t>
      </w:r>
      <w:r>
        <w:rPr>
          <w:rFonts w:hint="eastAsia" w:ascii="微软雅黑" w:hAnsi="Times New Roman" w:cs="微软雅黑"/>
          <w:color w:val="auto"/>
          <w:spacing w:val="-2"/>
          <w:kern w:val="0"/>
          <w:sz w:val="24"/>
          <w:szCs w:val="24"/>
        </w:rPr>
        <w:t>标</w:t>
      </w:r>
      <w:r>
        <w:rPr>
          <w:rFonts w:hint="eastAsia" w:ascii="微软雅黑" w:hAnsi="Times New Roman" w:cs="微软雅黑"/>
          <w:color w:val="auto"/>
          <w:kern w:val="0"/>
          <w:sz w:val="24"/>
          <w:szCs w:val="24"/>
        </w:rPr>
        <w:t>项目</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标文件、签订合</w:t>
      </w:r>
      <w:r>
        <w:rPr>
          <w:rFonts w:hint="eastAsia" w:ascii="微软雅黑" w:hAnsi="Times New Roman" w:cs="微软雅黑"/>
          <w:color w:val="auto"/>
          <w:spacing w:val="-2"/>
          <w:kern w:val="0"/>
          <w:sz w:val="24"/>
          <w:szCs w:val="24"/>
        </w:rPr>
        <w:t>同</w:t>
      </w:r>
      <w:r>
        <w:rPr>
          <w:rFonts w:hint="eastAsia" w:ascii="微软雅黑" w:hAnsi="Times New Roman" w:cs="微软雅黑"/>
          <w:color w:val="auto"/>
          <w:kern w:val="0"/>
          <w:sz w:val="24"/>
          <w:szCs w:val="24"/>
        </w:rPr>
        <w:t>和处</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有关事宜，其</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律后果</w:t>
      </w:r>
      <w:r>
        <w:rPr>
          <w:rFonts w:hint="eastAsia" w:ascii="微软雅黑" w:hAnsi="Times New Roman" w:cs="微软雅黑"/>
          <w:color w:val="auto"/>
          <w:spacing w:val="-2"/>
          <w:kern w:val="0"/>
          <w:sz w:val="24"/>
          <w:szCs w:val="24"/>
        </w:rPr>
        <w:t>由</w:t>
      </w:r>
      <w:r>
        <w:rPr>
          <w:rFonts w:hint="eastAsia" w:ascii="微软雅黑" w:hAnsi="Times New Roman" w:cs="微软雅黑"/>
          <w:color w:val="auto"/>
          <w:kern w:val="0"/>
          <w:sz w:val="24"/>
          <w:szCs w:val="24"/>
        </w:rPr>
        <w:t>我</w:t>
      </w:r>
      <w:r>
        <w:rPr>
          <w:rFonts w:hint="eastAsia" w:ascii="微软雅黑" w:hAnsi="Times New Roman" w:cs="微软雅黑"/>
          <w:color w:val="auto"/>
          <w:spacing w:val="-2"/>
          <w:kern w:val="0"/>
          <w:sz w:val="24"/>
          <w:szCs w:val="24"/>
        </w:rPr>
        <w:t>方</w:t>
      </w:r>
      <w:r>
        <w:rPr>
          <w:rFonts w:hint="eastAsia" w:ascii="微软雅黑" w:hAnsi="Times New Roman" w:cs="微软雅黑"/>
          <w:color w:val="auto"/>
          <w:kern w:val="0"/>
          <w:sz w:val="24"/>
          <w:szCs w:val="24"/>
        </w:rPr>
        <w:t>承</w:t>
      </w:r>
      <w:r>
        <w:rPr>
          <w:rFonts w:hint="eastAsia" w:ascii="微软雅黑" w:hAnsi="Times New Roman" w:cs="微软雅黑"/>
          <w:color w:val="auto"/>
          <w:spacing w:val="-2"/>
          <w:kern w:val="0"/>
          <w:sz w:val="24"/>
          <w:szCs w:val="24"/>
        </w:rPr>
        <w:t>担</w:t>
      </w:r>
      <w:r>
        <w:rPr>
          <w:rFonts w:hint="eastAsia" w:ascii="微软雅黑" w:hAnsi="Times New Roman" w:cs="微软雅黑"/>
          <w:color w:val="auto"/>
          <w:kern w:val="0"/>
          <w:sz w:val="24"/>
          <w:szCs w:val="24"/>
        </w:rPr>
        <w:t>。</w:t>
      </w:r>
      <w:r>
        <w:rPr>
          <w:rFonts w:hint="eastAsia" w:ascii="微软雅黑" w:hAnsi="Times New Roman" w:cs="微软雅黑"/>
          <w:color w:val="auto"/>
          <w:kern w:val="0"/>
          <w:position w:val="-4"/>
          <w:sz w:val="24"/>
          <w:szCs w:val="24"/>
        </w:rPr>
        <w:t>委托</w:t>
      </w:r>
      <w:r>
        <w:rPr>
          <w:rFonts w:hint="eastAsia" w:ascii="微软雅黑" w:hAnsi="Times New Roman" w:cs="微软雅黑"/>
          <w:color w:val="auto"/>
          <w:spacing w:val="-2"/>
          <w:kern w:val="0"/>
          <w:position w:val="-4"/>
          <w:sz w:val="24"/>
          <w:szCs w:val="24"/>
        </w:rPr>
        <w:t>期</w:t>
      </w:r>
      <w:r>
        <w:rPr>
          <w:rFonts w:hint="eastAsia" w:ascii="微软雅黑" w:hAnsi="Times New Roman" w:cs="微软雅黑"/>
          <w:color w:val="auto"/>
          <w:kern w:val="0"/>
          <w:position w:val="-4"/>
          <w:sz w:val="24"/>
          <w:szCs w:val="24"/>
        </w:rPr>
        <w:t>限</w:t>
      </w:r>
      <w:r>
        <w:rPr>
          <w:rFonts w:hint="eastAsia" w:ascii="微软雅黑" w:hAnsi="Times New Roman" w:cs="微软雅黑"/>
          <w:color w:val="auto"/>
          <w:spacing w:val="-3"/>
          <w:kern w:val="0"/>
          <w:position w:val="-4"/>
          <w:sz w:val="24"/>
          <w:szCs w:val="24"/>
        </w:rPr>
        <w:t>：</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kern w:val="0"/>
          <w:sz w:val="24"/>
          <w:szCs w:val="24"/>
        </w:rPr>
        <w:t>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无</w:t>
      </w:r>
      <w:r>
        <w:rPr>
          <w:rFonts w:hint="eastAsia" w:ascii="微软雅黑" w:hAnsi="Times New Roman" w:cs="微软雅黑"/>
          <w:color w:val="auto"/>
          <w:spacing w:val="-2"/>
          <w:kern w:val="0"/>
          <w:sz w:val="24"/>
          <w:szCs w:val="24"/>
        </w:rPr>
        <w:t>转</w:t>
      </w:r>
      <w:r>
        <w:rPr>
          <w:rFonts w:hint="eastAsia" w:ascii="微软雅黑" w:hAnsi="Times New Roman" w:cs="微软雅黑"/>
          <w:color w:val="auto"/>
          <w:kern w:val="0"/>
          <w:sz w:val="24"/>
          <w:szCs w:val="24"/>
        </w:rPr>
        <w:t>委</w:t>
      </w:r>
      <w:r>
        <w:rPr>
          <w:rFonts w:hint="eastAsia" w:ascii="微软雅黑" w:hAnsi="Times New Roman" w:cs="微软雅黑"/>
          <w:color w:val="auto"/>
          <w:spacing w:val="-2"/>
          <w:kern w:val="0"/>
          <w:sz w:val="24"/>
          <w:szCs w:val="24"/>
        </w:rPr>
        <w:t>托</w:t>
      </w:r>
      <w:r>
        <w:rPr>
          <w:rFonts w:hint="eastAsia" w:ascii="微软雅黑" w:hAnsi="Times New Roman" w:cs="微软雅黑"/>
          <w:color w:val="auto"/>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附：</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定</w:t>
      </w:r>
      <w:r>
        <w:rPr>
          <w:rFonts w:hint="eastAsia" w:ascii="微软雅黑" w:hAnsi="Times New Roman" w:cs="微软雅黑"/>
          <w:color w:val="auto"/>
          <w:spacing w:val="-2"/>
          <w:kern w:val="0"/>
          <w:sz w:val="24"/>
          <w:szCs w:val="24"/>
        </w:rPr>
        <w:t>代</w:t>
      </w:r>
      <w:r>
        <w:rPr>
          <w:rFonts w:hint="eastAsia" w:ascii="微软雅黑" w:hAnsi="Times New Roman" w:cs="微软雅黑"/>
          <w:color w:val="auto"/>
          <w:kern w:val="0"/>
          <w:sz w:val="24"/>
          <w:szCs w:val="24"/>
        </w:rPr>
        <w:t>表</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身</w:t>
      </w:r>
      <w:r>
        <w:rPr>
          <w:rFonts w:hint="eastAsia" w:ascii="微软雅黑" w:hAnsi="Times New Roman" w:cs="微软雅黑"/>
          <w:color w:val="auto"/>
          <w:spacing w:val="-2"/>
          <w:kern w:val="0"/>
          <w:sz w:val="24"/>
          <w:szCs w:val="24"/>
        </w:rPr>
        <w:t>份</w:t>
      </w:r>
      <w:r>
        <w:rPr>
          <w:rFonts w:hint="eastAsia" w:ascii="微软雅黑" w:hAnsi="Times New Roman" w:cs="微软雅黑"/>
          <w:color w:val="auto"/>
          <w:kern w:val="0"/>
          <w:sz w:val="24"/>
          <w:szCs w:val="24"/>
        </w:rPr>
        <w:t>证</w:t>
      </w:r>
      <w:r>
        <w:rPr>
          <w:rFonts w:hint="eastAsia" w:ascii="微软雅黑" w:hAnsi="Times New Roman" w:cs="微软雅黑"/>
          <w:color w:val="auto"/>
          <w:spacing w:val="-2"/>
          <w:kern w:val="0"/>
          <w:sz w:val="24"/>
          <w:szCs w:val="24"/>
        </w:rPr>
        <w:t>复</w:t>
      </w:r>
      <w:r>
        <w:rPr>
          <w:rFonts w:hint="eastAsia" w:ascii="微软雅黑" w:hAnsi="Times New Roman" w:cs="微软雅黑"/>
          <w:color w:val="auto"/>
          <w:kern w:val="0"/>
          <w:sz w:val="24"/>
          <w:szCs w:val="24"/>
        </w:rPr>
        <w:t>印</w:t>
      </w:r>
      <w:r>
        <w:rPr>
          <w:rFonts w:hint="eastAsia" w:ascii="微软雅黑" w:hAnsi="Times New Roman" w:cs="微软雅黑"/>
          <w:color w:val="auto"/>
          <w:spacing w:val="-2"/>
          <w:kern w:val="0"/>
          <w:sz w:val="24"/>
          <w:szCs w:val="24"/>
        </w:rPr>
        <w:t>件</w:t>
      </w:r>
      <w:r>
        <w:rPr>
          <w:rFonts w:hint="eastAsia" w:ascii="微软雅黑" w:hAnsi="Times New Roman" w:cs="微软雅黑"/>
          <w:color w:val="auto"/>
          <w:kern w:val="0"/>
          <w:sz w:val="24"/>
          <w:szCs w:val="24"/>
        </w:rPr>
        <w:t>及</w:t>
      </w:r>
      <w:r>
        <w:rPr>
          <w:rFonts w:hint="eastAsia" w:ascii="微软雅黑" w:hAnsi="Times New Roman" w:cs="微软雅黑"/>
          <w:color w:val="auto"/>
          <w:spacing w:val="-2"/>
          <w:kern w:val="0"/>
          <w:sz w:val="24"/>
          <w:szCs w:val="24"/>
        </w:rPr>
        <w:t>委</w:t>
      </w:r>
      <w:r>
        <w:rPr>
          <w:rFonts w:hint="eastAsia" w:ascii="微软雅黑" w:hAnsi="Times New Roman" w:cs="微软雅黑"/>
          <w:color w:val="auto"/>
          <w:kern w:val="0"/>
          <w:sz w:val="24"/>
          <w:szCs w:val="24"/>
        </w:rPr>
        <w:t>托代</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人</w:t>
      </w:r>
      <w:r>
        <w:rPr>
          <w:rFonts w:hint="eastAsia" w:ascii="微软雅黑" w:hAnsi="Times New Roman" w:cs="微软雅黑"/>
          <w:color w:val="auto"/>
          <w:spacing w:val="-2"/>
          <w:kern w:val="0"/>
          <w:sz w:val="24"/>
          <w:szCs w:val="24"/>
        </w:rPr>
        <w:t>身</w:t>
      </w:r>
      <w:r>
        <w:rPr>
          <w:rFonts w:hint="eastAsia" w:ascii="微软雅黑" w:hAnsi="Times New Roman" w:cs="微软雅黑"/>
          <w:color w:val="auto"/>
          <w:kern w:val="0"/>
          <w:sz w:val="24"/>
          <w:szCs w:val="24"/>
        </w:rPr>
        <w:t>份</w:t>
      </w:r>
      <w:r>
        <w:rPr>
          <w:rFonts w:hint="eastAsia" w:ascii="微软雅黑" w:hAnsi="Times New Roman" w:cs="微软雅黑"/>
          <w:color w:val="auto"/>
          <w:spacing w:val="-2"/>
          <w:kern w:val="0"/>
          <w:sz w:val="24"/>
          <w:szCs w:val="24"/>
        </w:rPr>
        <w:t>证</w:t>
      </w:r>
      <w:r>
        <w:rPr>
          <w:rFonts w:hint="eastAsia" w:ascii="微软雅黑" w:hAnsi="Times New Roman" w:cs="微软雅黑"/>
          <w:color w:val="auto"/>
          <w:kern w:val="0"/>
          <w:sz w:val="24"/>
          <w:szCs w:val="24"/>
        </w:rPr>
        <w:t>复</w:t>
      </w:r>
      <w:r>
        <w:rPr>
          <w:rFonts w:hint="eastAsia" w:ascii="微软雅黑" w:hAnsi="Times New Roman" w:cs="微软雅黑"/>
          <w:color w:val="auto"/>
          <w:spacing w:val="-2"/>
          <w:kern w:val="0"/>
          <w:sz w:val="24"/>
          <w:szCs w:val="24"/>
        </w:rPr>
        <w:t>印</w:t>
      </w:r>
      <w:r>
        <w:rPr>
          <w:rFonts w:hint="eastAsia" w:ascii="微软雅黑" w:hAnsi="Times New Roman" w:cs="微软雅黑"/>
          <w:color w:val="auto"/>
          <w:kern w:val="0"/>
          <w:sz w:val="24"/>
          <w:szCs w:val="24"/>
        </w:rPr>
        <w:t>件</w:t>
      </w: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注：本授权委托</w:t>
      </w:r>
      <w:r>
        <w:rPr>
          <w:rFonts w:hint="eastAsia" w:ascii="微软雅黑" w:hAnsi="Times New Roman" w:cs="微软雅黑"/>
          <w:color w:val="auto"/>
          <w:spacing w:val="-2"/>
          <w:kern w:val="0"/>
          <w:sz w:val="24"/>
          <w:szCs w:val="24"/>
        </w:rPr>
        <w:t>书</w:t>
      </w:r>
      <w:r>
        <w:rPr>
          <w:rFonts w:hint="eastAsia" w:ascii="微软雅黑" w:hAnsi="Times New Roman" w:cs="微软雅黑"/>
          <w:color w:val="auto"/>
          <w:kern w:val="0"/>
          <w:sz w:val="24"/>
          <w:szCs w:val="24"/>
        </w:rPr>
        <w:t>需由</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标人加盖单位公</w:t>
      </w:r>
      <w:r>
        <w:rPr>
          <w:rFonts w:hint="eastAsia" w:ascii="微软雅黑" w:hAnsi="Times New Roman" w:cs="微软雅黑"/>
          <w:color w:val="auto"/>
          <w:spacing w:val="-2"/>
          <w:kern w:val="0"/>
          <w:sz w:val="24"/>
          <w:szCs w:val="24"/>
        </w:rPr>
        <w:t>章</w:t>
      </w:r>
      <w:r>
        <w:rPr>
          <w:rFonts w:hint="eastAsia" w:ascii="微软雅黑" w:hAnsi="Times New Roman" w:cs="微软雅黑"/>
          <w:color w:val="auto"/>
          <w:kern w:val="0"/>
          <w:sz w:val="24"/>
          <w:szCs w:val="24"/>
        </w:rPr>
        <w:t>并由</w:t>
      </w:r>
      <w:r>
        <w:rPr>
          <w:rFonts w:hint="eastAsia" w:ascii="微软雅黑" w:hAnsi="Times New Roman" w:cs="微软雅黑"/>
          <w:color w:val="auto"/>
          <w:spacing w:val="-2"/>
          <w:kern w:val="0"/>
          <w:sz w:val="24"/>
          <w:szCs w:val="24"/>
        </w:rPr>
        <w:t>其</w:t>
      </w:r>
      <w:r>
        <w:rPr>
          <w:rFonts w:hint="eastAsia" w:ascii="微软雅黑" w:hAnsi="Times New Roman" w:cs="微软雅黑"/>
          <w:color w:val="auto"/>
          <w:kern w:val="0"/>
          <w:sz w:val="24"/>
          <w:szCs w:val="24"/>
        </w:rPr>
        <w:t>法定代表人签字或盖章和委托代理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投标</w:t>
      </w:r>
      <w:r>
        <w:rPr>
          <w:rFonts w:hint="eastAsia" w:ascii="微软雅黑" w:hAnsi="Times New Roman" w:cs="微软雅黑"/>
          <w:color w:val="auto"/>
          <w:spacing w:val="-2"/>
          <w:kern w:val="0"/>
          <w:position w:val="-4"/>
          <w:sz w:val="24"/>
          <w:szCs w:val="24"/>
        </w:rPr>
        <w:t>人：</w:t>
      </w:r>
      <w:r>
        <w:rPr>
          <w:rFonts w:hint="eastAsia" w:ascii="微软雅黑" w:hAnsi="Times New Roman" w:cs="微软雅黑"/>
          <w:color w:val="auto"/>
          <w:kern w:val="0"/>
          <w:position w:val="-4"/>
          <w:sz w:val="24"/>
          <w:szCs w:val="24"/>
        </w:rPr>
        <w:t>(单</w:t>
      </w:r>
      <w:r>
        <w:rPr>
          <w:rFonts w:hint="eastAsia" w:ascii="微软雅黑" w:hAnsi="Times New Roman" w:cs="微软雅黑"/>
          <w:color w:val="auto"/>
          <w:spacing w:val="-2"/>
          <w:kern w:val="0"/>
          <w:position w:val="-4"/>
          <w:sz w:val="24"/>
          <w:szCs w:val="24"/>
        </w:rPr>
        <w:t>位</w:t>
      </w:r>
      <w:r>
        <w:rPr>
          <w:rFonts w:hint="eastAsia" w:ascii="微软雅黑" w:hAnsi="Times New Roman" w:cs="微软雅黑"/>
          <w:color w:val="auto"/>
          <w:kern w:val="0"/>
          <w:position w:val="-4"/>
          <w:sz w:val="24"/>
          <w:szCs w:val="24"/>
        </w:rPr>
        <w:t>公</w:t>
      </w:r>
      <w:r>
        <w:rPr>
          <w:rFonts w:hint="eastAsia" w:ascii="微软雅黑" w:hAnsi="Times New Roman" w:cs="微软雅黑"/>
          <w:color w:val="auto"/>
          <w:spacing w:val="-2"/>
          <w:kern w:val="0"/>
          <w:position w:val="-4"/>
          <w:sz w:val="24"/>
          <w:szCs w:val="24"/>
        </w:rPr>
        <w:t>章</w:t>
      </w:r>
      <w:r>
        <w:rPr>
          <w:rFonts w:hint="eastAsia" w:ascii="微软雅黑" w:hAnsi="Times New Roman" w:cs="微软雅黑"/>
          <w:color w:val="auto"/>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法定</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表</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字或盖章</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委托</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spacing w:val="-3"/>
          <w:kern w:val="0"/>
          <w:position w:val="-2"/>
          <w:sz w:val="24"/>
          <w:szCs w:val="24"/>
        </w:rPr>
        <w:t>：</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w:t>
      </w:r>
      <w:r>
        <w:rPr>
          <w:rFonts w:hint="eastAsia" w:ascii="微软雅黑" w:hAnsi="Times New Roman" w:cs="微软雅黑"/>
          <w:color w:val="auto"/>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w w:val="169"/>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联系电话：</w:t>
      </w:r>
    </w:p>
    <w:p>
      <w:pPr>
        <w:autoSpaceDE w:val="0"/>
        <w:autoSpaceDN w:val="0"/>
        <w:adjustRightInd w:val="0"/>
        <w:spacing w:line="360" w:lineRule="auto"/>
        <w:ind w:firstLine="480" w:firstLineChars="200"/>
        <w:jc w:val="left"/>
        <w:rPr>
          <w:rFonts w:ascii="微软雅黑" w:hAnsi="Times New Roman" w:cs="微软雅黑"/>
          <w:color w:val="auto"/>
          <w:kern w:val="0"/>
          <w:sz w:val="24"/>
          <w:szCs w:val="24"/>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年</w:t>
      </w:r>
      <w:r>
        <w:rPr>
          <w:rFonts w:hint="eastAsia" w:ascii="微软雅黑" w:hAnsi="Times New Roman" w:cs="微软雅黑"/>
          <w:color w:val="auto"/>
          <w:spacing w:val="-2"/>
          <w:kern w:val="0"/>
          <w:sz w:val="24"/>
          <w:szCs w:val="24"/>
        </w:rPr>
        <w:t>月</w:t>
      </w:r>
      <w:r>
        <w:rPr>
          <w:rFonts w:hint="eastAsia" w:ascii="微软雅黑" w:hAnsi="Times New Roman" w:cs="微软雅黑"/>
          <w:color w:val="auto"/>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四、投标报价表</w:t>
      </w:r>
    </w:p>
    <w:p>
      <w:pPr>
        <w:autoSpaceDE w:val="0"/>
        <w:autoSpaceDN w:val="0"/>
        <w:adjustRightInd w:val="0"/>
        <w:spacing w:before="7" w:line="110" w:lineRule="exact"/>
        <w:jc w:val="left"/>
        <w:rPr>
          <w:rFonts w:ascii="微软雅黑" w:hAnsi="Times New Roman" w:cs="微软雅黑"/>
          <w:color w:val="auto"/>
          <w:kern w:val="0"/>
          <w:sz w:val="11"/>
          <w:szCs w:val="11"/>
        </w:rPr>
      </w:pPr>
    </w:p>
    <w:p>
      <w:pPr>
        <w:pStyle w:val="529"/>
        <w:numPr>
          <w:ilvl w:val="1"/>
          <w:numId w:val="31"/>
        </w:numPr>
        <w:snapToGrid w:val="0"/>
        <w:spacing w:beforeLines="50" w:line="360" w:lineRule="exact"/>
        <w:ind w:left="1134" w:hanging="1134"/>
        <w:rPr>
          <w:rFonts w:hAnsi="宋体" w:cs="宋体"/>
          <w:b/>
          <w:color w:val="auto"/>
          <w:sz w:val="22"/>
          <w:szCs w:val="22"/>
        </w:rPr>
      </w:pPr>
      <w:r>
        <w:rPr>
          <w:rFonts w:hint="eastAsia" w:hAnsi="宋体" w:cs="宋体"/>
          <w:b/>
          <w:color w:val="auto"/>
          <w:sz w:val="22"/>
          <w:szCs w:val="22"/>
        </w:rPr>
        <w:t>总则</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报价应包含本项目所有税项。如买方根据法规和国家有关规定获减免税或退税，利益完全归买方。</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本投标报价表中所有金额和单价以人民币结算。</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本投标报价表中的金额应包括在项目整个实施过程中，根据合同所需要的所有成本和费用。</w:t>
      </w:r>
    </w:p>
    <w:p>
      <w:pPr>
        <w:pStyle w:val="529"/>
        <w:numPr>
          <w:ilvl w:val="1"/>
          <w:numId w:val="32"/>
        </w:numPr>
        <w:snapToGrid w:val="0"/>
        <w:spacing w:beforeLines="50" w:line="360" w:lineRule="exact"/>
        <w:ind w:left="1134" w:hanging="1134"/>
        <w:rPr>
          <w:rFonts w:hAnsi="宋体" w:cs="宋体"/>
          <w:color w:val="auto"/>
          <w:sz w:val="22"/>
          <w:szCs w:val="22"/>
        </w:rPr>
      </w:pPr>
      <w:r>
        <w:rPr>
          <w:rFonts w:hint="eastAsia" w:hAnsi="宋体" w:cs="宋体"/>
          <w:color w:val="auto"/>
          <w:sz w:val="22"/>
          <w:szCs w:val="22"/>
        </w:rPr>
        <w:t>本总则上列各条中提及的“投标人”在合同执行过程中应作为“卖方”。</w:t>
      </w:r>
    </w:p>
    <w:p>
      <w:pPr>
        <w:pStyle w:val="54"/>
        <w:spacing w:line="360" w:lineRule="auto"/>
        <w:jc w:val="center"/>
        <w:rPr>
          <w:rFonts w:ascii="宋体" w:hAnsi="宋体" w:cs="宋体"/>
          <w:b/>
          <w:color w:val="auto"/>
          <w:sz w:val="32"/>
          <w:szCs w:val="32"/>
        </w:rPr>
      </w:pPr>
      <w:r>
        <w:rPr>
          <w:rFonts w:ascii="宋体" w:hAnsi="宋体" w:cs="宋体"/>
          <w:b/>
          <w:color w:val="auto"/>
          <w:sz w:val="32"/>
          <w:szCs w:val="32"/>
        </w:rPr>
        <w:br w:type="page"/>
      </w:r>
      <w:r>
        <w:rPr>
          <w:rFonts w:hint="eastAsia" w:ascii="宋体" w:hAnsi="宋体" w:cs="宋体"/>
          <w:b/>
          <w:color w:val="auto"/>
          <w:sz w:val="32"/>
          <w:szCs w:val="32"/>
        </w:rPr>
        <w:t>投标报价表</w:t>
      </w:r>
    </w:p>
    <w:p>
      <w:pPr>
        <w:pStyle w:val="54"/>
        <w:spacing w:line="360" w:lineRule="auto"/>
        <w:rPr>
          <w:rFonts w:ascii="宋体" w:hAnsi="宋体" w:cs="宋体"/>
          <w:color w:val="auto"/>
        </w:rPr>
      </w:pPr>
    </w:p>
    <w:p>
      <w:pPr>
        <w:rPr>
          <w:rFonts w:cs="Calibri"/>
          <w:color w:val="auto"/>
          <w:sz w:val="24"/>
        </w:rPr>
      </w:pPr>
      <w:bookmarkStart w:id="34" w:name="_Toc133214103"/>
      <w:bookmarkStart w:id="35" w:name="_Toc133470544"/>
      <w:bookmarkStart w:id="36" w:name="_Toc137373399"/>
      <w:bookmarkStart w:id="37" w:name="_Toc133214310"/>
    </w:p>
    <w:p>
      <w:pPr>
        <w:jc w:val="right"/>
        <w:rPr>
          <w:rFonts w:cs="Calibri"/>
          <w:bCs/>
          <w:color w:val="auto"/>
          <w:sz w:val="24"/>
        </w:rPr>
      </w:pPr>
      <w:r>
        <w:rPr>
          <w:rFonts w:hint="eastAsia" w:cs="Calibri"/>
          <w:bCs/>
          <w:color w:val="auto"/>
          <w:sz w:val="24"/>
        </w:rPr>
        <w:t>单位：元</w:t>
      </w:r>
    </w:p>
    <w:tbl>
      <w:tblPr>
        <w:tblStyle w:val="7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286"/>
        <w:gridCol w:w="243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color w:val="auto"/>
                <w:szCs w:val="21"/>
              </w:rPr>
            </w:pPr>
            <w:r>
              <w:rPr>
                <w:rFonts w:cs="Calibri"/>
                <w:color w:val="auto"/>
                <w:szCs w:val="21"/>
              </w:rPr>
              <w:t>序号</w:t>
            </w:r>
          </w:p>
        </w:tc>
        <w:tc>
          <w:tcPr>
            <w:tcW w:w="2286" w:type="dxa"/>
            <w:vAlign w:val="center"/>
          </w:tcPr>
          <w:p>
            <w:pPr>
              <w:jc w:val="center"/>
              <w:rPr>
                <w:rFonts w:cs="Calibri"/>
                <w:color w:val="auto"/>
                <w:szCs w:val="21"/>
              </w:rPr>
            </w:pPr>
            <w:r>
              <w:rPr>
                <w:rFonts w:cs="Calibri"/>
                <w:color w:val="auto"/>
                <w:szCs w:val="21"/>
              </w:rPr>
              <w:t>费用名称</w:t>
            </w:r>
          </w:p>
        </w:tc>
        <w:tc>
          <w:tcPr>
            <w:tcW w:w="2430" w:type="dxa"/>
            <w:tcBorders>
              <w:left w:val="single" w:color="auto" w:sz="4" w:space="0"/>
            </w:tcBorders>
            <w:vAlign w:val="center"/>
          </w:tcPr>
          <w:p>
            <w:pPr>
              <w:jc w:val="center"/>
              <w:rPr>
                <w:rFonts w:cs="Calibri"/>
                <w:color w:val="auto"/>
                <w:szCs w:val="21"/>
              </w:rPr>
            </w:pPr>
            <w:r>
              <w:rPr>
                <w:rFonts w:cs="Calibri"/>
                <w:color w:val="auto"/>
                <w:szCs w:val="21"/>
              </w:rPr>
              <w:t>投标</w:t>
            </w:r>
            <w:r>
              <w:rPr>
                <w:rFonts w:hint="eastAsia" w:cs="Calibri"/>
                <w:color w:val="auto"/>
                <w:szCs w:val="21"/>
              </w:rPr>
              <w:t>报价（含税）</w:t>
            </w:r>
          </w:p>
        </w:tc>
        <w:tc>
          <w:tcPr>
            <w:tcW w:w="2430" w:type="dxa"/>
            <w:tcBorders>
              <w:left w:val="single" w:color="auto" w:sz="4" w:space="0"/>
            </w:tcBorders>
            <w:vAlign w:val="center"/>
          </w:tcPr>
          <w:p>
            <w:pPr>
              <w:jc w:val="center"/>
              <w:rPr>
                <w:rFonts w:hint="eastAsia" w:eastAsia="宋体" w:cs="Calibri"/>
                <w:color w:val="auto"/>
                <w:szCs w:val="21"/>
                <w:lang w:eastAsia="zh-CN"/>
              </w:rPr>
            </w:pPr>
            <w:r>
              <w:rPr>
                <w:rFonts w:hint="eastAsia" w:cs="Calibri"/>
                <w:color w:val="auto"/>
                <w:szCs w:val="21"/>
                <w:lang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
                <w:bCs/>
                <w:color w:val="auto"/>
                <w:szCs w:val="21"/>
              </w:rPr>
            </w:pPr>
            <w:r>
              <w:rPr>
                <w:rFonts w:cs="Calibri"/>
                <w:bCs/>
                <w:color w:val="auto"/>
                <w:szCs w:val="21"/>
              </w:rPr>
              <w:t>1</w:t>
            </w:r>
          </w:p>
        </w:tc>
        <w:tc>
          <w:tcPr>
            <w:tcW w:w="2286" w:type="dxa"/>
            <w:vAlign w:val="center"/>
          </w:tcPr>
          <w:p>
            <w:pPr>
              <w:jc w:val="center"/>
              <w:rPr>
                <w:rFonts w:cs="Calibri"/>
                <w:color w:val="auto"/>
                <w:szCs w:val="21"/>
              </w:rPr>
            </w:pPr>
            <w:r>
              <w:rPr>
                <w:rFonts w:hint="eastAsia" w:cs="Calibri"/>
                <w:color w:val="auto"/>
                <w:szCs w:val="21"/>
              </w:rPr>
              <w:t>月保底费用</w:t>
            </w:r>
          </w:p>
        </w:tc>
        <w:tc>
          <w:tcPr>
            <w:tcW w:w="2430" w:type="dxa"/>
            <w:tcBorders>
              <w:left w:val="single" w:color="auto" w:sz="4" w:space="0"/>
            </w:tcBorders>
            <w:vAlign w:val="center"/>
          </w:tcPr>
          <w:p>
            <w:pPr>
              <w:jc w:val="right"/>
              <w:rPr>
                <w:rFonts w:cs="Calibri"/>
                <w:bCs/>
                <w:color w:val="auto"/>
                <w:szCs w:val="21"/>
              </w:rPr>
            </w:pPr>
          </w:p>
        </w:tc>
        <w:tc>
          <w:tcPr>
            <w:tcW w:w="2430" w:type="dxa"/>
            <w:vMerge w:val="restart"/>
            <w:tcBorders>
              <w:left w:val="single" w:color="auto" w:sz="4" w:space="0"/>
            </w:tcBorders>
            <w:vAlign w:val="center"/>
          </w:tcPr>
          <w:p>
            <w:pPr>
              <w:jc w:val="right"/>
              <w:rPr>
                <w:rFonts w:cs="Calibri"/>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15" w:type="dxa"/>
            <w:vAlign w:val="center"/>
          </w:tcPr>
          <w:p>
            <w:pPr>
              <w:jc w:val="center"/>
              <w:rPr>
                <w:rFonts w:cs="Calibri"/>
                <w:bCs/>
                <w:color w:val="auto"/>
                <w:szCs w:val="21"/>
              </w:rPr>
            </w:pPr>
            <w:r>
              <w:rPr>
                <w:rFonts w:hint="eastAsia" w:cs="Calibri"/>
                <w:bCs/>
                <w:color w:val="auto"/>
                <w:szCs w:val="21"/>
              </w:rPr>
              <w:t>2</w:t>
            </w:r>
          </w:p>
        </w:tc>
        <w:tc>
          <w:tcPr>
            <w:tcW w:w="2286" w:type="dxa"/>
            <w:vAlign w:val="center"/>
          </w:tcPr>
          <w:p>
            <w:pPr>
              <w:jc w:val="center"/>
              <w:rPr>
                <w:rFonts w:cs="Calibri"/>
                <w:color w:val="auto"/>
                <w:szCs w:val="21"/>
              </w:rPr>
            </w:pPr>
            <w:r>
              <w:rPr>
                <w:rFonts w:hint="eastAsia" w:cs="Calibri"/>
                <w:color w:val="auto"/>
                <w:szCs w:val="21"/>
              </w:rPr>
              <w:t>单件行李分成</w:t>
            </w:r>
          </w:p>
        </w:tc>
        <w:tc>
          <w:tcPr>
            <w:tcW w:w="2430" w:type="dxa"/>
            <w:tcBorders>
              <w:left w:val="single" w:color="auto" w:sz="4" w:space="0"/>
            </w:tcBorders>
            <w:vAlign w:val="center"/>
          </w:tcPr>
          <w:p>
            <w:pPr>
              <w:jc w:val="right"/>
              <w:rPr>
                <w:rFonts w:cs="Calibri"/>
                <w:bCs/>
                <w:color w:val="auto"/>
                <w:szCs w:val="21"/>
              </w:rPr>
            </w:pPr>
            <w:bookmarkStart w:id="38" w:name="_GoBack"/>
            <w:bookmarkEnd w:id="38"/>
          </w:p>
        </w:tc>
        <w:tc>
          <w:tcPr>
            <w:tcW w:w="2430" w:type="dxa"/>
            <w:vMerge w:val="continue"/>
            <w:tcBorders>
              <w:left w:val="single" w:color="auto" w:sz="4" w:space="0"/>
            </w:tcBorders>
            <w:vAlign w:val="center"/>
          </w:tcPr>
          <w:p>
            <w:pPr>
              <w:jc w:val="right"/>
              <w:rPr>
                <w:rFonts w:cs="Calibri"/>
                <w:bCs/>
                <w:color w:val="auto"/>
                <w:szCs w:val="21"/>
              </w:rPr>
            </w:pPr>
          </w:p>
        </w:tc>
      </w:tr>
    </w:tbl>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adjustRightInd w:val="0"/>
        <w:snapToGrid w:val="0"/>
        <w:jc w:val="left"/>
        <w:rPr>
          <w:rFonts w:cs="Calibri"/>
          <w:b/>
          <w:color w:val="auto"/>
          <w:szCs w:val="21"/>
        </w:rPr>
      </w:pPr>
    </w:p>
    <w:p>
      <w:pPr>
        <w:snapToGrid w:val="0"/>
        <w:spacing w:line="440" w:lineRule="exact"/>
        <w:ind w:firstLine="3968" w:firstLineChars="1890"/>
        <w:rPr>
          <w:rFonts w:cs="Calibri"/>
          <w:color w:val="auto"/>
          <w:szCs w:val="21"/>
        </w:rPr>
      </w:pPr>
      <w:r>
        <w:rPr>
          <w:rFonts w:cs="Calibri"/>
          <w:color w:val="auto"/>
          <w:szCs w:val="21"/>
        </w:rPr>
        <w:t>投标人：（盖单位章）</w:t>
      </w:r>
    </w:p>
    <w:p>
      <w:pPr>
        <w:snapToGrid w:val="0"/>
        <w:spacing w:line="440" w:lineRule="exact"/>
        <w:ind w:firstLine="3968" w:firstLineChars="1890"/>
        <w:rPr>
          <w:rFonts w:cs="Calibri"/>
          <w:color w:val="auto"/>
          <w:szCs w:val="21"/>
        </w:rPr>
      </w:pPr>
      <w:r>
        <w:rPr>
          <w:rFonts w:cs="Calibri"/>
          <w:color w:val="auto"/>
          <w:szCs w:val="21"/>
        </w:rPr>
        <w:t>法定代表人或其委托代理人：（签字或盖章）</w:t>
      </w:r>
    </w:p>
    <w:p>
      <w:pPr>
        <w:snapToGrid w:val="0"/>
        <w:spacing w:line="440" w:lineRule="exact"/>
        <w:ind w:firstLine="3968" w:firstLineChars="1890"/>
        <w:rPr>
          <w:rFonts w:cs="Calibri"/>
          <w:color w:val="auto"/>
          <w:szCs w:val="21"/>
        </w:rPr>
      </w:pPr>
      <w:r>
        <w:rPr>
          <w:rFonts w:cs="Calibri"/>
          <w:color w:val="auto"/>
          <w:szCs w:val="21"/>
        </w:rPr>
        <w:t>日期：年月日</w:t>
      </w:r>
    </w:p>
    <w:p>
      <w:pPr>
        <w:adjustRightInd w:val="0"/>
        <w:snapToGrid w:val="0"/>
        <w:jc w:val="left"/>
        <w:rPr>
          <w:rFonts w:cs="Calibri"/>
          <w:b/>
          <w:color w:val="auto"/>
          <w:szCs w:val="21"/>
        </w:rPr>
      </w:pPr>
    </w:p>
    <w:p>
      <w:pPr>
        <w:spacing w:line="440" w:lineRule="exact"/>
        <w:rPr>
          <w:rFonts w:ascii="宋体" w:hAnsi="宋体" w:cs="宋体"/>
          <w:color w:val="auto"/>
          <w:sz w:val="22"/>
        </w:rPr>
        <w:sectPr>
          <w:pgSz w:w="11907" w:h="16840"/>
          <w:pgMar w:top="1191" w:right="1191" w:bottom="1191" w:left="1191" w:header="567" w:footer="720" w:gutter="227"/>
          <w:pgNumType w:fmt="numberInDash"/>
          <w:cols w:space="720" w:num="1"/>
        </w:sectPr>
      </w:pPr>
      <w:r>
        <w:rPr>
          <w:rFonts w:eastAsia="黑体" w:cs="Calibri"/>
          <w:bCs/>
          <w:color w:val="auto"/>
          <w:szCs w:val="21"/>
        </w:rPr>
        <w:br w:type="page"/>
      </w:r>
    </w:p>
    <w:bookmarkEnd w:id="34"/>
    <w:bookmarkEnd w:id="35"/>
    <w:bookmarkEnd w:id="36"/>
    <w:bookmarkEnd w:id="37"/>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五、资格审查资料</w:t>
      </w:r>
    </w:p>
    <w:p>
      <w:pPr>
        <w:autoSpaceDE w:val="0"/>
        <w:autoSpaceDN w:val="0"/>
        <w:adjustRightInd w:val="0"/>
        <w:spacing w:before="7" w:line="140" w:lineRule="exact"/>
        <w:jc w:val="left"/>
        <w:rPr>
          <w:rFonts w:ascii="微软雅黑" w:hAnsi="Times New Roman" w:cs="微软雅黑"/>
          <w:color w:val="auto"/>
          <w:kern w:val="0"/>
          <w:sz w:val="14"/>
          <w:szCs w:val="14"/>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（一）基本情况表</w:t>
      </w:r>
    </w:p>
    <w:p>
      <w:pPr>
        <w:autoSpaceDE w:val="0"/>
        <w:autoSpaceDN w:val="0"/>
        <w:adjustRightInd w:val="0"/>
        <w:spacing w:before="7" w:line="260" w:lineRule="exact"/>
        <w:jc w:val="left"/>
        <w:rPr>
          <w:rFonts w:ascii="微软雅黑" w:hAnsi="Times New Roman" w:cs="微软雅黑"/>
          <w:color w:val="auto"/>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成立</w:t>
            </w:r>
            <w:r>
              <w:rPr>
                <w:rFonts w:hint="eastAsia" w:ascii="宋体" w:hAnsi="宋体" w:cs="微软雅黑"/>
                <w:color w:val="auto"/>
                <w:spacing w:val="-2"/>
                <w:kern w:val="0"/>
                <w:sz w:val="22"/>
              </w:rPr>
              <w:t>时</w:t>
            </w:r>
            <w:r>
              <w:rPr>
                <w:rFonts w:hint="eastAsia" w:ascii="宋体" w:hAnsi="宋体" w:cs="微软雅黑"/>
                <w:color w:val="auto"/>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地</w:t>
            </w:r>
            <w:r>
              <w:rPr>
                <w:rFonts w:hint="eastAsia" w:ascii="宋体" w:hAnsi="宋体" w:cs="微软雅黑"/>
                <w:color w:val="auto"/>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邮政</w:t>
            </w:r>
            <w:r>
              <w:rPr>
                <w:rFonts w:hint="eastAsia" w:ascii="宋体" w:hAnsi="宋体" w:cs="微软雅黑"/>
                <w:color w:val="auto"/>
                <w:spacing w:val="-2"/>
                <w:kern w:val="0"/>
                <w:sz w:val="22"/>
              </w:rPr>
              <w:t>编</w:t>
            </w:r>
            <w:r>
              <w:rPr>
                <w:rFonts w:hint="eastAsia" w:ascii="宋体" w:hAnsi="宋体" w:cs="微软雅黑"/>
                <w:color w:val="auto"/>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员工</w:t>
            </w:r>
            <w:r>
              <w:rPr>
                <w:rFonts w:hint="eastAsia" w:ascii="宋体" w:hAnsi="宋体" w:cs="微软雅黑"/>
                <w:color w:val="auto"/>
                <w:spacing w:val="-2"/>
                <w:kern w:val="0"/>
                <w:sz w:val="22"/>
              </w:rPr>
              <w:t>总</w:t>
            </w:r>
            <w:r>
              <w:rPr>
                <w:rFonts w:hint="eastAsia" w:ascii="宋体" w:hAnsi="宋体" w:cs="微软雅黑"/>
                <w:color w:val="auto"/>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w:t>
            </w:r>
            <w:r>
              <w:rPr>
                <w:rFonts w:hint="eastAsia" w:ascii="宋体" w:hAnsi="宋体" w:cs="微软雅黑"/>
                <w:color w:val="auto"/>
                <w:spacing w:val="-2"/>
                <w:kern w:val="0"/>
                <w:sz w:val="22"/>
              </w:rPr>
              <w:t>方</w:t>
            </w:r>
            <w:r>
              <w:rPr>
                <w:rFonts w:hint="eastAsia" w:ascii="宋体" w:hAnsi="宋体" w:cs="微软雅黑"/>
                <w:color w:val="auto"/>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法定</w:t>
            </w:r>
            <w:r>
              <w:rPr>
                <w:rFonts w:hint="eastAsia" w:ascii="宋体" w:hAnsi="宋体" w:cs="微软雅黑"/>
                <w:color w:val="auto"/>
                <w:spacing w:val="-2"/>
                <w:kern w:val="0"/>
                <w:sz w:val="22"/>
              </w:rPr>
              <w:t>代</w:t>
            </w:r>
            <w:r>
              <w:rPr>
                <w:rFonts w:hint="eastAsia" w:ascii="宋体" w:hAnsi="宋体" w:cs="微软雅黑"/>
                <w:color w:val="auto"/>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投标人需</w:t>
            </w:r>
            <w:r>
              <w:rPr>
                <w:rFonts w:hint="eastAsia" w:ascii="宋体" w:hAnsi="宋体" w:cs="微软雅黑"/>
                <w:color w:val="auto"/>
                <w:spacing w:val="-2"/>
                <w:kern w:val="0"/>
                <w:sz w:val="22"/>
              </w:rPr>
              <w:t>具</w:t>
            </w:r>
            <w:r>
              <w:rPr>
                <w:rFonts w:hint="eastAsia" w:ascii="宋体" w:hAnsi="宋体" w:cs="微软雅黑"/>
                <w:color w:val="auto"/>
                <w:kern w:val="0"/>
                <w:sz w:val="22"/>
              </w:rPr>
              <w:t>有</w:t>
            </w:r>
            <w:r>
              <w:rPr>
                <w:rFonts w:hint="eastAsia" w:ascii="宋体" w:hAnsi="宋体" w:cs="微软雅黑"/>
                <w:color w:val="auto"/>
                <w:spacing w:val="-2"/>
                <w:kern w:val="0"/>
                <w:sz w:val="22"/>
              </w:rPr>
              <w:t>的</w:t>
            </w:r>
            <w:r>
              <w:rPr>
                <w:rFonts w:hint="eastAsia" w:ascii="宋体" w:hAnsi="宋体" w:cs="微软雅黑"/>
                <w:color w:val="auto"/>
                <w:kern w:val="0"/>
                <w:sz w:val="22"/>
              </w:rPr>
              <w:t>各</w:t>
            </w:r>
            <w:r>
              <w:rPr>
                <w:rFonts w:hint="eastAsia" w:ascii="宋体" w:hAnsi="宋体" w:cs="微软雅黑"/>
                <w:color w:val="auto"/>
                <w:spacing w:val="-2"/>
                <w:kern w:val="0"/>
                <w:sz w:val="22"/>
              </w:rPr>
              <w:t>类</w:t>
            </w:r>
            <w:r>
              <w:rPr>
                <w:rFonts w:hint="eastAsia" w:ascii="宋体" w:hAnsi="宋体" w:cs="微软雅黑"/>
                <w:color w:val="auto"/>
                <w:kern w:val="0"/>
                <w:sz w:val="22"/>
              </w:rPr>
              <w:t>资质</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p>
            <w:pPr>
              <w:autoSpaceDE w:val="0"/>
              <w:autoSpaceDN w:val="0"/>
              <w:adjustRightInd w:val="0"/>
              <w:snapToGrid w:val="0"/>
              <w:jc w:val="left"/>
              <w:rPr>
                <w:rFonts w:ascii="宋体" w:hAnsi="宋体"/>
                <w:color w:val="auto"/>
                <w:kern w:val="0"/>
                <w:sz w:val="22"/>
              </w:rPr>
            </w:pPr>
          </w:p>
          <w:p>
            <w:pPr>
              <w:tabs>
                <w:tab w:val="left" w:pos="2300"/>
                <w:tab w:val="left" w:pos="4400"/>
              </w:tabs>
              <w:autoSpaceDE w:val="0"/>
              <w:autoSpaceDN w:val="0"/>
              <w:adjustRightInd w:val="0"/>
              <w:snapToGrid w:val="0"/>
              <w:jc w:val="left"/>
              <w:rPr>
                <w:rFonts w:ascii="宋体" w:hAnsi="宋体"/>
                <w:color w:val="auto"/>
                <w:kern w:val="0"/>
                <w:sz w:val="22"/>
              </w:rPr>
            </w:pPr>
            <w:r>
              <w:rPr>
                <w:rFonts w:hint="eastAsia" w:ascii="宋体" w:hAnsi="宋体" w:cs="微软雅黑"/>
                <w:color w:val="auto"/>
                <w:kern w:val="0"/>
                <w:sz w:val="22"/>
              </w:rPr>
              <w:t>类型：</w:t>
            </w:r>
            <w:r>
              <w:rPr>
                <w:rFonts w:ascii="宋体" w:hAnsi="宋体" w:cs="微软雅黑"/>
                <w:color w:val="auto"/>
                <w:kern w:val="0"/>
                <w:sz w:val="22"/>
              </w:rPr>
              <w:tab/>
            </w:r>
            <w:r>
              <w:rPr>
                <w:rFonts w:hint="eastAsia" w:ascii="宋体" w:hAnsi="宋体" w:cs="微软雅黑"/>
                <w:color w:val="auto"/>
                <w:spacing w:val="-2"/>
                <w:kern w:val="0"/>
                <w:sz w:val="22"/>
              </w:rPr>
              <w:t>等</w:t>
            </w:r>
            <w:r>
              <w:rPr>
                <w:rFonts w:hint="eastAsia" w:ascii="宋体" w:hAnsi="宋体" w:cs="微软雅黑"/>
                <w:color w:val="auto"/>
                <w:kern w:val="0"/>
                <w:sz w:val="22"/>
              </w:rPr>
              <w:t>级：</w:t>
            </w:r>
            <w:r>
              <w:rPr>
                <w:rFonts w:ascii="宋体" w:hAnsi="宋体" w:cs="微软雅黑"/>
                <w:color w:val="auto"/>
                <w:kern w:val="0"/>
                <w:sz w:val="22"/>
              </w:rPr>
              <w:tab/>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开</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r>
              <w:rPr>
                <w:rFonts w:hint="eastAsia" w:ascii="宋体" w:hAnsi="宋体" w:cs="微软雅黑"/>
                <w:color w:val="auto"/>
                <w:spacing w:val="-2"/>
                <w:kern w:val="0"/>
                <w:sz w:val="22"/>
              </w:rPr>
              <w:t>账</w:t>
            </w:r>
            <w:r>
              <w:rPr>
                <w:rFonts w:hint="eastAsia" w:ascii="宋体" w:hAnsi="宋体" w:cs="微软雅黑"/>
                <w:color w:val="auto"/>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近三</w:t>
            </w:r>
            <w:r>
              <w:rPr>
                <w:rFonts w:hint="eastAsia" w:ascii="宋体" w:hAnsi="宋体" w:cs="微软雅黑"/>
                <w:color w:val="auto"/>
                <w:spacing w:val="-2"/>
                <w:kern w:val="0"/>
                <w:sz w:val="22"/>
              </w:rPr>
              <w:t>年</w:t>
            </w:r>
            <w:r>
              <w:rPr>
                <w:rFonts w:hint="eastAsia" w:ascii="宋体" w:hAnsi="宋体" w:cs="微软雅黑"/>
                <w:color w:val="auto"/>
                <w:kern w:val="0"/>
                <w:sz w:val="22"/>
              </w:rPr>
              <w:t>营</w:t>
            </w:r>
            <w:r>
              <w:rPr>
                <w:rFonts w:hint="eastAsia" w:ascii="宋体" w:hAnsi="宋体" w:cs="微软雅黑"/>
                <w:color w:val="auto"/>
                <w:spacing w:val="-2"/>
                <w:kern w:val="0"/>
                <w:sz w:val="22"/>
              </w:rPr>
              <w:t>业</w:t>
            </w:r>
            <w:r>
              <w:rPr>
                <w:rFonts w:hint="eastAsia" w:ascii="宋体" w:hAnsi="宋体" w:cs="微软雅黑"/>
                <w:color w:val="auto"/>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关</w:t>
            </w:r>
            <w:r>
              <w:rPr>
                <w:rFonts w:hint="eastAsia" w:ascii="宋体" w:hAnsi="宋体" w:cs="微软雅黑"/>
                <w:color w:val="auto"/>
                <w:spacing w:val="-2"/>
                <w:kern w:val="0"/>
                <w:sz w:val="22"/>
              </w:rPr>
              <w:t>联</w:t>
            </w:r>
            <w:r>
              <w:rPr>
                <w:rFonts w:hint="eastAsia" w:ascii="宋体" w:hAnsi="宋体" w:cs="微软雅黑"/>
                <w:color w:val="auto"/>
                <w:kern w:val="0"/>
                <w:sz w:val="22"/>
              </w:rPr>
              <w:t>企</w:t>
            </w:r>
            <w:r>
              <w:rPr>
                <w:rFonts w:hint="eastAsia" w:ascii="宋体" w:hAnsi="宋体" w:cs="微软雅黑"/>
                <w:color w:val="auto"/>
                <w:spacing w:val="-2"/>
                <w:kern w:val="0"/>
                <w:sz w:val="22"/>
              </w:rPr>
              <w:t>业</w:t>
            </w:r>
            <w:r>
              <w:rPr>
                <w:rFonts w:hint="eastAsia" w:ascii="宋体" w:hAnsi="宋体" w:cs="微软雅黑"/>
                <w:color w:val="auto"/>
                <w:kern w:val="0"/>
                <w:sz w:val="22"/>
              </w:rPr>
              <w:t>情况</w:t>
            </w:r>
          </w:p>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(包</w:t>
            </w:r>
            <w:r>
              <w:rPr>
                <w:rFonts w:hint="eastAsia" w:ascii="宋体" w:hAnsi="宋体" w:cs="微软雅黑"/>
                <w:color w:val="auto"/>
                <w:spacing w:val="-2"/>
                <w:kern w:val="0"/>
                <w:sz w:val="22"/>
              </w:rPr>
              <w:t>括</w:t>
            </w:r>
            <w:r>
              <w:rPr>
                <w:rFonts w:hint="eastAsia" w:ascii="宋体" w:hAnsi="宋体" w:cs="微软雅黑"/>
                <w:color w:val="auto"/>
                <w:kern w:val="0"/>
                <w:sz w:val="22"/>
              </w:rPr>
              <w:t>但</w:t>
            </w:r>
            <w:r>
              <w:rPr>
                <w:rFonts w:hint="eastAsia" w:ascii="宋体" w:hAnsi="宋体" w:cs="微软雅黑"/>
                <w:color w:val="auto"/>
                <w:spacing w:val="-2"/>
                <w:kern w:val="0"/>
                <w:sz w:val="22"/>
              </w:rPr>
              <w:t>不</w:t>
            </w:r>
            <w:r>
              <w:rPr>
                <w:rFonts w:hint="eastAsia" w:ascii="宋体" w:hAnsi="宋体" w:cs="微软雅黑"/>
                <w:color w:val="auto"/>
                <w:kern w:val="0"/>
                <w:sz w:val="22"/>
              </w:rPr>
              <w:t>限</w:t>
            </w:r>
            <w:r>
              <w:rPr>
                <w:rFonts w:hint="eastAsia" w:ascii="宋体" w:hAnsi="宋体" w:cs="微软雅黑"/>
                <w:color w:val="auto"/>
                <w:spacing w:val="-2"/>
                <w:kern w:val="0"/>
                <w:sz w:val="22"/>
              </w:rPr>
              <w:t>于</w:t>
            </w:r>
            <w:r>
              <w:rPr>
                <w:rFonts w:hint="eastAsia" w:ascii="宋体" w:hAnsi="宋体" w:cs="微软雅黑"/>
                <w:color w:val="auto"/>
                <w:kern w:val="0"/>
                <w:sz w:val="22"/>
              </w:rPr>
              <w:t>与投标人</w:t>
            </w:r>
            <w:r>
              <w:rPr>
                <w:rFonts w:hint="eastAsia" w:ascii="宋体" w:hAnsi="宋体" w:cs="微软雅黑"/>
                <w:color w:val="auto"/>
                <w:spacing w:val="-2"/>
                <w:kern w:val="0"/>
                <w:sz w:val="22"/>
              </w:rPr>
              <w:t>法</w:t>
            </w:r>
            <w:r>
              <w:rPr>
                <w:rFonts w:hint="eastAsia" w:ascii="宋体" w:hAnsi="宋体" w:cs="微软雅黑"/>
                <w:color w:val="auto"/>
                <w:kern w:val="0"/>
                <w:sz w:val="22"/>
              </w:rPr>
              <w:t>定</w:t>
            </w:r>
            <w:r>
              <w:rPr>
                <w:rFonts w:hint="eastAsia" w:ascii="宋体" w:hAnsi="宋体" w:cs="微软雅黑"/>
                <w:color w:val="auto"/>
                <w:spacing w:val="-2"/>
                <w:kern w:val="0"/>
                <w:sz w:val="22"/>
              </w:rPr>
              <w:t>代</w:t>
            </w:r>
            <w:r>
              <w:rPr>
                <w:rFonts w:hint="eastAsia" w:ascii="宋体" w:hAnsi="宋体" w:cs="微软雅黑"/>
                <w:color w:val="auto"/>
                <w:kern w:val="0"/>
                <w:sz w:val="22"/>
              </w:rPr>
              <w:t>表</w:t>
            </w:r>
            <w:r>
              <w:rPr>
                <w:rFonts w:hint="eastAsia" w:ascii="宋体" w:hAnsi="宋体" w:cs="微软雅黑"/>
                <w:color w:val="auto"/>
                <w:spacing w:val="-2"/>
                <w:kern w:val="0"/>
                <w:sz w:val="22"/>
              </w:rPr>
              <w:t>人</w:t>
            </w:r>
            <w:r>
              <w:rPr>
                <w:rFonts w:hint="eastAsia" w:ascii="宋体" w:hAnsi="宋体" w:cs="微软雅黑"/>
                <w:color w:val="auto"/>
                <w:kern w:val="0"/>
                <w:sz w:val="22"/>
              </w:rPr>
              <w:t>(单位负</w:t>
            </w:r>
            <w:r>
              <w:rPr>
                <w:rFonts w:hint="eastAsia" w:ascii="宋体" w:hAnsi="宋体" w:cs="微软雅黑"/>
                <w:color w:val="auto"/>
                <w:spacing w:val="-2"/>
                <w:kern w:val="0"/>
                <w:sz w:val="22"/>
              </w:rPr>
              <w:t>责</w:t>
            </w:r>
            <w:r>
              <w:rPr>
                <w:rFonts w:hint="eastAsia" w:ascii="宋体" w:hAnsi="宋体" w:cs="微软雅黑"/>
                <w:color w:val="auto"/>
                <w:kern w:val="0"/>
                <w:sz w:val="22"/>
              </w:rPr>
              <w:t>人</w:t>
            </w:r>
            <w:r>
              <w:rPr>
                <w:rFonts w:hint="eastAsia" w:ascii="宋体" w:hAnsi="宋体" w:cs="微软雅黑"/>
                <w:color w:val="auto"/>
                <w:spacing w:val="-2"/>
                <w:kern w:val="0"/>
                <w:sz w:val="22"/>
              </w:rPr>
              <w:t>)</w:t>
            </w:r>
            <w:r>
              <w:rPr>
                <w:rFonts w:hint="eastAsia" w:ascii="宋体" w:hAnsi="宋体" w:cs="微软雅黑"/>
                <w:color w:val="auto"/>
                <w:kern w:val="0"/>
                <w:sz w:val="22"/>
              </w:rPr>
              <w:t>为</w:t>
            </w:r>
            <w:r>
              <w:rPr>
                <w:rFonts w:hint="eastAsia" w:ascii="宋体" w:hAnsi="宋体" w:cs="微软雅黑"/>
                <w:color w:val="auto"/>
                <w:spacing w:val="-2"/>
                <w:kern w:val="0"/>
                <w:sz w:val="22"/>
              </w:rPr>
              <w:t>同</w:t>
            </w:r>
            <w:r>
              <w:rPr>
                <w:rFonts w:hint="eastAsia" w:ascii="宋体" w:hAnsi="宋体" w:cs="微软雅黑"/>
                <w:color w:val="auto"/>
                <w:kern w:val="0"/>
                <w:sz w:val="22"/>
              </w:rPr>
              <w:t>一人或者</w:t>
            </w:r>
            <w:r>
              <w:rPr>
                <w:rFonts w:hint="eastAsia" w:ascii="宋体" w:hAnsi="宋体" w:cs="微软雅黑"/>
                <w:color w:val="auto"/>
                <w:spacing w:val="-2"/>
                <w:kern w:val="0"/>
                <w:sz w:val="22"/>
              </w:rPr>
              <w:t>存</w:t>
            </w:r>
            <w:r>
              <w:rPr>
                <w:rFonts w:hint="eastAsia" w:ascii="宋体" w:hAnsi="宋体" w:cs="微软雅黑"/>
                <w:color w:val="auto"/>
                <w:kern w:val="0"/>
                <w:sz w:val="22"/>
              </w:rPr>
              <w:t>在</w:t>
            </w:r>
            <w:r>
              <w:rPr>
                <w:rFonts w:hint="eastAsia" w:ascii="宋体" w:hAnsi="宋体" w:cs="微软雅黑"/>
                <w:color w:val="auto"/>
                <w:spacing w:val="-2"/>
                <w:kern w:val="0"/>
                <w:sz w:val="22"/>
              </w:rPr>
              <w:t>控</w:t>
            </w:r>
            <w:r>
              <w:rPr>
                <w:rFonts w:hint="eastAsia" w:ascii="宋体" w:hAnsi="宋体" w:cs="微软雅黑"/>
                <w:color w:val="auto"/>
                <w:kern w:val="0"/>
                <w:sz w:val="22"/>
              </w:rPr>
              <w:t>股</w:t>
            </w:r>
            <w:r>
              <w:rPr>
                <w:rFonts w:hint="eastAsia" w:ascii="宋体" w:hAnsi="宋体" w:cs="微软雅黑"/>
                <w:color w:val="auto"/>
                <w:spacing w:val="-2"/>
                <w:kern w:val="0"/>
                <w:sz w:val="22"/>
              </w:rPr>
              <w:t>、</w:t>
            </w:r>
            <w:r>
              <w:rPr>
                <w:rFonts w:hint="eastAsia" w:ascii="宋体" w:hAnsi="宋体" w:cs="微软雅黑"/>
                <w:color w:val="auto"/>
                <w:kern w:val="0"/>
                <w:sz w:val="22"/>
              </w:rPr>
              <w:t>管理</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关系</w:t>
            </w:r>
            <w:r>
              <w:rPr>
                <w:rFonts w:hint="eastAsia" w:ascii="宋体" w:hAnsi="宋体" w:cs="微软雅黑"/>
                <w:color w:val="auto"/>
                <w:spacing w:val="-2"/>
                <w:kern w:val="0"/>
                <w:sz w:val="22"/>
              </w:rPr>
              <w:t>的</w:t>
            </w:r>
            <w:r>
              <w:rPr>
                <w:rFonts w:hint="eastAsia" w:ascii="宋体" w:hAnsi="宋体" w:cs="微软雅黑"/>
                <w:color w:val="auto"/>
                <w:kern w:val="0"/>
                <w:sz w:val="22"/>
              </w:rPr>
              <w:t>不</w:t>
            </w:r>
            <w:r>
              <w:rPr>
                <w:rFonts w:hint="eastAsia" w:ascii="宋体" w:hAnsi="宋体" w:cs="微软雅黑"/>
                <w:color w:val="auto"/>
                <w:spacing w:val="-2"/>
                <w:kern w:val="0"/>
                <w:sz w:val="22"/>
              </w:rPr>
              <w:t>同</w:t>
            </w:r>
            <w:r>
              <w:rPr>
                <w:rFonts w:hint="eastAsia" w:ascii="宋体" w:hAnsi="宋体" w:cs="微软雅黑"/>
                <w:color w:val="auto"/>
                <w:kern w:val="0"/>
                <w:sz w:val="22"/>
              </w:rPr>
              <w:t>单</w:t>
            </w:r>
            <w:r>
              <w:rPr>
                <w:rFonts w:hint="eastAsia" w:ascii="宋体" w:hAnsi="宋体" w:cs="微软雅黑"/>
                <w:color w:val="auto"/>
                <w:spacing w:val="-2"/>
                <w:kern w:val="0"/>
                <w:sz w:val="22"/>
              </w:rPr>
              <w:t>位</w:t>
            </w:r>
            <w:r>
              <w:rPr>
                <w:rFonts w:hint="eastAsia" w:ascii="宋体" w:hAnsi="宋体" w:cs="微软雅黑"/>
                <w:color w:val="auto"/>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要求投标</w:t>
            </w:r>
            <w:r>
              <w:rPr>
                <w:rFonts w:hint="eastAsia" w:ascii="宋体" w:hAnsi="宋体" w:cs="微软雅黑"/>
                <w:color w:val="auto"/>
                <w:spacing w:val="-2"/>
                <w:kern w:val="0"/>
                <w:sz w:val="22"/>
              </w:rPr>
              <w:t>人</w:t>
            </w:r>
            <w:r>
              <w:rPr>
                <w:rFonts w:hint="eastAsia" w:ascii="宋体" w:hAnsi="宋体" w:cs="微软雅黑"/>
                <w:color w:val="auto"/>
                <w:kern w:val="0"/>
                <w:sz w:val="22"/>
              </w:rPr>
              <w:t>需具</w:t>
            </w:r>
          </w:p>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有的</w:t>
            </w:r>
            <w:r>
              <w:rPr>
                <w:rFonts w:hint="eastAsia" w:ascii="宋体" w:hAnsi="宋体" w:cs="微软雅黑"/>
                <w:color w:val="auto"/>
                <w:spacing w:val="-2"/>
                <w:kern w:val="0"/>
                <w:sz w:val="22"/>
              </w:rPr>
              <w:t>资</w:t>
            </w:r>
            <w:r>
              <w:rPr>
                <w:rFonts w:hint="eastAsia" w:ascii="宋体" w:hAnsi="宋体" w:cs="微软雅黑"/>
                <w:color w:val="auto"/>
                <w:kern w:val="0"/>
                <w:sz w:val="22"/>
              </w:rPr>
              <w:t>质</w:t>
            </w:r>
            <w:r>
              <w:rPr>
                <w:rFonts w:hint="eastAsia" w:ascii="宋体" w:hAnsi="宋体" w:cs="微软雅黑"/>
                <w:color w:val="auto"/>
                <w:spacing w:val="-2"/>
                <w:kern w:val="0"/>
                <w:sz w:val="22"/>
              </w:rPr>
              <w:t>证</w:t>
            </w:r>
            <w:r>
              <w:rPr>
                <w:rFonts w:hint="eastAsia" w:ascii="宋体" w:hAnsi="宋体" w:cs="微软雅黑"/>
                <w:color w:val="auto"/>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auto"/>
                <w:kern w:val="0"/>
                <w:sz w:val="22"/>
              </w:rPr>
            </w:pPr>
            <w:r>
              <w:rPr>
                <w:rFonts w:hint="eastAsia" w:ascii="宋体" w:hAnsi="宋体" w:cs="微软雅黑"/>
                <w:color w:val="auto"/>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auto"/>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auto"/>
                <w:kern w:val="0"/>
                <w:sz w:val="22"/>
              </w:rPr>
            </w:pPr>
            <w:r>
              <w:rPr>
                <w:rFonts w:hint="eastAsia" w:ascii="宋体" w:hAnsi="宋体" w:cs="微软雅黑"/>
                <w:color w:val="auto"/>
                <w:kern w:val="0"/>
                <w:position w:val="-1"/>
                <w:sz w:val="22"/>
              </w:rPr>
              <w:t>注：</w:t>
            </w:r>
            <w:r>
              <w:rPr>
                <w:rFonts w:ascii="宋体" w:hAnsi="宋体"/>
                <w:color w:val="auto"/>
                <w:kern w:val="0"/>
                <w:position w:val="-1"/>
                <w:sz w:val="22"/>
              </w:rPr>
              <w:t>1.</w:t>
            </w:r>
            <w:r>
              <w:rPr>
                <w:rFonts w:hint="eastAsia" w:ascii="宋体" w:hAnsi="宋体" w:cs="微软雅黑"/>
                <w:color w:val="auto"/>
                <w:spacing w:val="-2"/>
                <w:kern w:val="0"/>
                <w:position w:val="-1"/>
                <w:sz w:val="22"/>
              </w:rPr>
              <w:t>投</w:t>
            </w:r>
            <w:r>
              <w:rPr>
                <w:rFonts w:hint="eastAsia" w:ascii="宋体" w:hAnsi="宋体" w:cs="微软雅黑"/>
                <w:color w:val="auto"/>
                <w:kern w:val="0"/>
                <w:position w:val="-1"/>
                <w:sz w:val="22"/>
              </w:rPr>
              <w:t>标</w:t>
            </w:r>
            <w:r>
              <w:rPr>
                <w:rFonts w:hint="eastAsia" w:ascii="宋体" w:hAnsi="宋体" w:cs="微软雅黑"/>
                <w:color w:val="auto"/>
                <w:spacing w:val="-2"/>
                <w:kern w:val="0"/>
                <w:position w:val="-1"/>
                <w:sz w:val="22"/>
              </w:rPr>
              <w:t>人</w:t>
            </w:r>
            <w:r>
              <w:rPr>
                <w:rFonts w:hint="eastAsia" w:ascii="宋体" w:hAnsi="宋体" w:cs="微软雅黑"/>
                <w:color w:val="auto"/>
                <w:kern w:val="0"/>
                <w:position w:val="-1"/>
                <w:sz w:val="22"/>
              </w:rPr>
              <w:t>应</w:t>
            </w:r>
            <w:r>
              <w:rPr>
                <w:rFonts w:hint="eastAsia" w:ascii="宋体" w:hAnsi="宋体" w:cs="微软雅黑"/>
                <w:color w:val="auto"/>
                <w:spacing w:val="-2"/>
                <w:kern w:val="0"/>
                <w:position w:val="-1"/>
                <w:sz w:val="22"/>
              </w:rPr>
              <w:t>根</w:t>
            </w:r>
            <w:r>
              <w:rPr>
                <w:rFonts w:hint="eastAsia" w:ascii="宋体" w:hAnsi="宋体" w:cs="微软雅黑"/>
                <w:color w:val="auto"/>
                <w:kern w:val="0"/>
                <w:position w:val="-1"/>
                <w:sz w:val="22"/>
              </w:rPr>
              <w:t>据</w:t>
            </w:r>
            <w:r>
              <w:rPr>
                <w:rFonts w:hint="eastAsia" w:ascii="宋体" w:hAnsi="宋体" w:cs="微软雅黑"/>
                <w:color w:val="auto"/>
                <w:spacing w:val="-2"/>
                <w:kern w:val="0"/>
                <w:position w:val="-1"/>
                <w:sz w:val="22"/>
              </w:rPr>
              <w:t>投标</w:t>
            </w:r>
            <w:r>
              <w:rPr>
                <w:rFonts w:hint="eastAsia" w:ascii="宋体" w:hAnsi="宋体" w:cs="微软雅黑"/>
                <w:color w:val="auto"/>
                <w:kern w:val="0"/>
                <w:position w:val="-1"/>
                <w:sz w:val="22"/>
              </w:rPr>
              <w:t>人须</w:t>
            </w:r>
            <w:r>
              <w:rPr>
                <w:rFonts w:hint="eastAsia" w:ascii="宋体" w:hAnsi="宋体" w:cs="微软雅黑"/>
                <w:color w:val="auto"/>
                <w:spacing w:val="-2"/>
                <w:kern w:val="0"/>
                <w:position w:val="-1"/>
                <w:sz w:val="22"/>
              </w:rPr>
              <w:t>知</w:t>
            </w:r>
            <w:r>
              <w:rPr>
                <w:rFonts w:hint="eastAsia" w:ascii="宋体" w:hAnsi="宋体" w:cs="微软雅黑"/>
                <w:color w:val="auto"/>
                <w:kern w:val="0"/>
                <w:position w:val="-1"/>
                <w:sz w:val="22"/>
              </w:rPr>
              <w:t>第</w:t>
            </w:r>
            <w:r>
              <w:rPr>
                <w:rFonts w:ascii="宋体" w:hAnsi="宋体"/>
                <w:color w:val="auto"/>
                <w:kern w:val="0"/>
                <w:position w:val="-1"/>
                <w:sz w:val="22"/>
              </w:rPr>
              <w:t>3</w:t>
            </w:r>
            <w:r>
              <w:rPr>
                <w:rFonts w:ascii="宋体" w:hAnsi="宋体"/>
                <w:color w:val="auto"/>
                <w:spacing w:val="-2"/>
                <w:kern w:val="0"/>
                <w:position w:val="-1"/>
                <w:sz w:val="22"/>
              </w:rPr>
              <w:t>.</w:t>
            </w:r>
            <w:r>
              <w:rPr>
                <w:rFonts w:ascii="宋体" w:hAnsi="宋体"/>
                <w:color w:val="auto"/>
                <w:kern w:val="0"/>
                <w:position w:val="-1"/>
                <w:sz w:val="22"/>
              </w:rPr>
              <w:t>5.1</w:t>
            </w:r>
            <w:r>
              <w:rPr>
                <w:rFonts w:hint="eastAsia" w:ascii="宋体" w:hAnsi="宋体" w:cs="微软雅黑"/>
                <w:color w:val="auto"/>
                <w:spacing w:val="-2"/>
                <w:kern w:val="0"/>
                <w:position w:val="-1"/>
                <w:sz w:val="22"/>
              </w:rPr>
              <w:t>项</w:t>
            </w:r>
            <w:r>
              <w:rPr>
                <w:rFonts w:hint="eastAsia" w:ascii="宋体" w:hAnsi="宋体" w:cs="微软雅黑"/>
                <w:color w:val="auto"/>
                <w:kern w:val="0"/>
                <w:position w:val="-1"/>
                <w:sz w:val="22"/>
              </w:rPr>
              <w:t>的</w:t>
            </w:r>
            <w:r>
              <w:rPr>
                <w:rFonts w:hint="eastAsia" w:ascii="宋体" w:hAnsi="宋体" w:cs="微软雅黑"/>
                <w:color w:val="auto"/>
                <w:spacing w:val="-2"/>
                <w:kern w:val="0"/>
                <w:position w:val="-1"/>
                <w:sz w:val="22"/>
              </w:rPr>
              <w:t>要求</w:t>
            </w:r>
            <w:r>
              <w:rPr>
                <w:rFonts w:hint="eastAsia" w:ascii="宋体" w:hAnsi="宋体" w:cs="微软雅黑"/>
                <w:color w:val="auto"/>
                <w:kern w:val="0"/>
                <w:position w:val="-1"/>
                <w:sz w:val="22"/>
              </w:rPr>
              <w:t>在本</w:t>
            </w:r>
            <w:r>
              <w:rPr>
                <w:rFonts w:hint="eastAsia" w:ascii="宋体" w:hAnsi="宋体" w:cs="微软雅黑"/>
                <w:color w:val="auto"/>
                <w:spacing w:val="-2"/>
                <w:kern w:val="0"/>
                <w:position w:val="-1"/>
                <w:sz w:val="22"/>
              </w:rPr>
              <w:t>表</w:t>
            </w:r>
            <w:r>
              <w:rPr>
                <w:rFonts w:hint="eastAsia" w:ascii="宋体" w:hAnsi="宋体" w:cs="微软雅黑"/>
                <w:color w:val="auto"/>
                <w:kern w:val="0"/>
                <w:position w:val="-1"/>
                <w:sz w:val="22"/>
              </w:rPr>
              <w:t>后</w:t>
            </w:r>
            <w:r>
              <w:rPr>
                <w:rFonts w:hint="eastAsia" w:ascii="宋体" w:hAnsi="宋体" w:cs="微软雅黑"/>
                <w:color w:val="auto"/>
                <w:spacing w:val="-2"/>
                <w:kern w:val="0"/>
                <w:position w:val="-1"/>
                <w:sz w:val="22"/>
              </w:rPr>
              <w:t>附</w:t>
            </w:r>
            <w:r>
              <w:rPr>
                <w:rFonts w:hint="eastAsia" w:ascii="宋体" w:hAnsi="宋体" w:cs="微软雅黑"/>
                <w:color w:val="auto"/>
                <w:kern w:val="0"/>
                <w:position w:val="-1"/>
                <w:sz w:val="22"/>
              </w:rPr>
              <w:t>相</w:t>
            </w:r>
            <w:r>
              <w:rPr>
                <w:rFonts w:hint="eastAsia" w:ascii="宋体" w:hAnsi="宋体" w:cs="微软雅黑"/>
                <w:color w:val="auto"/>
                <w:spacing w:val="-2"/>
                <w:kern w:val="0"/>
                <w:position w:val="-1"/>
                <w:sz w:val="22"/>
              </w:rPr>
              <w:t>关</w:t>
            </w:r>
            <w:r>
              <w:rPr>
                <w:rFonts w:hint="eastAsia" w:ascii="宋体" w:hAnsi="宋体" w:cs="微软雅黑"/>
                <w:color w:val="auto"/>
                <w:kern w:val="0"/>
                <w:position w:val="-1"/>
                <w:sz w:val="22"/>
              </w:rPr>
              <w:t>证</w:t>
            </w:r>
            <w:r>
              <w:rPr>
                <w:rFonts w:hint="eastAsia" w:ascii="宋体" w:hAnsi="宋体" w:cs="微软雅黑"/>
                <w:color w:val="auto"/>
                <w:spacing w:val="-2"/>
                <w:kern w:val="0"/>
                <w:position w:val="-1"/>
                <w:sz w:val="22"/>
              </w:rPr>
              <w:t>明</w:t>
            </w:r>
            <w:r>
              <w:rPr>
                <w:rFonts w:hint="eastAsia" w:ascii="宋体" w:hAnsi="宋体" w:cs="微软雅黑"/>
                <w:color w:val="auto"/>
                <w:kern w:val="0"/>
                <w:position w:val="-1"/>
                <w:sz w:val="22"/>
              </w:rPr>
              <w:t>材</w:t>
            </w:r>
            <w:r>
              <w:rPr>
                <w:rFonts w:hint="eastAsia" w:ascii="宋体" w:hAnsi="宋体" w:cs="微软雅黑"/>
                <w:color w:val="auto"/>
                <w:spacing w:val="-3"/>
                <w:kern w:val="0"/>
                <w:position w:val="-1"/>
                <w:sz w:val="22"/>
              </w:rPr>
              <w:t>料</w:t>
            </w:r>
            <w:r>
              <w:rPr>
                <w:rFonts w:hint="eastAsia" w:ascii="宋体" w:hAnsi="宋体" w:cs="微软雅黑"/>
                <w:color w:val="auto"/>
                <w:kern w:val="0"/>
                <w:position w:val="-1"/>
                <w:sz w:val="22"/>
              </w:rPr>
              <w:t>。境</w:t>
            </w:r>
            <w:r>
              <w:rPr>
                <w:rFonts w:hint="eastAsia" w:ascii="宋体" w:hAnsi="宋体" w:cs="微软雅黑"/>
                <w:color w:val="auto"/>
                <w:spacing w:val="-2"/>
                <w:kern w:val="0"/>
                <w:position w:val="-1"/>
                <w:sz w:val="22"/>
              </w:rPr>
              <w:t>内</w:t>
            </w:r>
            <w:r>
              <w:rPr>
                <w:rFonts w:hint="eastAsia" w:ascii="宋体" w:hAnsi="宋体" w:cs="微软雅黑"/>
                <w:color w:val="auto"/>
                <w:kern w:val="0"/>
                <w:position w:val="-1"/>
                <w:sz w:val="22"/>
              </w:rPr>
              <w:t>投</w:t>
            </w:r>
            <w:r>
              <w:rPr>
                <w:rFonts w:hint="eastAsia" w:ascii="宋体" w:hAnsi="宋体" w:cs="微软雅黑"/>
                <w:color w:val="auto"/>
                <w:spacing w:val="-2"/>
                <w:kern w:val="0"/>
                <w:position w:val="-1"/>
                <w:sz w:val="22"/>
              </w:rPr>
              <w:t>标</w:t>
            </w:r>
            <w:r>
              <w:rPr>
                <w:rFonts w:hint="eastAsia" w:ascii="宋体" w:hAnsi="宋体" w:cs="微软雅黑"/>
                <w:color w:val="auto"/>
                <w:kern w:val="0"/>
                <w:position w:val="-1"/>
                <w:sz w:val="22"/>
              </w:rPr>
              <w:t>人</w:t>
            </w:r>
            <w:r>
              <w:rPr>
                <w:rFonts w:hint="eastAsia" w:ascii="宋体" w:hAnsi="宋体" w:cs="微软雅黑"/>
                <w:color w:val="auto"/>
                <w:spacing w:val="-2"/>
                <w:kern w:val="0"/>
                <w:position w:val="-1"/>
                <w:sz w:val="22"/>
              </w:rPr>
              <w:t>以</w:t>
            </w:r>
            <w:r>
              <w:rPr>
                <w:rFonts w:hint="eastAsia" w:ascii="宋体" w:hAnsi="宋体" w:cs="微软雅黑"/>
                <w:color w:val="auto"/>
                <w:kern w:val="0"/>
                <w:position w:val="-1"/>
                <w:sz w:val="22"/>
              </w:rPr>
              <w:t>现</w:t>
            </w:r>
            <w:r>
              <w:rPr>
                <w:rFonts w:hint="eastAsia" w:ascii="宋体" w:hAnsi="宋体" w:cs="微软雅黑"/>
                <w:color w:val="auto"/>
                <w:kern w:val="0"/>
                <w:sz w:val="22"/>
              </w:rPr>
              <w:t>金或</w:t>
            </w:r>
            <w:r>
              <w:rPr>
                <w:rFonts w:hint="eastAsia" w:ascii="宋体" w:hAnsi="宋体" w:cs="微软雅黑"/>
                <w:color w:val="auto"/>
                <w:spacing w:val="-2"/>
                <w:kern w:val="0"/>
                <w:sz w:val="22"/>
              </w:rPr>
              <w:t>者</w:t>
            </w:r>
            <w:r>
              <w:rPr>
                <w:rFonts w:hint="eastAsia" w:ascii="宋体" w:hAnsi="宋体" w:cs="微软雅黑"/>
                <w:color w:val="auto"/>
                <w:kern w:val="0"/>
                <w:sz w:val="22"/>
              </w:rPr>
              <w:t>支</w:t>
            </w:r>
            <w:r>
              <w:rPr>
                <w:rFonts w:hint="eastAsia" w:ascii="宋体" w:hAnsi="宋体" w:cs="微软雅黑"/>
                <w:color w:val="auto"/>
                <w:spacing w:val="-2"/>
                <w:kern w:val="0"/>
                <w:sz w:val="22"/>
              </w:rPr>
              <w:t>票</w:t>
            </w:r>
            <w:r>
              <w:rPr>
                <w:rFonts w:hint="eastAsia" w:ascii="宋体" w:hAnsi="宋体" w:cs="微软雅黑"/>
                <w:color w:val="auto"/>
                <w:kern w:val="0"/>
                <w:sz w:val="22"/>
              </w:rPr>
              <w:t>形</w:t>
            </w:r>
            <w:r>
              <w:rPr>
                <w:rFonts w:hint="eastAsia" w:ascii="宋体" w:hAnsi="宋体" w:cs="微软雅黑"/>
                <w:color w:val="auto"/>
                <w:spacing w:val="-2"/>
                <w:kern w:val="0"/>
                <w:sz w:val="22"/>
              </w:rPr>
              <w:t>式</w:t>
            </w:r>
            <w:r>
              <w:rPr>
                <w:rFonts w:hint="eastAsia" w:ascii="宋体" w:hAnsi="宋体" w:cs="微软雅黑"/>
                <w:color w:val="auto"/>
                <w:kern w:val="0"/>
                <w:sz w:val="22"/>
              </w:rPr>
              <w:t>提</w:t>
            </w:r>
            <w:r>
              <w:rPr>
                <w:rFonts w:hint="eastAsia" w:ascii="宋体" w:hAnsi="宋体" w:cs="微软雅黑"/>
                <w:color w:val="auto"/>
                <w:spacing w:val="-2"/>
                <w:kern w:val="0"/>
                <w:sz w:val="22"/>
              </w:rPr>
              <w:t>交</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保证</w:t>
            </w:r>
            <w:r>
              <w:rPr>
                <w:rFonts w:hint="eastAsia" w:ascii="宋体" w:hAnsi="宋体" w:cs="微软雅黑"/>
                <w:color w:val="auto"/>
                <w:spacing w:val="-2"/>
                <w:kern w:val="0"/>
                <w:sz w:val="22"/>
              </w:rPr>
              <w:t>金</w:t>
            </w:r>
            <w:r>
              <w:rPr>
                <w:rFonts w:hint="eastAsia" w:ascii="宋体" w:hAnsi="宋体" w:cs="微软雅黑"/>
                <w:color w:val="auto"/>
                <w:kern w:val="0"/>
                <w:sz w:val="22"/>
              </w:rPr>
              <w:t>的</w:t>
            </w:r>
            <w:r>
              <w:rPr>
                <w:rFonts w:hint="eastAsia" w:ascii="宋体" w:hAnsi="宋体" w:cs="微软雅黑"/>
                <w:color w:val="auto"/>
                <w:spacing w:val="-2"/>
                <w:kern w:val="0"/>
                <w:sz w:val="22"/>
              </w:rPr>
              <w:t>，</w:t>
            </w:r>
            <w:r>
              <w:rPr>
                <w:rFonts w:hint="eastAsia" w:ascii="宋体" w:hAnsi="宋体" w:cs="微软雅黑"/>
                <w:color w:val="auto"/>
                <w:kern w:val="0"/>
                <w:sz w:val="22"/>
              </w:rPr>
              <w:t>还</w:t>
            </w:r>
            <w:r>
              <w:rPr>
                <w:rFonts w:hint="eastAsia" w:ascii="宋体" w:hAnsi="宋体" w:cs="微软雅黑"/>
                <w:color w:val="auto"/>
                <w:spacing w:val="-2"/>
                <w:kern w:val="0"/>
                <w:sz w:val="22"/>
              </w:rPr>
              <w:t>应</w:t>
            </w:r>
            <w:r>
              <w:rPr>
                <w:rFonts w:hint="eastAsia" w:ascii="宋体" w:hAnsi="宋体" w:cs="微软雅黑"/>
                <w:color w:val="auto"/>
                <w:kern w:val="0"/>
                <w:sz w:val="22"/>
              </w:rPr>
              <w:t>附</w:t>
            </w:r>
            <w:r>
              <w:rPr>
                <w:rFonts w:hint="eastAsia" w:ascii="宋体" w:hAnsi="宋体" w:cs="微软雅黑"/>
                <w:color w:val="auto"/>
                <w:spacing w:val="-2"/>
                <w:kern w:val="0"/>
                <w:sz w:val="22"/>
              </w:rPr>
              <w:t>基</w:t>
            </w:r>
            <w:r>
              <w:rPr>
                <w:rFonts w:hint="eastAsia" w:ascii="宋体" w:hAnsi="宋体" w:cs="微软雅黑"/>
                <w:color w:val="auto"/>
                <w:kern w:val="0"/>
                <w:sz w:val="22"/>
              </w:rPr>
              <w:t>本</w:t>
            </w:r>
            <w:r>
              <w:rPr>
                <w:rFonts w:hint="eastAsia" w:ascii="宋体" w:hAnsi="宋体" w:cs="微软雅黑"/>
                <w:color w:val="auto"/>
                <w:spacing w:val="-2"/>
                <w:kern w:val="0"/>
                <w:sz w:val="22"/>
              </w:rPr>
              <w:t>账</w:t>
            </w:r>
            <w:r>
              <w:rPr>
                <w:rFonts w:hint="eastAsia" w:ascii="宋体" w:hAnsi="宋体" w:cs="微软雅黑"/>
                <w:color w:val="auto"/>
                <w:kern w:val="0"/>
                <w:sz w:val="22"/>
              </w:rPr>
              <w:t>户开</w:t>
            </w:r>
            <w:r>
              <w:rPr>
                <w:rFonts w:hint="eastAsia" w:ascii="宋体" w:hAnsi="宋体" w:cs="微软雅黑"/>
                <w:color w:val="auto"/>
                <w:spacing w:val="-2"/>
                <w:kern w:val="0"/>
                <w:sz w:val="22"/>
              </w:rPr>
              <w:t>户</w:t>
            </w:r>
            <w:r>
              <w:rPr>
                <w:rFonts w:hint="eastAsia" w:ascii="宋体" w:hAnsi="宋体" w:cs="微软雅黑"/>
                <w:color w:val="auto"/>
                <w:kern w:val="0"/>
                <w:sz w:val="22"/>
              </w:rPr>
              <w:t>许</w:t>
            </w:r>
            <w:r>
              <w:rPr>
                <w:rFonts w:hint="eastAsia" w:ascii="宋体" w:hAnsi="宋体" w:cs="微软雅黑"/>
                <w:color w:val="auto"/>
                <w:spacing w:val="-2"/>
                <w:kern w:val="0"/>
                <w:sz w:val="22"/>
              </w:rPr>
              <w:t>可</w:t>
            </w:r>
            <w:r>
              <w:rPr>
                <w:rFonts w:hint="eastAsia" w:ascii="宋体" w:hAnsi="宋体" w:cs="微软雅黑"/>
                <w:color w:val="auto"/>
                <w:kern w:val="0"/>
                <w:sz w:val="22"/>
              </w:rPr>
              <w:t>证</w:t>
            </w:r>
            <w:r>
              <w:rPr>
                <w:rFonts w:hint="eastAsia" w:ascii="宋体" w:hAnsi="宋体" w:cs="微软雅黑"/>
                <w:color w:val="auto"/>
                <w:spacing w:val="-2"/>
                <w:kern w:val="0"/>
                <w:sz w:val="22"/>
              </w:rPr>
              <w:t>复</w:t>
            </w:r>
            <w:r>
              <w:rPr>
                <w:rFonts w:hint="eastAsia" w:ascii="宋体" w:hAnsi="宋体" w:cs="微软雅黑"/>
                <w:color w:val="auto"/>
                <w:kern w:val="0"/>
                <w:sz w:val="22"/>
              </w:rPr>
              <w:t>印</w:t>
            </w:r>
            <w:r>
              <w:rPr>
                <w:rFonts w:hint="eastAsia" w:ascii="宋体" w:hAnsi="宋体" w:cs="微软雅黑"/>
                <w:color w:val="auto"/>
                <w:spacing w:val="-2"/>
                <w:kern w:val="0"/>
                <w:sz w:val="22"/>
              </w:rPr>
              <w:t>件</w:t>
            </w:r>
            <w:r>
              <w:rPr>
                <w:rFonts w:hint="eastAsia" w:ascii="宋体" w:hAnsi="宋体" w:cs="微软雅黑"/>
                <w:color w:val="auto"/>
                <w:kern w:val="0"/>
                <w:sz w:val="22"/>
              </w:rPr>
              <w:t>。</w:t>
            </w:r>
          </w:p>
          <w:p>
            <w:pPr>
              <w:autoSpaceDE w:val="0"/>
              <w:autoSpaceDN w:val="0"/>
              <w:adjustRightInd w:val="0"/>
              <w:snapToGrid w:val="0"/>
              <w:jc w:val="left"/>
              <w:rPr>
                <w:rFonts w:ascii="宋体" w:hAnsi="宋体"/>
                <w:color w:val="auto"/>
                <w:kern w:val="0"/>
                <w:sz w:val="22"/>
              </w:rPr>
            </w:pPr>
            <w:r>
              <w:rPr>
                <w:rFonts w:ascii="宋体" w:hAnsi="宋体"/>
                <w:color w:val="auto"/>
                <w:kern w:val="0"/>
                <w:sz w:val="22"/>
              </w:rPr>
              <w:t xml:space="preserve">2. </w:t>
            </w:r>
            <w:r>
              <w:rPr>
                <w:rFonts w:hint="eastAsia" w:ascii="宋体" w:hAnsi="宋体" w:cs="微软雅黑"/>
                <w:color w:val="auto"/>
                <w:spacing w:val="-2"/>
                <w:kern w:val="0"/>
                <w:sz w:val="22"/>
              </w:rPr>
              <w:t>如</w:t>
            </w:r>
            <w:r>
              <w:rPr>
                <w:rFonts w:hint="eastAsia" w:ascii="宋体" w:hAnsi="宋体" w:cs="微软雅黑"/>
                <w:color w:val="auto"/>
                <w:kern w:val="0"/>
                <w:sz w:val="22"/>
              </w:rPr>
              <w:t>果</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须知第</w:t>
            </w:r>
            <w:r>
              <w:rPr>
                <w:rFonts w:ascii="宋体" w:hAnsi="宋体"/>
                <w:color w:val="auto"/>
                <w:kern w:val="0"/>
                <w:sz w:val="22"/>
              </w:rPr>
              <w:t>1.4</w:t>
            </w:r>
            <w:r>
              <w:rPr>
                <w:rFonts w:ascii="宋体" w:hAnsi="宋体"/>
                <w:color w:val="auto"/>
                <w:spacing w:val="-2"/>
                <w:kern w:val="0"/>
                <w:sz w:val="22"/>
              </w:rPr>
              <w:t>.</w:t>
            </w:r>
            <w:r>
              <w:rPr>
                <w:rFonts w:ascii="宋体" w:hAnsi="宋体"/>
                <w:color w:val="auto"/>
                <w:kern w:val="0"/>
                <w:sz w:val="22"/>
              </w:rPr>
              <w:t>1</w:t>
            </w:r>
            <w:r>
              <w:rPr>
                <w:rFonts w:hint="eastAsia" w:ascii="宋体" w:hAnsi="宋体" w:cs="微软雅黑"/>
                <w:color w:val="auto"/>
                <w:kern w:val="0"/>
                <w:sz w:val="22"/>
              </w:rPr>
              <w:t>项</w:t>
            </w:r>
            <w:r>
              <w:rPr>
                <w:rFonts w:hint="eastAsia" w:ascii="宋体" w:hAnsi="宋体" w:cs="微软雅黑"/>
                <w:color w:val="auto"/>
                <w:spacing w:val="-2"/>
                <w:kern w:val="0"/>
                <w:sz w:val="22"/>
              </w:rPr>
              <w:t>对</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w:t>
            </w:r>
            <w:r>
              <w:rPr>
                <w:rFonts w:hint="eastAsia" w:ascii="宋体" w:hAnsi="宋体" w:cs="微软雅黑"/>
                <w:color w:val="auto"/>
                <w:spacing w:val="-2"/>
                <w:kern w:val="0"/>
                <w:sz w:val="22"/>
              </w:rPr>
              <w:t>的</w:t>
            </w:r>
            <w:r>
              <w:rPr>
                <w:rFonts w:hint="eastAsia" w:ascii="宋体" w:hAnsi="宋体" w:cs="微软雅黑"/>
                <w:color w:val="auto"/>
                <w:kern w:val="0"/>
                <w:sz w:val="22"/>
              </w:rPr>
              <w:t>资质</w:t>
            </w:r>
            <w:r>
              <w:rPr>
                <w:rFonts w:hint="eastAsia" w:ascii="宋体" w:hAnsi="宋体" w:cs="微软雅黑"/>
                <w:color w:val="auto"/>
                <w:spacing w:val="-2"/>
                <w:kern w:val="0"/>
                <w:sz w:val="22"/>
              </w:rPr>
              <w:t>提</w:t>
            </w:r>
            <w:r>
              <w:rPr>
                <w:rFonts w:hint="eastAsia" w:ascii="宋体" w:hAnsi="宋体" w:cs="微软雅黑"/>
                <w:color w:val="auto"/>
                <w:kern w:val="0"/>
                <w:sz w:val="22"/>
              </w:rPr>
              <w:t>出</w:t>
            </w:r>
            <w:r>
              <w:rPr>
                <w:rFonts w:hint="eastAsia" w:ascii="宋体" w:hAnsi="宋体" w:cs="微软雅黑"/>
                <w:color w:val="auto"/>
                <w:spacing w:val="-2"/>
                <w:kern w:val="0"/>
                <w:sz w:val="22"/>
              </w:rPr>
              <w:t>了</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应根</w:t>
            </w:r>
            <w:r>
              <w:rPr>
                <w:rFonts w:hint="eastAsia" w:ascii="宋体" w:hAnsi="宋体" w:cs="微软雅黑"/>
                <w:color w:val="auto"/>
                <w:spacing w:val="-2"/>
                <w:kern w:val="0"/>
                <w:sz w:val="22"/>
              </w:rPr>
              <w:t>据</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1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在本</w:t>
            </w:r>
            <w:r>
              <w:rPr>
                <w:rFonts w:hint="eastAsia" w:ascii="宋体" w:hAnsi="宋体" w:cs="微软雅黑"/>
                <w:color w:val="auto"/>
                <w:kern w:val="0"/>
                <w:sz w:val="22"/>
              </w:rPr>
              <w:t>表后</w:t>
            </w:r>
            <w:r>
              <w:rPr>
                <w:rFonts w:hint="eastAsia" w:ascii="宋体" w:hAnsi="宋体" w:cs="微软雅黑"/>
                <w:color w:val="auto"/>
                <w:spacing w:val="-2"/>
                <w:kern w:val="0"/>
                <w:sz w:val="22"/>
              </w:rPr>
              <w:t>附</w:t>
            </w:r>
            <w:r>
              <w:rPr>
                <w:rFonts w:hint="eastAsia" w:ascii="宋体" w:hAnsi="宋体" w:cs="微软雅黑"/>
                <w:color w:val="auto"/>
                <w:kern w:val="0"/>
                <w:sz w:val="22"/>
              </w:rPr>
              <w:t>相</w:t>
            </w:r>
            <w:r>
              <w:rPr>
                <w:rFonts w:hint="eastAsia" w:ascii="宋体" w:hAnsi="宋体" w:cs="微软雅黑"/>
                <w:color w:val="auto"/>
                <w:spacing w:val="-2"/>
                <w:kern w:val="0"/>
                <w:sz w:val="22"/>
              </w:rPr>
              <w:t>关</w:t>
            </w:r>
            <w:r>
              <w:rPr>
                <w:rFonts w:hint="eastAsia" w:ascii="宋体" w:hAnsi="宋体" w:cs="微软雅黑"/>
                <w:color w:val="auto"/>
                <w:kern w:val="0"/>
                <w:sz w:val="22"/>
              </w:rPr>
              <w:t>资</w:t>
            </w:r>
            <w:r>
              <w:rPr>
                <w:rFonts w:hint="eastAsia" w:ascii="宋体" w:hAnsi="宋体" w:cs="微软雅黑"/>
                <w:color w:val="auto"/>
                <w:spacing w:val="-2"/>
                <w:kern w:val="0"/>
                <w:sz w:val="22"/>
              </w:rPr>
              <w:t>质</w:t>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复</w:t>
            </w:r>
            <w:r>
              <w:rPr>
                <w:rFonts w:hint="eastAsia" w:ascii="宋体" w:hAnsi="宋体" w:cs="微软雅黑"/>
                <w:color w:val="auto"/>
                <w:spacing w:val="-2"/>
                <w:kern w:val="0"/>
                <w:sz w:val="22"/>
              </w:rPr>
              <w:t>印</w:t>
            </w:r>
            <w:r>
              <w:rPr>
                <w:rFonts w:hint="eastAsia" w:ascii="宋体" w:hAnsi="宋体" w:cs="微软雅黑"/>
                <w:color w:val="auto"/>
                <w:kern w:val="0"/>
                <w:sz w:val="22"/>
              </w:rPr>
              <w:t>件。</w:t>
            </w:r>
          </w:p>
        </w:tc>
      </w:tr>
    </w:tbl>
    <w:p>
      <w:pPr>
        <w:autoSpaceDE w:val="0"/>
        <w:autoSpaceDN w:val="0"/>
        <w:adjustRightInd w:val="0"/>
        <w:spacing w:line="360" w:lineRule="auto"/>
        <w:jc w:val="left"/>
        <w:rPr>
          <w:rFonts w:ascii="Times New Roman" w:hAnsi="Times New Roman"/>
          <w:color w:val="auto"/>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企业名称</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主管部门</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经济类型</w:t>
            </w:r>
          </w:p>
        </w:tc>
        <w:tc>
          <w:tcPr>
            <w:tcW w:w="3465" w:type="dxa"/>
            <w:gridSpan w:val="5"/>
            <w:vAlign w:val="center"/>
          </w:tcPr>
          <w:p>
            <w:pPr>
              <w:snapToGrid w:val="0"/>
              <w:ind w:left="-170" w:right="-170" w:firstLine="220"/>
              <w:jc w:val="center"/>
              <w:rPr>
                <w:rFonts w:ascii="宋体" w:hAnsi="宋体" w:cs="宋体"/>
                <w:color w:val="auto"/>
                <w:sz w:val="22"/>
              </w:rPr>
            </w:pPr>
          </w:p>
        </w:tc>
        <w:tc>
          <w:tcPr>
            <w:tcW w:w="19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法定代表人</w:t>
            </w:r>
          </w:p>
        </w:tc>
        <w:tc>
          <w:tcPr>
            <w:tcW w:w="2989" w:type="dxa"/>
            <w:gridSpan w:val="2"/>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单位简历</w:t>
            </w:r>
          </w:p>
        </w:tc>
        <w:tc>
          <w:tcPr>
            <w:tcW w:w="8369" w:type="dxa"/>
            <w:gridSpan w:val="10"/>
            <w:vAlign w:val="center"/>
          </w:tcPr>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单位优势</w:t>
            </w:r>
          </w:p>
          <w:p>
            <w:pPr>
              <w:snapToGrid w:val="0"/>
              <w:ind w:left="-170" w:right="-170" w:firstLine="220"/>
              <w:jc w:val="center"/>
              <w:rPr>
                <w:rFonts w:ascii="宋体" w:hAnsi="宋体" w:cs="宋体"/>
                <w:color w:val="auto"/>
                <w:sz w:val="22"/>
              </w:rPr>
            </w:pPr>
            <w:r>
              <w:rPr>
                <w:rFonts w:hint="eastAsia" w:ascii="宋体" w:hAnsi="宋体" w:cs="宋体"/>
                <w:color w:val="auto"/>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单 位 概 况</w:t>
            </w: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职工总人数</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技术人员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90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服务工人</w:t>
            </w:r>
          </w:p>
        </w:tc>
        <w:tc>
          <w:tcPr>
            <w:tcW w:w="1867"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其他人员</w:t>
            </w:r>
          </w:p>
        </w:tc>
        <w:tc>
          <w:tcPr>
            <w:tcW w:w="2182"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固定</w:t>
            </w:r>
          </w:p>
          <w:p>
            <w:pPr>
              <w:snapToGrid w:val="0"/>
              <w:ind w:left="-170" w:right="-170" w:firstLine="220"/>
              <w:jc w:val="center"/>
              <w:rPr>
                <w:rFonts w:ascii="宋体" w:hAnsi="宋体" w:cs="宋体"/>
                <w:color w:val="auto"/>
                <w:sz w:val="22"/>
              </w:rPr>
            </w:pPr>
            <w:r>
              <w:rPr>
                <w:rFonts w:hint="eastAsia" w:ascii="宋体" w:hAnsi="宋体" w:cs="宋体"/>
                <w:color w:val="auto"/>
                <w:sz w:val="22"/>
              </w:rPr>
              <w:t>资产</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性质</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非生产性</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流动</w:t>
            </w:r>
          </w:p>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tc>
        <w:tc>
          <w:tcPr>
            <w:tcW w:w="1725" w:type="dxa"/>
            <w:gridSpan w:val="3"/>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资金</w:t>
            </w:r>
          </w:p>
          <w:p>
            <w:pPr>
              <w:snapToGrid w:val="0"/>
              <w:ind w:left="-170" w:right="-170" w:firstLine="220"/>
              <w:jc w:val="center"/>
              <w:rPr>
                <w:rFonts w:ascii="宋体" w:hAnsi="宋体" w:cs="宋体"/>
                <w:color w:val="auto"/>
                <w:sz w:val="22"/>
              </w:rPr>
            </w:pPr>
            <w:r>
              <w:rPr>
                <w:rFonts w:hint="eastAsia" w:ascii="宋体" w:hAnsi="宋体" w:cs="宋体"/>
                <w:color w:val="auto"/>
                <w:sz w:val="22"/>
              </w:rPr>
              <w:t>来源</w:t>
            </w: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自有资金</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126" w:type="dxa"/>
            <w:vMerge w:val="continue"/>
            <w:vAlign w:val="center"/>
          </w:tcPr>
          <w:p>
            <w:pPr>
              <w:snapToGrid w:val="0"/>
              <w:ind w:left="-170" w:right="-170" w:firstLine="220"/>
              <w:jc w:val="center"/>
              <w:rPr>
                <w:rFonts w:ascii="宋体" w:hAnsi="宋体" w:cs="宋体"/>
                <w:color w:val="auto"/>
                <w:sz w:val="22"/>
              </w:rPr>
            </w:pPr>
          </w:p>
        </w:tc>
        <w:tc>
          <w:tcPr>
            <w:tcW w:w="1725" w:type="dxa"/>
            <w:gridSpan w:val="3"/>
            <w:vMerge w:val="continue"/>
            <w:vAlign w:val="center"/>
          </w:tcPr>
          <w:p>
            <w:pPr>
              <w:snapToGrid w:val="0"/>
              <w:ind w:left="-170" w:right="-170" w:firstLine="220"/>
              <w:jc w:val="center"/>
              <w:rPr>
                <w:rFonts w:ascii="宋体" w:hAnsi="宋体" w:cs="宋体"/>
                <w:color w:val="auto"/>
                <w:sz w:val="22"/>
              </w:rPr>
            </w:pPr>
          </w:p>
        </w:tc>
        <w:tc>
          <w:tcPr>
            <w:tcW w:w="921" w:type="dxa"/>
            <w:gridSpan w:val="2"/>
            <w:vMerge w:val="continue"/>
            <w:vAlign w:val="center"/>
          </w:tcPr>
          <w:p>
            <w:pPr>
              <w:snapToGrid w:val="0"/>
              <w:ind w:left="-170" w:right="-170" w:firstLine="220"/>
              <w:jc w:val="center"/>
              <w:rPr>
                <w:rFonts w:ascii="宋体" w:hAnsi="宋体" w:cs="宋体"/>
                <w:color w:val="auto"/>
                <w:sz w:val="22"/>
              </w:rPr>
            </w:pPr>
          </w:p>
        </w:tc>
        <w:tc>
          <w:tcPr>
            <w:tcW w:w="1576"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银行贷款</w:t>
            </w:r>
          </w:p>
        </w:tc>
        <w:tc>
          <w:tcPr>
            <w:tcW w:w="3021" w:type="dxa"/>
            <w:gridSpan w:val="3"/>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经营</w:t>
            </w:r>
          </w:p>
          <w:p>
            <w:pPr>
              <w:snapToGrid w:val="0"/>
              <w:ind w:left="-170" w:right="-170" w:firstLine="220"/>
              <w:jc w:val="center"/>
              <w:rPr>
                <w:rFonts w:ascii="宋体" w:hAnsi="宋体" w:cs="宋体"/>
                <w:color w:val="auto"/>
                <w:sz w:val="22"/>
              </w:rPr>
            </w:pPr>
            <w:r>
              <w:rPr>
                <w:rFonts w:hint="eastAsia" w:ascii="宋体" w:hAnsi="宋体" w:cs="宋体"/>
                <w:color w:val="auto"/>
                <w:sz w:val="22"/>
              </w:rPr>
              <w:t>范围</w:t>
            </w:r>
          </w:p>
        </w:tc>
        <w:tc>
          <w:tcPr>
            <w:tcW w:w="8369" w:type="dxa"/>
            <w:gridSpan w:val="10"/>
            <w:vAlign w:val="center"/>
          </w:tcPr>
          <w:p>
            <w:pPr>
              <w:snapToGrid w:val="0"/>
              <w:ind w:left="-170" w:right="-170" w:firstLine="220"/>
              <w:jc w:val="center"/>
              <w:rPr>
                <w:rFonts w:ascii="宋体" w:hAnsi="宋体" w:cs="宋体"/>
                <w:color w:val="auto"/>
                <w:sz w:val="22"/>
              </w:rPr>
            </w:pPr>
          </w:p>
          <w:p>
            <w:pPr>
              <w:snapToGrid w:val="0"/>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经 济</w:t>
            </w:r>
          </w:p>
          <w:p>
            <w:pPr>
              <w:snapToGrid w:val="0"/>
              <w:ind w:left="-170" w:right="-170" w:firstLine="220"/>
              <w:jc w:val="center"/>
              <w:rPr>
                <w:rFonts w:ascii="宋体" w:hAnsi="宋体" w:cs="宋体"/>
                <w:color w:val="auto"/>
                <w:sz w:val="22"/>
              </w:rPr>
            </w:pPr>
            <w:r>
              <w:rPr>
                <w:rFonts w:hint="eastAsia" w:ascii="宋体" w:hAnsi="宋体" w:cs="宋体"/>
                <w:color w:val="auto"/>
                <w:sz w:val="22"/>
              </w:rPr>
              <w:t>指 标</w:t>
            </w:r>
          </w:p>
        </w:tc>
        <w:tc>
          <w:tcPr>
            <w:tcW w:w="1700" w:type="dxa"/>
            <w:gridSpan w:val="2"/>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年份</w:t>
            </w:r>
          </w:p>
        </w:tc>
        <w:tc>
          <w:tcPr>
            <w:tcW w:w="6669" w:type="dxa"/>
            <w:gridSpan w:val="8"/>
            <w:vAlign w:val="center"/>
          </w:tcPr>
          <w:p>
            <w:pPr>
              <w:snapToGrid w:val="0"/>
              <w:ind w:left="-170" w:right="-170" w:firstLine="220"/>
              <w:jc w:val="center"/>
              <w:rPr>
                <w:rFonts w:ascii="宋体" w:hAnsi="宋体" w:cs="宋体"/>
                <w:color w:val="auto"/>
                <w:sz w:val="22"/>
              </w:rPr>
            </w:pPr>
            <w:r>
              <w:rPr>
                <w:rFonts w:hint="eastAsia" w:ascii="宋体" w:hAnsi="宋体" w:cs="宋体"/>
                <w:color w:val="auto"/>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auto"/>
                <w:sz w:val="22"/>
              </w:rPr>
            </w:pPr>
          </w:p>
        </w:tc>
        <w:tc>
          <w:tcPr>
            <w:tcW w:w="1700" w:type="dxa"/>
            <w:gridSpan w:val="2"/>
            <w:vAlign w:val="center"/>
          </w:tcPr>
          <w:p>
            <w:pPr>
              <w:snapToGrid w:val="0"/>
              <w:ind w:left="-170" w:right="-170" w:firstLine="220"/>
              <w:jc w:val="center"/>
              <w:rPr>
                <w:rFonts w:ascii="宋体" w:hAnsi="宋体" w:cs="宋体"/>
                <w:color w:val="auto"/>
                <w:sz w:val="22"/>
              </w:rPr>
            </w:pPr>
          </w:p>
        </w:tc>
        <w:tc>
          <w:tcPr>
            <w:tcW w:w="6669" w:type="dxa"/>
            <w:gridSpan w:val="8"/>
            <w:vAlign w:val="center"/>
          </w:tcPr>
          <w:p>
            <w:pPr>
              <w:snapToGrid w:val="0"/>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auto"/>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auto"/>
                <w:sz w:val="22"/>
              </w:rPr>
            </w:pPr>
          </w:p>
        </w:tc>
      </w:tr>
    </w:tbl>
    <w:p>
      <w:pPr>
        <w:overflowPunct w:val="0"/>
        <w:autoSpaceDE w:val="0"/>
        <w:autoSpaceDN w:val="0"/>
        <w:ind w:firstLine="220"/>
        <w:rPr>
          <w:rFonts w:ascii="宋体" w:hAnsi="宋体" w:cs="Calibri"/>
          <w:color w:val="auto"/>
          <w:sz w:val="22"/>
        </w:rPr>
      </w:pPr>
      <w:r>
        <w:rPr>
          <w:rFonts w:hint="eastAsia" w:ascii="宋体" w:hAnsi="宋体" w:cs="Calibri"/>
          <w:color w:val="auto"/>
          <w:sz w:val="22"/>
        </w:rPr>
        <w:t>附营业执照、税务登记证、</w:t>
      </w:r>
      <w:r>
        <w:rPr>
          <w:rFonts w:ascii="宋体" w:hAnsi="宋体" w:cs="Calibri"/>
          <w:color w:val="auto"/>
          <w:sz w:val="22"/>
        </w:rPr>
        <w:t>一般纳税人证明材料</w:t>
      </w:r>
      <w:r>
        <w:rPr>
          <w:rFonts w:hint="eastAsia" w:ascii="宋体" w:hAnsi="宋体" w:cs="Calibri"/>
          <w:color w:val="auto"/>
          <w:sz w:val="22"/>
        </w:rPr>
        <w:t>、相关</w:t>
      </w:r>
      <w:r>
        <w:rPr>
          <w:rFonts w:ascii="宋体" w:hAnsi="宋体" w:cs="Calibri"/>
          <w:color w:val="auto"/>
          <w:sz w:val="22"/>
        </w:rPr>
        <w:t>产品质量认证证书</w:t>
      </w:r>
      <w:r>
        <w:rPr>
          <w:rFonts w:hint="eastAsia" w:ascii="宋体" w:hAnsi="宋体" w:cs="Arial"/>
          <w:color w:val="auto"/>
          <w:kern w:val="0"/>
          <w:sz w:val="22"/>
        </w:rPr>
        <w:t>、</w:t>
      </w:r>
      <w:r>
        <w:rPr>
          <w:rFonts w:hint="eastAsia" w:ascii="宋体" w:hAnsi="宋体" w:cs="Calibri"/>
          <w:color w:val="auto"/>
          <w:sz w:val="22"/>
        </w:rPr>
        <w:t>相关</w:t>
      </w:r>
      <w:r>
        <w:rPr>
          <w:rFonts w:ascii="宋体" w:hAnsi="宋体" w:cs="Calibri"/>
          <w:color w:val="auto"/>
          <w:sz w:val="22"/>
        </w:rPr>
        <w:t>产品鉴定证书</w:t>
      </w:r>
      <w:r>
        <w:rPr>
          <w:rFonts w:hint="eastAsia" w:ascii="宋体" w:hAnsi="宋体" w:cs="Calibri"/>
          <w:color w:val="auto"/>
          <w:sz w:val="22"/>
        </w:rPr>
        <w:t>等</w:t>
      </w:r>
    </w:p>
    <w:p>
      <w:pPr>
        <w:autoSpaceDE w:val="0"/>
        <w:autoSpaceDN w:val="0"/>
        <w:adjustRightInd w:val="0"/>
        <w:spacing w:line="360" w:lineRule="auto"/>
        <w:ind w:left="-45" w:leftChars="-255" w:right="-20" w:hanging="490" w:hangingChars="223"/>
        <w:jc w:val="center"/>
        <w:rPr>
          <w:rFonts w:ascii="宋体" w:hAnsi="宋体" w:cs="宋体"/>
          <w:b/>
          <w:color w:val="auto"/>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r>
        <w:rPr>
          <w:rFonts w:ascii="宋体" w:hAnsi="宋体" w:cs="Calibri"/>
          <w:color w:val="auto"/>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具有独立法人资格，注册资金不少于人民币万元或等值外币</w:t>
      </w:r>
      <w:r>
        <w:rPr>
          <w:rFonts w:ascii="宋体" w:hAnsi="宋体" w:cs="微软雅黑"/>
          <w:color w:val="auto"/>
          <w:kern w:val="0"/>
          <w:position w:val="-1"/>
          <w:sz w:val="22"/>
        </w:rPr>
        <w:t>(按投标截止日中国人民银行公布的汇率中间价换算)，需提供营业执照复印件并加盖投标人公章作为证明材料，原件备查。</w:t>
      </w:r>
      <w:r>
        <w:rPr>
          <w:rFonts w:hint="eastAsia" w:ascii="宋体" w:hAnsi="宋体" w:cs="微软雅黑"/>
          <w:color w:val="auto"/>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投标人未</w:t>
      </w:r>
      <w:r>
        <w:rPr>
          <w:rFonts w:ascii="宋体" w:hAnsi="宋体" w:cs="微软雅黑"/>
          <w:color w:val="auto"/>
          <w:kern w:val="0"/>
          <w:position w:val="-1"/>
          <w:sz w:val="22"/>
        </w:rPr>
        <w:t>被列为</w:t>
      </w:r>
      <w:r>
        <w:rPr>
          <w:rFonts w:hint="eastAsia" w:ascii="宋体" w:hAnsi="宋体" w:cs="微软雅黑"/>
          <w:color w:val="auto"/>
          <w:kern w:val="0"/>
          <w:position w:val="-1"/>
          <w:sz w:val="22"/>
        </w:rPr>
        <w:t>失信被执行人。（通过信用中国网站</w:t>
      </w:r>
      <w:r>
        <w:rPr>
          <w:rFonts w:ascii="宋体" w:hAnsi="宋体" w:cs="微软雅黑"/>
          <w:color w:val="auto"/>
          <w:kern w:val="0"/>
          <w:position w:val="-1"/>
          <w:sz w:val="22"/>
        </w:rPr>
        <w:t xml:space="preserve">www.creditchina.gov.cn </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（五）无行贿犯罪记录证明</w:t>
      </w:r>
    </w:p>
    <w:p>
      <w:pPr>
        <w:jc w:val="center"/>
        <w:rPr>
          <w:rFonts w:ascii="宋体" w:hAnsi="宋体" w:cs="宋体"/>
          <w:b/>
          <w:color w:val="auto"/>
          <w:sz w:val="32"/>
          <w:szCs w:val="32"/>
        </w:rPr>
      </w:pPr>
    </w:p>
    <w:p>
      <w:pPr>
        <w:autoSpaceDE w:val="0"/>
        <w:autoSpaceDN w:val="0"/>
        <w:adjustRightInd w:val="0"/>
        <w:spacing w:line="360" w:lineRule="auto"/>
        <w:ind w:firstLine="640" w:firstLineChars="200"/>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r>
        <w:rPr>
          <w:rFonts w:hint="eastAsia" w:ascii="宋体" w:hAnsi="宋体" w:cs="微软雅黑"/>
          <w:color w:val="auto"/>
          <w:kern w:val="0"/>
          <w:position w:val="-1"/>
          <w:sz w:val="22"/>
        </w:rPr>
        <w:t>近年（</w:t>
      </w:r>
      <w:r>
        <w:rPr>
          <w:rFonts w:ascii="宋体" w:hAnsi="宋体" w:cs="微软雅黑"/>
          <w:color w:val="auto"/>
          <w:kern w:val="0"/>
          <w:position w:val="-1"/>
          <w:sz w:val="22"/>
        </w:rPr>
        <w:t xml:space="preserve">201  </w:t>
      </w:r>
      <w:r>
        <w:rPr>
          <w:rFonts w:hint="eastAsia" w:ascii="宋体" w:hAnsi="宋体" w:cs="微软雅黑"/>
          <w:color w:val="auto"/>
          <w:kern w:val="0"/>
          <w:position w:val="-1"/>
          <w:sz w:val="22"/>
        </w:rPr>
        <w:t>年</w:t>
      </w:r>
      <w:r>
        <w:rPr>
          <w:rFonts w:ascii="宋体" w:hAnsi="宋体" w:cs="微软雅黑"/>
          <w:color w:val="auto"/>
          <w:kern w:val="0"/>
          <w:position w:val="-1"/>
          <w:sz w:val="22"/>
        </w:rPr>
        <w:t>1</w:t>
      </w:r>
      <w:r>
        <w:rPr>
          <w:rFonts w:hint="eastAsia" w:ascii="宋体" w:hAnsi="宋体" w:cs="微软雅黑"/>
          <w:color w:val="auto"/>
          <w:kern w:val="0"/>
          <w:position w:val="-1"/>
          <w:sz w:val="22"/>
        </w:rPr>
        <w:t>月</w:t>
      </w:r>
      <w:r>
        <w:rPr>
          <w:rFonts w:ascii="宋体" w:hAnsi="宋体" w:cs="微软雅黑"/>
          <w:color w:val="auto"/>
          <w:kern w:val="0"/>
          <w:position w:val="-1"/>
          <w:sz w:val="22"/>
        </w:rPr>
        <w:t>1</w:t>
      </w:r>
      <w:r>
        <w:rPr>
          <w:rFonts w:hint="eastAsia" w:ascii="宋体" w:hAnsi="宋体" w:cs="微软雅黑"/>
          <w:color w:val="auto"/>
          <w:kern w:val="0"/>
          <w:position w:val="-1"/>
          <w:sz w:val="22"/>
        </w:rPr>
        <w:t>日起至投标截止日止）无行贿犯罪记录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通过中国裁判文书网</w:t>
      </w:r>
      <w:r>
        <w:rPr>
          <w:rFonts w:ascii="宋体" w:hAnsi="宋体" w:cs="微软雅黑"/>
          <w:color w:val="auto"/>
          <w:kern w:val="0"/>
          <w:position w:val="-1"/>
          <w:sz w:val="22"/>
        </w:rPr>
        <w:t>http://wenshu.court.gov.cn</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（六）一般纳税人资格证明</w:t>
      </w:r>
    </w:p>
    <w:p>
      <w:pPr>
        <w:jc w:val="center"/>
        <w:rPr>
          <w:rFonts w:ascii="宋体" w:hAnsi="宋体" w:cs="宋体"/>
          <w:b/>
          <w:color w:val="auto"/>
          <w:sz w:val="32"/>
          <w:szCs w:val="32"/>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auto"/>
          <w:sz w:val="32"/>
          <w:szCs w:val="32"/>
        </w:rPr>
      </w:pPr>
    </w:p>
    <w:p>
      <w:pPr>
        <w:tabs>
          <w:tab w:val="center" w:pos="4649"/>
        </w:tabs>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spacing w:line="360" w:lineRule="auto"/>
        <w:ind w:firstLine="321"/>
        <w:jc w:val="center"/>
        <w:rPr>
          <w:rFonts w:ascii="宋体" w:hAnsi="宋体" w:cs="宋体"/>
          <w:b/>
          <w:color w:val="auto"/>
          <w:sz w:val="32"/>
          <w:szCs w:val="32"/>
        </w:rPr>
      </w:pP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（七）投标人类似业绩情况表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项目</w:t>
            </w:r>
          </w:p>
          <w:p>
            <w:pPr>
              <w:pStyle w:val="547"/>
              <w:jc w:val="center"/>
              <w:rPr>
                <w:rFonts w:ascii="宋体" w:hAnsi="宋体" w:cs="宋体"/>
                <w:color w:val="auto"/>
                <w:kern w:val="0"/>
                <w:szCs w:val="21"/>
              </w:rPr>
            </w:pPr>
            <w:r>
              <w:rPr>
                <w:rFonts w:hint="eastAsia" w:ascii="宋体" w:hAnsi="宋体" w:cs="宋体"/>
                <w:bCs/>
                <w:color w:val="auto"/>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color w:val="auto"/>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color w:val="auto"/>
                <w:kern w:val="0"/>
                <w:szCs w:val="21"/>
              </w:rPr>
            </w:pPr>
            <w:r>
              <w:rPr>
                <w:rFonts w:hint="eastAsia" w:ascii="宋体" w:hAnsi="宋体" w:cs="宋体"/>
                <w:bCs/>
                <w:color w:val="auto"/>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color w:val="auto"/>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r>
              <w:rPr>
                <w:rFonts w:hint="eastAsia" w:ascii="宋体" w:hAnsi="宋体" w:cs="宋体"/>
                <w:bCs/>
                <w:color w:val="auto"/>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color w:val="auto"/>
                <w:kern w:val="0"/>
                <w:szCs w:val="21"/>
              </w:rPr>
            </w:pPr>
          </w:p>
        </w:tc>
      </w:tr>
    </w:tbl>
    <w:p>
      <w:pPr>
        <w:pStyle w:val="547"/>
        <w:spacing w:beforeLines="50" w:line="360" w:lineRule="auto"/>
        <w:rPr>
          <w:rFonts w:ascii="宋体" w:hAnsi="宋体"/>
          <w:color w:val="auto"/>
        </w:rPr>
      </w:pPr>
      <w:r>
        <w:rPr>
          <w:rFonts w:hint="eastAsia" w:ascii="宋体" w:hAnsi="宋体"/>
          <w:color w:val="auto"/>
        </w:rPr>
        <w:t>注：本表只需</w:t>
      </w:r>
      <w:r>
        <w:rPr>
          <w:rFonts w:ascii="宋体" w:hAnsi="宋体"/>
          <w:color w:val="auto"/>
        </w:rPr>
        <w:t>填写</w:t>
      </w:r>
      <w:r>
        <w:rPr>
          <w:rFonts w:hint="eastAsia" w:ascii="宋体" w:hAnsi="宋体"/>
          <w:color w:val="auto"/>
        </w:rPr>
        <w:t>符合“</w:t>
      </w:r>
      <w:r>
        <w:rPr>
          <w:rFonts w:ascii="宋体" w:hAnsi="宋体"/>
          <w:color w:val="auto"/>
        </w:rPr>
        <w:t>招标公告</w:t>
      </w:r>
      <w:r>
        <w:rPr>
          <w:rFonts w:hint="eastAsia" w:ascii="宋体" w:hAnsi="宋体"/>
          <w:color w:val="auto"/>
        </w:rPr>
        <w:t>”资格条件</w:t>
      </w:r>
      <w:r>
        <w:rPr>
          <w:rFonts w:ascii="宋体" w:hAnsi="宋体"/>
          <w:color w:val="auto"/>
        </w:rPr>
        <w:t>和“</w:t>
      </w:r>
      <w:r>
        <w:rPr>
          <w:rFonts w:hint="eastAsia" w:ascii="宋体" w:hAnsi="宋体"/>
          <w:color w:val="auto"/>
        </w:rPr>
        <w:t>评标办法</w:t>
      </w:r>
      <w:r>
        <w:rPr>
          <w:rFonts w:ascii="宋体" w:hAnsi="宋体"/>
          <w:color w:val="auto"/>
        </w:rPr>
        <w:t>”</w:t>
      </w:r>
      <w:r>
        <w:rPr>
          <w:rFonts w:hint="eastAsia" w:ascii="宋体" w:hAnsi="宋体"/>
          <w:color w:val="auto"/>
        </w:rPr>
        <w:t>业绩评分要求的业绩，并附有关证明</w:t>
      </w:r>
      <w:r>
        <w:rPr>
          <w:rFonts w:hint="eastAsia" w:cs="宋体"/>
          <w:color w:val="auto"/>
        </w:rPr>
        <w:t>中标通知书或合同复印件等</w:t>
      </w:r>
      <w:r>
        <w:rPr>
          <w:rFonts w:hint="eastAsia" w:ascii="宋体" w:hAnsi="宋体"/>
          <w:color w:val="auto"/>
        </w:rPr>
        <w:t>材料复印件或扫描件。</w:t>
      </w:r>
    </w:p>
    <w:p>
      <w:pPr>
        <w:pStyle w:val="547"/>
        <w:spacing w:beforeLines="50" w:line="360" w:lineRule="auto"/>
        <w:rPr>
          <w:rFonts w:ascii="宋体" w:hAnsi="宋体"/>
          <w:color w:val="auto"/>
        </w:rPr>
      </w:pPr>
    </w:p>
    <w:p>
      <w:pPr>
        <w:pStyle w:val="54"/>
        <w:spacing w:line="360" w:lineRule="auto"/>
        <w:rPr>
          <w:rFonts w:ascii="宋体" w:hAnsi="宋体" w:cs="宋体"/>
          <w:color w:val="auto"/>
          <w:sz w:val="22"/>
        </w:rPr>
      </w:pPr>
      <w:r>
        <w:rPr>
          <w:rFonts w:hint="eastAsia" w:ascii="宋体" w:hAnsi="宋体" w:cs="宋体"/>
          <w:color w:val="auto"/>
          <w:sz w:val="22"/>
        </w:rPr>
        <w:t>投标人(单位公章)：</w:t>
      </w:r>
    </w:p>
    <w:p>
      <w:pPr>
        <w:pStyle w:val="54"/>
        <w:spacing w:line="360" w:lineRule="auto"/>
        <w:rPr>
          <w:rFonts w:ascii="宋体" w:hAnsi="宋体" w:cs="宋体"/>
          <w:color w:val="auto"/>
          <w:sz w:val="22"/>
        </w:rPr>
      </w:pPr>
      <w:r>
        <w:rPr>
          <w:rFonts w:hint="eastAsia" w:ascii="宋体" w:hAnsi="宋体" w:cs="宋体"/>
          <w:color w:val="auto"/>
          <w:sz w:val="22"/>
        </w:rPr>
        <w:t xml:space="preserve">法定代表人或委托代理人(签字或盖章)：       </w:t>
      </w:r>
    </w:p>
    <w:p>
      <w:pPr>
        <w:pStyle w:val="54"/>
        <w:spacing w:line="360" w:lineRule="auto"/>
        <w:rPr>
          <w:rFonts w:ascii="宋体" w:hAnsi="宋体" w:cs="宋体"/>
          <w:color w:val="auto"/>
          <w:sz w:val="22"/>
        </w:rPr>
      </w:pPr>
      <w:r>
        <w:rPr>
          <w:rFonts w:hint="eastAsia" w:ascii="宋体" w:hAnsi="宋体" w:cs="宋体"/>
          <w:color w:val="auto"/>
          <w:sz w:val="22"/>
        </w:rPr>
        <w:t>日期： 年    月    日</w:t>
      </w:r>
    </w:p>
    <w:p>
      <w:pPr>
        <w:pStyle w:val="54"/>
        <w:spacing w:line="360" w:lineRule="auto"/>
        <w:rPr>
          <w:rFonts w:ascii="宋体" w:hAnsi="宋体" w:cs="宋体"/>
          <w:color w:val="auto"/>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p>
    <w:p>
      <w:pPr>
        <w:widowControl/>
        <w:jc w:val="left"/>
        <w:rPr>
          <w:rFonts w:ascii="宋体" w:hAnsi="宋体" w:cs="微软雅黑"/>
          <w:color w:val="auto"/>
          <w:kern w:val="0"/>
          <w:sz w:val="22"/>
        </w:rPr>
      </w:pPr>
      <w:r>
        <w:rPr>
          <w:rFonts w:ascii="宋体" w:hAnsi="宋体" w:cs="微软雅黑"/>
          <w:color w:val="auto"/>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（八）近年财务状况表</w:t>
      </w:r>
    </w:p>
    <w:p>
      <w:pPr>
        <w:autoSpaceDE w:val="0"/>
        <w:autoSpaceDN w:val="0"/>
        <w:adjustRightInd w:val="0"/>
        <w:spacing w:before="6" w:line="170" w:lineRule="exact"/>
        <w:jc w:val="left"/>
        <w:rPr>
          <w:rFonts w:ascii="微软雅黑" w:hAnsi="Times New Roman" w:cs="微软雅黑"/>
          <w:color w:val="auto"/>
          <w:kern w:val="0"/>
          <w:sz w:val="17"/>
          <w:szCs w:val="17"/>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firstLine="440" w:firstLineChars="200"/>
        <w:rPr>
          <w:rFonts w:ascii="宋体" w:hAnsi="宋体" w:cs="微软雅黑"/>
          <w:color w:val="auto"/>
          <w:kern w:val="0"/>
          <w:position w:val="-1"/>
          <w:sz w:val="22"/>
        </w:rPr>
      </w:pPr>
      <w:r>
        <w:rPr>
          <w:rFonts w:ascii="宋体" w:hAnsi="宋体" w:cs="微软雅黑"/>
          <w:color w:val="auto"/>
          <w:kern w:val="0"/>
          <w:position w:val="-1"/>
          <w:sz w:val="22"/>
        </w:rPr>
        <w:t xml:space="preserve">1. </w:t>
      </w:r>
      <w:r>
        <w:rPr>
          <w:rFonts w:hint="eastAsia" w:ascii="宋体" w:hAnsi="宋体" w:cs="微软雅黑"/>
          <w:color w:val="auto"/>
          <w:kern w:val="0"/>
          <w:position w:val="-1"/>
          <w:sz w:val="22"/>
        </w:rPr>
        <w:t>投标人应根据投标人须知第</w:t>
      </w:r>
      <w:r>
        <w:rPr>
          <w:rFonts w:ascii="宋体" w:hAnsi="宋体" w:cs="微软雅黑"/>
          <w:color w:val="auto"/>
          <w:kern w:val="0"/>
          <w:position w:val="-1"/>
          <w:sz w:val="22"/>
        </w:rPr>
        <w:t xml:space="preserve"> 3.5.2 </w:t>
      </w:r>
      <w:r>
        <w:rPr>
          <w:rFonts w:hint="eastAsia" w:ascii="宋体" w:hAnsi="宋体" w:cs="微软雅黑"/>
          <w:color w:val="auto"/>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hint="eastAsia" w:ascii="宋体" w:hAnsi="宋体" w:cs="宋体"/>
          <w:b/>
          <w:color w:val="auto"/>
          <w:sz w:val="32"/>
          <w:szCs w:val="32"/>
        </w:rPr>
      </w:pPr>
      <w:r>
        <w:rPr>
          <w:rFonts w:ascii="微软雅黑" w:hAnsi="Times New Roman" w:cs="微软雅黑"/>
          <w:color w:val="auto"/>
          <w:kern w:val="0"/>
          <w:sz w:val="24"/>
          <w:szCs w:val="28"/>
        </w:rPr>
        <w:br w:type="page"/>
      </w:r>
      <w:r>
        <w:rPr>
          <w:rFonts w:hint="eastAsia" w:ascii="宋体" w:hAnsi="宋体" w:cs="宋体"/>
          <w:b/>
          <w:color w:val="auto"/>
          <w:sz w:val="32"/>
          <w:szCs w:val="32"/>
        </w:rPr>
        <w:t>（九）近年（合同签订时间或部分服务期在201</w:t>
      </w:r>
      <w:r>
        <w:rPr>
          <w:rFonts w:hint="eastAsia" w:ascii="宋体" w:hAnsi="宋体" w:cs="宋体"/>
          <w:b/>
          <w:color w:val="auto"/>
          <w:sz w:val="32"/>
          <w:szCs w:val="32"/>
          <w:lang w:val="en-US" w:eastAsia="zh-CN"/>
        </w:rPr>
        <w:t>7</w:t>
      </w:r>
      <w:r>
        <w:rPr>
          <w:rFonts w:hint="eastAsia" w:ascii="宋体" w:hAnsi="宋体" w:cs="宋体"/>
          <w:b/>
          <w:color w:val="auto"/>
          <w:sz w:val="32"/>
          <w:szCs w:val="32"/>
        </w:rPr>
        <w:t>年</w:t>
      </w:r>
      <w:r>
        <w:rPr>
          <w:rFonts w:hint="eastAsia" w:ascii="宋体" w:hAnsi="宋体" w:cs="宋体"/>
          <w:b/>
          <w:color w:val="auto"/>
          <w:sz w:val="32"/>
          <w:szCs w:val="32"/>
          <w:lang w:val="en-US" w:eastAsia="zh-CN"/>
        </w:rPr>
        <w:t>1</w:t>
      </w:r>
      <w:r>
        <w:rPr>
          <w:rFonts w:hint="eastAsia" w:ascii="宋体" w:hAnsi="宋体" w:cs="宋体"/>
          <w:b/>
          <w:color w:val="auto"/>
          <w:sz w:val="32"/>
          <w:szCs w:val="32"/>
        </w:rPr>
        <w:t>月1日至</w:t>
      </w:r>
    </w:p>
    <w:p>
      <w:pPr>
        <w:autoSpaceDE w:val="0"/>
        <w:autoSpaceDN w:val="0"/>
        <w:adjustRightInd w:val="0"/>
        <w:spacing w:line="360" w:lineRule="auto"/>
        <w:ind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投标截止日期间）完成的类似项目情况表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合同</w:t>
            </w:r>
            <w:r>
              <w:rPr>
                <w:rFonts w:hint="eastAsia" w:ascii="微软雅黑" w:hAnsi="Times New Roman" w:cs="微软雅黑"/>
                <w:color w:val="auto"/>
                <w:spacing w:val="-2"/>
                <w:kern w:val="0"/>
                <w:sz w:val="22"/>
              </w:rPr>
              <w:t>价</w:t>
            </w:r>
            <w:r>
              <w:rPr>
                <w:rFonts w:hint="eastAsia" w:ascii="微软雅黑" w:hAnsi="Times New Roman" w:cs="微软雅黑"/>
                <w:color w:val="auto"/>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auto"/>
                <w:kern w:val="0"/>
                <w:sz w:val="22"/>
              </w:rPr>
            </w:pPr>
          </w:p>
          <w:p>
            <w:pPr>
              <w:autoSpaceDE w:val="0"/>
              <w:autoSpaceDN w:val="0"/>
              <w:adjustRightIn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ascii="宋体" w:hAnsi="宋体"/>
          <w:color w:val="auto"/>
          <w:kern w:val="0"/>
          <w:sz w:val="22"/>
        </w:rPr>
        <w:t>1.</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w:t>
      </w:r>
      <w:r>
        <w:rPr>
          <w:rFonts w:ascii="宋体" w:hAnsi="宋体"/>
          <w:color w:val="auto"/>
          <w:spacing w:val="-2"/>
          <w:kern w:val="0"/>
          <w:sz w:val="22"/>
        </w:rPr>
        <w:t>.</w:t>
      </w:r>
      <w:r>
        <w:rPr>
          <w:rFonts w:ascii="宋体" w:hAnsi="宋体"/>
          <w:color w:val="auto"/>
          <w:kern w:val="0"/>
          <w:sz w:val="22"/>
        </w:rPr>
        <w:t>5.3</w:t>
      </w:r>
      <w:r>
        <w:rPr>
          <w:rFonts w:hint="eastAsia" w:ascii="宋体" w:hAnsi="宋体" w:cs="微软雅黑"/>
          <w:color w:val="auto"/>
          <w:kern w:val="0"/>
          <w:sz w:val="22"/>
        </w:rPr>
        <w:t>项</w:t>
      </w:r>
      <w:r>
        <w:rPr>
          <w:rFonts w:hint="eastAsia" w:ascii="宋体" w:hAnsi="宋体" w:cs="微软雅黑"/>
          <w:color w:val="auto"/>
          <w:spacing w:val="-2"/>
          <w:kern w:val="0"/>
          <w:sz w:val="22"/>
        </w:rPr>
        <w:t>的</w:t>
      </w:r>
      <w:r>
        <w:rPr>
          <w:rFonts w:hint="eastAsia" w:ascii="宋体" w:hAnsi="宋体" w:cs="微软雅黑"/>
          <w:color w:val="auto"/>
          <w:kern w:val="0"/>
          <w:sz w:val="22"/>
        </w:rPr>
        <w:t>要</w:t>
      </w:r>
      <w:r>
        <w:rPr>
          <w:rFonts w:hint="eastAsia" w:ascii="宋体" w:hAnsi="宋体" w:cs="微软雅黑"/>
          <w:color w:val="auto"/>
          <w:spacing w:val="-2"/>
          <w:kern w:val="0"/>
          <w:sz w:val="22"/>
        </w:rPr>
        <w:t>求在</w:t>
      </w:r>
      <w:r>
        <w:rPr>
          <w:rFonts w:hint="eastAsia" w:ascii="宋体" w:hAnsi="宋体" w:cs="微软雅黑"/>
          <w:color w:val="auto"/>
          <w:kern w:val="0"/>
          <w:sz w:val="22"/>
        </w:rPr>
        <w:t>本表</w:t>
      </w:r>
      <w:r>
        <w:rPr>
          <w:rFonts w:hint="eastAsia" w:ascii="宋体" w:hAnsi="宋体" w:cs="微软雅黑"/>
          <w:color w:val="auto"/>
          <w:spacing w:val="-2"/>
          <w:kern w:val="0"/>
          <w:sz w:val="22"/>
        </w:rPr>
        <w:t>后</w:t>
      </w:r>
      <w:r>
        <w:rPr>
          <w:rFonts w:hint="eastAsia" w:ascii="宋体" w:hAnsi="宋体" w:cs="微软雅黑"/>
          <w:color w:val="auto"/>
          <w:kern w:val="0"/>
          <w:sz w:val="22"/>
        </w:rPr>
        <w:t>附</w:t>
      </w:r>
      <w:r>
        <w:rPr>
          <w:rFonts w:hint="eastAsia" w:ascii="宋体" w:hAnsi="宋体" w:cs="微软雅黑"/>
          <w:color w:val="auto"/>
          <w:spacing w:val="-2"/>
          <w:kern w:val="0"/>
          <w:sz w:val="22"/>
        </w:rPr>
        <w:t>相</w:t>
      </w:r>
      <w:r>
        <w:rPr>
          <w:rFonts w:hint="eastAsia" w:ascii="宋体" w:hAnsi="宋体" w:cs="微软雅黑"/>
          <w:color w:val="auto"/>
          <w:kern w:val="0"/>
          <w:sz w:val="22"/>
        </w:rPr>
        <w:t>关</w:t>
      </w:r>
      <w:r>
        <w:rPr>
          <w:rFonts w:hint="eastAsia" w:ascii="宋体" w:hAnsi="宋体" w:cs="微软雅黑"/>
          <w:color w:val="auto"/>
          <w:spacing w:val="-2"/>
          <w:kern w:val="0"/>
          <w:sz w:val="22"/>
        </w:rPr>
        <w:t>证</w:t>
      </w:r>
      <w:r>
        <w:rPr>
          <w:rFonts w:hint="eastAsia" w:ascii="宋体" w:hAnsi="宋体" w:cs="微软雅黑"/>
          <w:color w:val="auto"/>
          <w:kern w:val="0"/>
          <w:sz w:val="22"/>
        </w:rPr>
        <w:t>明</w:t>
      </w:r>
      <w:r>
        <w:rPr>
          <w:rFonts w:hint="eastAsia" w:ascii="宋体" w:hAnsi="宋体" w:cs="微软雅黑"/>
          <w:color w:val="auto"/>
          <w:spacing w:val="-2"/>
          <w:kern w:val="0"/>
          <w:sz w:val="22"/>
        </w:rPr>
        <w:t>材</w:t>
      </w:r>
      <w:r>
        <w:rPr>
          <w:rFonts w:hint="eastAsia" w:ascii="宋体" w:hAnsi="宋体" w:cs="微软雅黑"/>
          <w:color w:val="auto"/>
          <w:kern w:val="0"/>
          <w:sz w:val="22"/>
        </w:rPr>
        <w:t>料。</w:t>
      </w:r>
    </w:p>
    <w:p>
      <w:pPr>
        <w:autoSpaceDE w:val="0"/>
        <w:autoSpaceDN w:val="0"/>
        <w:adjustRightInd w:val="0"/>
        <w:spacing w:line="360" w:lineRule="auto"/>
        <w:ind w:leftChars="-255" w:right="-20" w:hanging="535" w:hangingChars="223"/>
        <w:jc w:val="center"/>
        <w:rPr>
          <w:rFonts w:ascii="宋体" w:hAnsi="宋体" w:cs="宋体"/>
          <w:b/>
          <w:color w:val="auto"/>
          <w:sz w:val="32"/>
          <w:szCs w:val="32"/>
        </w:rPr>
      </w:pPr>
      <w:r>
        <w:rPr>
          <w:rFonts w:ascii="微软雅黑" w:hAnsi="Times New Roman" w:cs="微软雅黑"/>
          <w:color w:val="auto"/>
          <w:kern w:val="0"/>
          <w:position w:val="-4"/>
          <w:sz w:val="24"/>
          <w:szCs w:val="28"/>
        </w:rPr>
        <w:br w:type="page"/>
      </w:r>
      <w:r>
        <w:rPr>
          <w:rFonts w:hint="eastAsia" w:ascii="宋体" w:hAnsi="宋体" w:cs="宋体"/>
          <w:b/>
          <w:color w:val="auto"/>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color w:val="auto"/>
          <w:kern w:val="0"/>
          <w:sz w:val="15"/>
          <w:szCs w:val="15"/>
        </w:rPr>
      </w:pPr>
    </w:p>
    <w:p>
      <w:pPr>
        <w:autoSpaceDE w:val="0"/>
        <w:autoSpaceDN w:val="0"/>
        <w:adjustRightInd w:val="0"/>
        <w:spacing w:line="200" w:lineRule="exact"/>
        <w:jc w:val="left"/>
        <w:rPr>
          <w:rFonts w:ascii="微软雅黑" w:hAnsi="Times New Roman" w:cs="微软雅黑"/>
          <w:color w:val="auto"/>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业主</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签约</w:t>
            </w:r>
            <w:r>
              <w:rPr>
                <w:rFonts w:hint="eastAsia" w:ascii="微软雅黑" w:hAnsi="Times New Roman" w:cs="微软雅黑"/>
                <w:color w:val="auto"/>
                <w:spacing w:val="-2"/>
                <w:kern w:val="0"/>
                <w:sz w:val="22"/>
              </w:rPr>
              <w:t>合</w:t>
            </w:r>
            <w:r>
              <w:rPr>
                <w:rFonts w:hint="eastAsia" w:ascii="微软雅黑" w:hAnsi="Times New Roman" w:cs="微软雅黑"/>
                <w:color w:val="auto"/>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p>
            <w:pPr>
              <w:autoSpaceDE w:val="0"/>
              <w:autoSpaceDN w:val="0"/>
              <w:adjustRightInd w:val="0"/>
              <w:snapToGrid w:val="0"/>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auto"/>
                <w:kern w:val="0"/>
                <w:sz w:val="22"/>
              </w:rPr>
            </w:pPr>
          </w:p>
        </w:tc>
      </w:tr>
    </w:tbl>
    <w:p>
      <w:pPr>
        <w:autoSpaceDE w:val="0"/>
        <w:autoSpaceDN w:val="0"/>
        <w:adjustRightInd w:val="0"/>
        <w:spacing w:line="110" w:lineRule="exact"/>
        <w:jc w:val="left"/>
        <w:rPr>
          <w:rFonts w:ascii="Times New Roman" w:hAnsi="Times New Roman"/>
          <w:color w:val="auto"/>
          <w:kern w:val="0"/>
          <w:sz w:val="11"/>
          <w:szCs w:val="11"/>
        </w:rPr>
      </w:pPr>
    </w:p>
    <w:p>
      <w:pPr>
        <w:autoSpaceDE w:val="0"/>
        <w:autoSpaceDN w:val="0"/>
        <w:adjustRightInd w:val="0"/>
        <w:ind w:firstLine="440" w:firstLineChars="200"/>
        <w:jc w:val="left"/>
        <w:rPr>
          <w:rFonts w:ascii="宋体" w:hAnsi="宋体" w:cs="微软雅黑"/>
          <w:color w:val="auto"/>
          <w:kern w:val="0"/>
          <w:sz w:val="22"/>
        </w:rPr>
      </w:pPr>
      <w:r>
        <w:rPr>
          <w:rFonts w:hint="eastAsia" w:ascii="宋体" w:hAnsi="宋体" w:cs="微软雅黑"/>
          <w:color w:val="auto"/>
          <w:kern w:val="0"/>
          <w:sz w:val="22"/>
        </w:rPr>
        <w:t>注：投标人应根据投标人须知第</w:t>
      </w:r>
      <w:r>
        <w:rPr>
          <w:rFonts w:ascii="宋体" w:hAnsi="宋体" w:cs="微软雅黑"/>
          <w:color w:val="auto"/>
          <w:kern w:val="0"/>
          <w:sz w:val="22"/>
        </w:rPr>
        <w:t xml:space="preserve"> 3.5.4 </w:t>
      </w:r>
      <w:r>
        <w:rPr>
          <w:rFonts w:hint="eastAsia" w:ascii="宋体" w:hAnsi="宋体" w:cs="微软雅黑"/>
          <w:color w:val="auto"/>
          <w:kern w:val="0"/>
          <w:sz w:val="22"/>
        </w:rPr>
        <w:t>项的要求在本表后附相关证明材料。</w:t>
      </w:r>
    </w:p>
    <w:p>
      <w:pPr>
        <w:autoSpaceDE w:val="0"/>
        <w:autoSpaceDN w:val="0"/>
        <w:adjustRightInd w:val="0"/>
        <w:ind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（十一）近年发生的诉讼及仲裁情况</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autoSpaceDE w:val="0"/>
        <w:autoSpaceDN w:val="0"/>
        <w:adjustRightInd w:val="0"/>
        <w:spacing w:line="360" w:lineRule="auto"/>
        <w:ind w:left="100" w:right="-20"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5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附相</w:t>
      </w:r>
      <w:r>
        <w:rPr>
          <w:rFonts w:hint="eastAsia" w:ascii="宋体" w:hAnsi="宋体" w:cs="微软雅黑"/>
          <w:color w:val="auto"/>
          <w:kern w:val="0"/>
          <w:sz w:val="22"/>
        </w:rPr>
        <w:t>关证</w:t>
      </w:r>
      <w:r>
        <w:rPr>
          <w:rFonts w:hint="eastAsia" w:ascii="宋体" w:hAnsi="宋体" w:cs="微软雅黑"/>
          <w:color w:val="auto"/>
          <w:spacing w:val="-2"/>
          <w:kern w:val="0"/>
          <w:sz w:val="22"/>
        </w:rPr>
        <w:t>明</w:t>
      </w:r>
      <w:r>
        <w:rPr>
          <w:rFonts w:hint="eastAsia" w:ascii="宋体" w:hAnsi="宋体" w:cs="微软雅黑"/>
          <w:color w:val="auto"/>
          <w:kern w:val="0"/>
          <w:sz w:val="22"/>
        </w:rPr>
        <w:t>材</w:t>
      </w:r>
      <w:r>
        <w:rPr>
          <w:rFonts w:hint="eastAsia" w:ascii="宋体" w:hAnsi="宋体" w:cs="微软雅黑"/>
          <w:color w:val="auto"/>
          <w:spacing w:val="-2"/>
          <w:kern w:val="0"/>
          <w:sz w:val="22"/>
        </w:rPr>
        <w:t>料</w:t>
      </w:r>
      <w:r>
        <w:rPr>
          <w:rFonts w:hint="eastAsia" w:ascii="宋体" w:hAnsi="宋体" w:cs="微软雅黑"/>
          <w:color w:val="auto"/>
          <w:kern w:val="0"/>
          <w:sz w:val="22"/>
        </w:rPr>
        <w:t>。</w:t>
      </w:r>
    </w:p>
    <w:p>
      <w:pPr>
        <w:autoSpaceDE w:val="0"/>
        <w:autoSpaceDN w:val="0"/>
        <w:adjustRightInd w:val="0"/>
        <w:spacing w:line="360" w:lineRule="auto"/>
        <w:ind w:left="100" w:right="-20"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auto"/>
          <w:sz w:val="32"/>
          <w:szCs w:val="32"/>
        </w:rPr>
      </w:pPr>
      <w:r>
        <w:rPr>
          <w:rFonts w:hint="eastAsia" w:ascii="宋体" w:hAnsi="宋体" w:cs="宋体"/>
          <w:b/>
          <w:color w:val="auto"/>
          <w:sz w:val="32"/>
          <w:szCs w:val="32"/>
        </w:rPr>
        <w:t>六、杭州萧山国际机场有限公司廉洁自律承诺书</w:t>
      </w:r>
    </w:p>
    <w:p>
      <w:pPr>
        <w:autoSpaceDE w:val="0"/>
        <w:autoSpaceDN w:val="0"/>
        <w:adjustRightInd w:val="0"/>
        <w:spacing w:before="2" w:line="120" w:lineRule="exact"/>
        <w:jc w:val="left"/>
        <w:rPr>
          <w:rFonts w:ascii="微软雅黑" w:hAnsi="Times New Roman" w:cs="微软雅黑"/>
          <w:color w:val="auto"/>
          <w:kern w:val="0"/>
          <w:sz w:val="12"/>
          <w:szCs w:val="12"/>
        </w:rPr>
      </w:pPr>
    </w:p>
    <w:p>
      <w:pPr>
        <w:autoSpaceDE w:val="0"/>
        <w:autoSpaceDN w:val="0"/>
        <w:adjustRightInd w:val="0"/>
        <w:spacing w:line="200" w:lineRule="exact"/>
        <w:jc w:val="left"/>
        <w:rPr>
          <w:rFonts w:ascii="微软雅黑" w:hAnsi="Times New Roman" w:cs="微软雅黑"/>
          <w:color w:val="auto"/>
          <w:kern w:val="0"/>
          <w:sz w:val="20"/>
          <w:szCs w:val="20"/>
        </w:rPr>
      </w:pPr>
    </w:p>
    <w:p>
      <w:pPr>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杭州萧山国际机场有限公司：</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三、不向贵公司有关人员或项目第三方人员提供宴请、旅游、和健身娱乐等活动；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四、不为贵公司有关人员或项目第三方人员出国（境）、旅游等提供方便；</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八、如违反上述廉洁自律承诺，贵公司有权：</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（1）</w:t>
      </w:r>
      <w:r>
        <w:rPr>
          <w:rFonts w:hint="eastAsia" w:ascii="宋体" w:hAnsi="宋体" w:cs="微软雅黑"/>
          <w:color w:val="auto"/>
          <w:kern w:val="0"/>
          <w:sz w:val="22"/>
        </w:rPr>
        <w:tab/>
      </w:r>
      <w:r>
        <w:rPr>
          <w:rFonts w:hint="eastAsia" w:ascii="宋体" w:hAnsi="宋体" w:cs="微软雅黑"/>
          <w:color w:val="auto"/>
          <w:kern w:val="0"/>
          <w:sz w:val="22"/>
        </w:rPr>
        <w:t>立即取消我单位投标、中标或在建项目的实施资格；</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（2）</w:t>
      </w:r>
      <w:r>
        <w:rPr>
          <w:rFonts w:hint="eastAsia" w:ascii="宋体" w:hAnsi="宋体" w:cs="微软雅黑"/>
          <w:color w:val="auto"/>
          <w:kern w:val="0"/>
          <w:sz w:val="22"/>
        </w:rPr>
        <w:tab/>
      </w:r>
      <w:r>
        <w:rPr>
          <w:rFonts w:hint="eastAsia" w:ascii="宋体" w:hAnsi="宋体" w:cs="微软雅黑"/>
          <w:color w:val="auto"/>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（3）</w:t>
      </w:r>
      <w:r>
        <w:rPr>
          <w:rFonts w:hint="eastAsia" w:ascii="宋体" w:hAnsi="宋体" w:cs="微软雅黑"/>
          <w:color w:val="auto"/>
          <w:kern w:val="0"/>
          <w:sz w:val="22"/>
        </w:rPr>
        <w:tab/>
      </w:r>
      <w:r>
        <w:rPr>
          <w:rFonts w:hint="eastAsia" w:ascii="宋体" w:hAnsi="宋体" w:cs="微软雅黑"/>
          <w:color w:val="auto"/>
          <w:kern w:val="0"/>
          <w:sz w:val="22"/>
        </w:rPr>
        <w:t>拒绝我单位在一定时期内进入贵公司进行项目建设或其它经营活动；</w:t>
      </w:r>
    </w:p>
    <w:p>
      <w:pPr>
        <w:spacing w:line="360" w:lineRule="exact"/>
        <w:ind w:firstLine="440" w:firstLineChars="200"/>
        <w:rPr>
          <w:rFonts w:ascii="宋体" w:hAnsi="宋体" w:cs="微软雅黑"/>
          <w:color w:val="auto"/>
          <w:kern w:val="0"/>
          <w:sz w:val="22"/>
        </w:rPr>
      </w:pPr>
      <w:r>
        <w:rPr>
          <w:rFonts w:hint="eastAsia" w:ascii="宋体" w:hAnsi="宋体" w:cs="微软雅黑"/>
          <w:color w:val="auto"/>
          <w:kern w:val="0"/>
          <w:sz w:val="22"/>
        </w:rPr>
        <w:t>（4）</w:t>
      </w:r>
      <w:r>
        <w:rPr>
          <w:rFonts w:hint="eastAsia" w:ascii="宋体" w:hAnsi="宋体" w:cs="微软雅黑"/>
          <w:color w:val="auto"/>
          <w:kern w:val="0"/>
          <w:sz w:val="22"/>
        </w:rPr>
        <w:tab/>
      </w:r>
      <w:r>
        <w:rPr>
          <w:rFonts w:hint="eastAsia" w:ascii="宋体" w:hAnsi="宋体" w:cs="微软雅黑"/>
          <w:color w:val="auto"/>
          <w:kern w:val="0"/>
          <w:sz w:val="22"/>
        </w:rPr>
        <w:t>由此引起的相应损失均由我单位承担。</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承诺人单位名称（盖章）：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法定代表人 ：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或                            </w:t>
      </w: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委托代理人：                   </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r>
        <w:rPr>
          <w:rFonts w:hint="eastAsia" w:ascii="宋体" w:hAnsi="宋体" w:cs="微软雅黑"/>
          <w:color w:val="auto"/>
          <w:kern w:val="0"/>
          <w:sz w:val="22"/>
        </w:rPr>
        <w:t xml:space="preserve">                           年     月     日</w:t>
      </w:r>
    </w:p>
    <w:p>
      <w:pPr>
        <w:spacing w:line="360" w:lineRule="exact"/>
        <w:rPr>
          <w:rFonts w:ascii="宋体" w:hAnsi="宋体" w:cs="微软雅黑"/>
          <w:color w:val="auto"/>
          <w:kern w:val="0"/>
          <w:sz w:val="22"/>
        </w:rPr>
      </w:pPr>
    </w:p>
    <w:p>
      <w:pPr>
        <w:spacing w:line="360" w:lineRule="exact"/>
        <w:rPr>
          <w:rFonts w:ascii="宋体" w:hAnsi="宋体" w:cs="微软雅黑"/>
          <w:color w:val="auto"/>
          <w:kern w:val="0"/>
          <w:sz w:val="22"/>
        </w:rPr>
      </w:pPr>
    </w:p>
    <w:p>
      <w:pPr>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color w:val="auto"/>
          <w:sz w:val="32"/>
          <w:szCs w:val="32"/>
        </w:rPr>
      </w:pPr>
      <w:r>
        <w:rPr>
          <w:rFonts w:hint="eastAsia" w:ascii="宋体" w:hAnsi="宋体" w:cs="宋体"/>
          <w:b/>
          <w:color w:val="auto"/>
          <w:sz w:val="32"/>
          <w:szCs w:val="32"/>
        </w:rPr>
        <w:t>七、</w:t>
      </w:r>
      <w:r>
        <w:rPr>
          <w:rFonts w:hint="eastAsia"/>
          <w:b/>
          <w:color w:val="auto"/>
          <w:sz w:val="32"/>
          <w:szCs w:val="32"/>
        </w:rPr>
        <w:t>保密承诺书</w:t>
      </w:r>
    </w:p>
    <w:p>
      <w:pPr>
        <w:snapToGrid w:val="0"/>
        <w:spacing w:line="360" w:lineRule="exact"/>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auto"/>
          <w:sz w:val="22"/>
        </w:rPr>
      </w:pPr>
      <w:r>
        <w:rPr>
          <w:rFonts w:hint="eastAsia" w:ascii="宋体" w:hAnsi="宋体" w:cs="宋体"/>
          <w:color w:val="auto"/>
          <w:sz w:val="22"/>
        </w:rPr>
        <w:t>1.商业秘密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spacing w:line="360" w:lineRule="exact"/>
        <w:ind w:firstLine="280"/>
        <w:rPr>
          <w:rFonts w:ascii="宋体" w:hAnsi="宋体" w:cs="宋体"/>
          <w:color w:val="auto"/>
          <w:sz w:val="22"/>
        </w:rPr>
      </w:pPr>
      <w:r>
        <w:rPr>
          <w:rFonts w:hint="eastAsia" w:ascii="宋体" w:hAnsi="宋体" w:cs="宋体"/>
          <w:color w:val="auto"/>
          <w:sz w:val="22"/>
        </w:rPr>
        <w:t>1.4、以下资料不属于本承诺所指的商业秘密：</w:t>
      </w:r>
    </w:p>
    <w:p>
      <w:pPr>
        <w:spacing w:line="360" w:lineRule="exact"/>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spacing w:line="360" w:lineRule="exact"/>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spacing w:line="360" w:lineRule="exact"/>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auto"/>
          <w:sz w:val="22"/>
        </w:rPr>
      </w:pPr>
      <w:r>
        <w:rPr>
          <w:rFonts w:hint="eastAsia" w:ascii="宋体" w:hAnsi="宋体" w:cs="宋体"/>
          <w:color w:val="auto"/>
          <w:sz w:val="22"/>
        </w:rPr>
        <w:t>8、违约责任</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spacing w:line="360" w:lineRule="exact"/>
        <w:ind w:firstLine="0"/>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供应商(盖章):</w:t>
      </w:r>
    </w:p>
    <w:p>
      <w:pPr>
        <w:spacing w:line="360" w:lineRule="exact"/>
        <w:ind w:firstLine="280"/>
        <w:jc w:val="center"/>
        <w:rPr>
          <w:rFonts w:ascii="宋体" w:hAnsi="宋体" w:cs="宋体"/>
          <w:color w:val="auto"/>
          <w:sz w:val="22"/>
        </w:rPr>
      </w:pPr>
      <w:r>
        <w:rPr>
          <w:rFonts w:hint="eastAsia" w:ascii="宋体" w:hAnsi="宋体" w:cs="宋体"/>
          <w:color w:val="auto"/>
          <w:sz w:val="22"/>
        </w:rPr>
        <w:t>法定代表人或授权代表：</w:t>
      </w:r>
    </w:p>
    <w:p>
      <w:pPr>
        <w:spacing w:line="360" w:lineRule="exact"/>
        <w:ind w:firstLine="280"/>
        <w:rPr>
          <w:rFonts w:ascii="宋体" w:hAnsi="宋体" w:cs="宋体"/>
          <w:color w:val="auto"/>
          <w:sz w:val="22"/>
        </w:rPr>
      </w:pPr>
      <w:r>
        <w:rPr>
          <w:rFonts w:hint="eastAsia" w:ascii="宋体" w:hAnsi="宋体" w:cs="宋体"/>
          <w:color w:val="auto"/>
          <w:sz w:val="22"/>
        </w:rPr>
        <w:t xml:space="preserve">                       电话/传真：</w:t>
      </w:r>
    </w:p>
    <w:p>
      <w:pPr>
        <w:spacing w:line="360" w:lineRule="exact"/>
        <w:ind w:firstLine="280"/>
        <w:jc w:val="center"/>
        <w:rPr>
          <w:rFonts w:ascii="宋体" w:hAnsi="宋体" w:cs="宋体"/>
          <w:color w:val="auto"/>
          <w:sz w:val="22"/>
        </w:rPr>
      </w:pPr>
    </w:p>
    <w:p>
      <w:pPr>
        <w:spacing w:line="360" w:lineRule="exact"/>
        <w:ind w:firstLine="280"/>
        <w:rPr>
          <w:rFonts w:ascii="宋体" w:hAnsi="宋体" w:cs="宋体"/>
          <w:color w:val="auto"/>
          <w:sz w:val="22"/>
        </w:rPr>
      </w:pPr>
      <w:r>
        <w:rPr>
          <w:rFonts w:hint="eastAsia" w:ascii="宋体" w:hAnsi="宋体" w:cs="宋体"/>
          <w:color w:val="auto"/>
          <w:sz w:val="22"/>
        </w:rPr>
        <w:t xml:space="preserve">                       地址：</w:t>
      </w:r>
    </w:p>
    <w:p>
      <w:pPr>
        <w:spacing w:line="360" w:lineRule="exact"/>
        <w:ind w:firstLine="280"/>
        <w:rPr>
          <w:rFonts w:ascii="宋体" w:hAnsi="宋体" w:cs="宋体"/>
          <w:color w:val="auto"/>
          <w:sz w:val="22"/>
        </w:rPr>
      </w:pPr>
    </w:p>
    <w:p>
      <w:pPr>
        <w:spacing w:line="360" w:lineRule="exact"/>
        <w:ind w:firstLine="280"/>
        <w:rPr>
          <w:rFonts w:ascii="宋体" w:hAnsi="宋体" w:cs="宋体"/>
          <w:color w:val="auto"/>
          <w:sz w:val="22"/>
        </w:rPr>
      </w:pPr>
    </w:p>
    <w:p>
      <w:pPr>
        <w:snapToGrid w:val="0"/>
        <w:spacing w:line="360" w:lineRule="exact"/>
        <w:ind w:firstLine="280"/>
        <w:jc w:val="center"/>
        <w:rPr>
          <w:rFonts w:ascii="宋体" w:hAnsi="宋体" w:cs="宋体"/>
          <w:b/>
          <w:color w:val="auto"/>
          <w:sz w:val="32"/>
          <w:szCs w:val="32"/>
        </w:rPr>
      </w:pPr>
      <w:r>
        <w:rPr>
          <w:rFonts w:hint="eastAsia" w:ascii="宋体" w:hAnsi="宋体" w:cs="宋体"/>
          <w:color w:val="auto"/>
          <w:sz w:val="22"/>
        </w:rPr>
        <w:t>日期：     年   月   日</w:t>
      </w:r>
    </w:p>
    <w:p>
      <w:pPr>
        <w:rPr>
          <w:color w:val="auto"/>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八、服务大纲和技术方案</w:t>
      </w:r>
    </w:p>
    <w:p>
      <w:pPr>
        <w:pStyle w:val="540"/>
        <w:spacing w:line="360" w:lineRule="auto"/>
        <w:ind w:firstLine="440" w:firstLineChars="200"/>
        <w:rPr>
          <w:rFonts w:ascii="宋体" w:hAnsi="宋体" w:cs="宋体"/>
          <w:color w:val="auto"/>
          <w:sz w:val="22"/>
        </w:rPr>
      </w:pPr>
    </w:p>
    <w:p>
      <w:pPr>
        <w:pStyle w:val="540"/>
        <w:spacing w:line="360" w:lineRule="auto"/>
        <w:ind w:firstLine="440" w:firstLineChars="200"/>
        <w:rPr>
          <w:rFonts w:ascii="宋体" w:hAnsi="宋体" w:cs="宋体"/>
          <w:color w:val="auto"/>
          <w:sz w:val="22"/>
        </w:rPr>
      </w:pPr>
      <w:r>
        <w:rPr>
          <w:rFonts w:hint="eastAsia" w:ascii="宋体" w:hAnsi="宋体" w:cs="宋体"/>
          <w:color w:val="auto"/>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auto"/>
          <w:sz w:val="22"/>
        </w:rPr>
      </w:pPr>
      <w:r>
        <w:rPr>
          <w:rFonts w:hint="eastAsia" w:ascii="宋体" w:hAnsi="宋体" w:cs="宋体"/>
          <w:color w:val="auto"/>
          <w:sz w:val="22"/>
        </w:rPr>
        <w:t>技术方案应包含但不限于如下内容：</w:t>
      </w:r>
    </w:p>
    <w:p>
      <w:pPr>
        <w:numPr>
          <w:ilvl w:val="0"/>
          <w:numId w:val="33"/>
        </w:numPr>
        <w:spacing w:line="360" w:lineRule="auto"/>
        <w:rPr>
          <w:rFonts w:ascii="宋体" w:hAnsi="宋体" w:cs="宋体"/>
          <w:color w:val="auto"/>
          <w:sz w:val="22"/>
        </w:rPr>
      </w:pPr>
      <w:r>
        <w:rPr>
          <w:rFonts w:hint="eastAsia" w:ascii="宋体" w:hAnsi="宋体" w:cs="宋体"/>
          <w:color w:val="auto"/>
          <w:sz w:val="22"/>
        </w:rPr>
        <w:t>服务说明；</w:t>
      </w:r>
    </w:p>
    <w:p>
      <w:pPr>
        <w:numPr>
          <w:ilvl w:val="0"/>
          <w:numId w:val="33"/>
        </w:numPr>
        <w:spacing w:line="360" w:lineRule="auto"/>
        <w:rPr>
          <w:rFonts w:ascii="宋体" w:hAnsi="宋体" w:cs="宋体"/>
          <w:color w:val="auto"/>
          <w:sz w:val="22"/>
        </w:rPr>
      </w:pPr>
      <w:r>
        <w:rPr>
          <w:rFonts w:hint="eastAsia" w:ascii="宋体" w:hAnsi="宋体" w:cs="宋体"/>
          <w:color w:val="auto"/>
          <w:sz w:val="22"/>
        </w:rPr>
        <w:t>主要服务流程；</w:t>
      </w:r>
    </w:p>
    <w:p>
      <w:pPr>
        <w:numPr>
          <w:ilvl w:val="0"/>
          <w:numId w:val="33"/>
        </w:numPr>
        <w:spacing w:line="360" w:lineRule="auto"/>
        <w:rPr>
          <w:rFonts w:ascii="宋体" w:hAnsi="宋体" w:cs="宋体"/>
          <w:color w:val="auto"/>
          <w:sz w:val="22"/>
        </w:rPr>
      </w:pPr>
      <w:r>
        <w:rPr>
          <w:rFonts w:hint="eastAsia" w:ascii="宋体" w:hAnsi="宋体" w:cs="宋体"/>
          <w:color w:val="auto"/>
          <w:sz w:val="22"/>
        </w:rPr>
        <w:t>项目实施进度控制计划；</w:t>
      </w:r>
    </w:p>
    <w:p>
      <w:pPr>
        <w:numPr>
          <w:ilvl w:val="0"/>
          <w:numId w:val="33"/>
        </w:numPr>
        <w:spacing w:line="360" w:lineRule="auto"/>
        <w:rPr>
          <w:rFonts w:ascii="宋体" w:hAnsi="宋体" w:cs="宋体"/>
          <w:color w:val="auto"/>
          <w:sz w:val="22"/>
        </w:rPr>
      </w:pPr>
      <w:r>
        <w:rPr>
          <w:rFonts w:hint="eastAsia" w:ascii="宋体" w:hAnsi="宋体" w:cs="宋体"/>
          <w:color w:val="auto"/>
          <w:sz w:val="22"/>
        </w:rPr>
        <w:t>相关服务实施方案；</w:t>
      </w:r>
    </w:p>
    <w:p>
      <w:pPr>
        <w:numPr>
          <w:ilvl w:val="0"/>
          <w:numId w:val="33"/>
        </w:numPr>
        <w:spacing w:line="360" w:lineRule="auto"/>
        <w:rPr>
          <w:rFonts w:ascii="宋体" w:hAnsi="宋体" w:cs="宋体"/>
          <w:color w:val="auto"/>
          <w:sz w:val="22"/>
        </w:rPr>
      </w:pPr>
      <w:r>
        <w:rPr>
          <w:rFonts w:hint="eastAsia" w:ascii="宋体" w:hAnsi="宋体" w:cs="宋体"/>
          <w:color w:val="auto"/>
          <w:sz w:val="22"/>
        </w:rPr>
        <w:t>行李丢失、破损处理方案；</w:t>
      </w:r>
    </w:p>
    <w:p>
      <w:pPr>
        <w:numPr>
          <w:ilvl w:val="0"/>
          <w:numId w:val="33"/>
        </w:numPr>
        <w:spacing w:line="360" w:lineRule="auto"/>
        <w:rPr>
          <w:rFonts w:ascii="宋体" w:hAnsi="宋体" w:cs="宋体"/>
          <w:color w:val="auto"/>
          <w:sz w:val="22"/>
        </w:rPr>
      </w:pPr>
      <w:r>
        <w:rPr>
          <w:rFonts w:hint="eastAsia" w:ascii="宋体" w:hAnsi="宋体" w:cs="宋体"/>
          <w:color w:val="auto"/>
          <w:sz w:val="22"/>
        </w:rPr>
        <w:t>人员、设备配备计划。</w:t>
      </w:r>
    </w:p>
    <w:p>
      <w:pPr>
        <w:pStyle w:val="539"/>
        <w:rPr>
          <w:rFonts w:ascii="宋体" w:hAnsi="宋体" w:cs="宋体"/>
          <w:color w:val="auto"/>
          <w:sz w:val="22"/>
        </w:rPr>
      </w:pPr>
    </w:p>
    <w:p>
      <w:pPr>
        <w:pStyle w:val="54"/>
        <w:spacing w:line="360" w:lineRule="auto"/>
        <w:jc w:val="center"/>
        <w:rPr>
          <w:rFonts w:ascii="宋体" w:hAnsi="宋体" w:cs="宋体"/>
          <w:b/>
          <w:color w:val="auto"/>
          <w:sz w:val="32"/>
          <w:szCs w:val="32"/>
        </w:rPr>
      </w:pPr>
    </w:p>
    <w:p>
      <w:pPr>
        <w:pStyle w:val="54"/>
        <w:spacing w:line="360" w:lineRule="auto"/>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color w:val="auto"/>
          <w:sz w:val="32"/>
          <w:szCs w:val="32"/>
        </w:rPr>
      </w:pPr>
      <w:r>
        <w:rPr>
          <w:rFonts w:hint="eastAsia" w:ascii="宋体" w:hAnsi="宋体" w:cs="宋体"/>
          <w:b/>
          <w:color w:val="auto"/>
          <w:sz w:val="30"/>
          <w:szCs w:val="30"/>
        </w:rPr>
        <w:t>项目部主要成员履历表</w:t>
      </w:r>
    </w:p>
    <w:p>
      <w:pPr>
        <w:pStyle w:val="542"/>
        <w:spacing w:beforeLines="50" w:line="360" w:lineRule="auto"/>
        <w:ind w:firstLine="480" w:firstLineChars="200"/>
        <w:rPr>
          <w:rFonts w:ascii="宋体" w:hAnsi="宋体" w:eastAsia="宋体" w:cs="宋体"/>
          <w:color w:val="auto"/>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r>
              <w:rPr>
                <w:rFonts w:hint="eastAsia" w:ascii="宋体" w:hAnsi="宋体" w:cs="宋体"/>
                <w:color w:val="auto"/>
              </w:rPr>
              <w:t>序号</w:t>
            </w:r>
          </w:p>
        </w:tc>
        <w:tc>
          <w:tcPr>
            <w:tcW w:w="665" w:type="dxa"/>
            <w:vAlign w:val="center"/>
          </w:tcPr>
          <w:p>
            <w:pPr>
              <w:pStyle w:val="539"/>
              <w:jc w:val="center"/>
              <w:rPr>
                <w:rFonts w:ascii="宋体" w:hAnsi="宋体" w:cs="宋体"/>
                <w:color w:val="auto"/>
              </w:rPr>
            </w:pPr>
            <w:r>
              <w:rPr>
                <w:rFonts w:hint="eastAsia" w:ascii="宋体" w:hAnsi="宋体" w:cs="宋体"/>
                <w:color w:val="auto"/>
              </w:rPr>
              <w:t>姓名</w:t>
            </w:r>
          </w:p>
        </w:tc>
        <w:tc>
          <w:tcPr>
            <w:tcW w:w="665" w:type="dxa"/>
            <w:vAlign w:val="center"/>
          </w:tcPr>
          <w:p>
            <w:pPr>
              <w:pStyle w:val="539"/>
              <w:jc w:val="center"/>
              <w:rPr>
                <w:rFonts w:ascii="宋体" w:hAnsi="宋体" w:cs="宋体"/>
                <w:color w:val="auto"/>
              </w:rPr>
            </w:pPr>
            <w:r>
              <w:rPr>
                <w:rFonts w:hint="eastAsia" w:ascii="宋体" w:hAnsi="宋体" w:cs="宋体"/>
                <w:color w:val="auto"/>
              </w:rPr>
              <w:t>性别</w:t>
            </w:r>
          </w:p>
        </w:tc>
        <w:tc>
          <w:tcPr>
            <w:tcW w:w="665" w:type="dxa"/>
            <w:vAlign w:val="center"/>
          </w:tcPr>
          <w:p>
            <w:pPr>
              <w:pStyle w:val="539"/>
              <w:jc w:val="center"/>
              <w:rPr>
                <w:rFonts w:ascii="宋体" w:hAnsi="宋体" w:cs="宋体"/>
                <w:color w:val="auto"/>
              </w:rPr>
            </w:pPr>
            <w:r>
              <w:rPr>
                <w:rFonts w:hint="eastAsia" w:ascii="宋体" w:hAnsi="宋体" w:cs="宋体"/>
                <w:color w:val="auto"/>
              </w:rPr>
              <w:t>年龄</w:t>
            </w:r>
          </w:p>
        </w:tc>
        <w:tc>
          <w:tcPr>
            <w:tcW w:w="664" w:type="dxa"/>
            <w:vAlign w:val="center"/>
          </w:tcPr>
          <w:p>
            <w:pPr>
              <w:pStyle w:val="539"/>
              <w:jc w:val="center"/>
              <w:rPr>
                <w:rFonts w:ascii="宋体" w:hAnsi="宋体" w:cs="宋体"/>
                <w:color w:val="auto"/>
              </w:rPr>
            </w:pPr>
            <w:r>
              <w:rPr>
                <w:rFonts w:hint="eastAsia" w:ascii="宋体" w:hAnsi="宋体" w:cs="宋体"/>
                <w:color w:val="auto"/>
              </w:rPr>
              <w:t>学历</w:t>
            </w:r>
          </w:p>
        </w:tc>
        <w:tc>
          <w:tcPr>
            <w:tcW w:w="664" w:type="dxa"/>
            <w:vAlign w:val="center"/>
          </w:tcPr>
          <w:p>
            <w:pPr>
              <w:pStyle w:val="539"/>
              <w:jc w:val="center"/>
              <w:rPr>
                <w:rFonts w:ascii="宋体" w:hAnsi="宋体" w:cs="宋体"/>
                <w:color w:val="auto"/>
              </w:rPr>
            </w:pPr>
            <w:r>
              <w:rPr>
                <w:rFonts w:hint="eastAsia" w:ascii="宋体" w:hAnsi="宋体" w:cs="宋体"/>
                <w:color w:val="auto"/>
              </w:rPr>
              <w:t>专业</w:t>
            </w:r>
          </w:p>
        </w:tc>
        <w:tc>
          <w:tcPr>
            <w:tcW w:w="1673" w:type="dxa"/>
            <w:vAlign w:val="center"/>
          </w:tcPr>
          <w:p>
            <w:pPr>
              <w:pStyle w:val="539"/>
              <w:jc w:val="center"/>
              <w:rPr>
                <w:rFonts w:ascii="宋体" w:hAnsi="宋体" w:cs="宋体"/>
                <w:color w:val="auto"/>
              </w:rPr>
            </w:pPr>
            <w:r>
              <w:rPr>
                <w:rFonts w:hint="eastAsia" w:ascii="宋体" w:hAnsi="宋体" w:cs="宋体"/>
                <w:color w:val="auto"/>
              </w:rPr>
              <w:t>执业资格/职称</w:t>
            </w:r>
          </w:p>
        </w:tc>
        <w:tc>
          <w:tcPr>
            <w:tcW w:w="1157" w:type="dxa"/>
            <w:vAlign w:val="center"/>
          </w:tcPr>
          <w:p>
            <w:pPr>
              <w:pStyle w:val="539"/>
              <w:jc w:val="center"/>
              <w:rPr>
                <w:rFonts w:ascii="宋体" w:hAnsi="宋体" w:cs="宋体"/>
                <w:color w:val="auto"/>
              </w:rPr>
            </w:pPr>
            <w:r>
              <w:rPr>
                <w:rFonts w:hint="eastAsia" w:ascii="宋体" w:hAnsi="宋体" w:cs="宋体"/>
                <w:color w:val="auto"/>
              </w:rPr>
              <w:t>工作年限</w:t>
            </w:r>
          </w:p>
        </w:tc>
        <w:tc>
          <w:tcPr>
            <w:tcW w:w="1673" w:type="dxa"/>
            <w:vAlign w:val="center"/>
          </w:tcPr>
          <w:p>
            <w:pPr>
              <w:pStyle w:val="539"/>
              <w:jc w:val="center"/>
              <w:rPr>
                <w:rFonts w:ascii="宋体" w:hAnsi="宋体" w:cs="宋体"/>
                <w:color w:val="auto"/>
              </w:rPr>
            </w:pPr>
            <w:r>
              <w:rPr>
                <w:rFonts w:hint="eastAsia" w:ascii="宋体" w:hAnsi="宋体" w:cs="宋体"/>
                <w:color w:val="auto"/>
              </w:rPr>
              <w:t>拟在本项目担任的职务</w:t>
            </w:r>
          </w:p>
        </w:tc>
        <w:tc>
          <w:tcPr>
            <w:tcW w:w="1364" w:type="dxa"/>
            <w:vAlign w:val="center"/>
          </w:tcPr>
          <w:p>
            <w:pPr>
              <w:pStyle w:val="539"/>
              <w:jc w:val="center"/>
              <w:rPr>
                <w:rFonts w:ascii="宋体" w:hAnsi="宋体" w:cs="宋体"/>
                <w:color w:val="auto"/>
              </w:rPr>
            </w:pPr>
            <w:r>
              <w:rPr>
                <w:rFonts w:hint="eastAsia" w:ascii="宋体" w:hAnsi="宋体" w:cs="宋体"/>
                <w:color w:val="auto"/>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5"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664" w:type="dxa"/>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157" w:type="dxa"/>
            <w:tcBorders>
              <w:bottom w:val="single" w:color="auto" w:sz="4" w:space="0"/>
            </w:tcBorders>
            <w:vAlign w:val="center"/>
          </w:tcPr>
          <w:p>
            <w:pPr>
              <w:pStyle w:val="539"/>
              <w:jc w:val="center"/>
              <w:rPr>
                <w:rFonts w:ascii="宋体" w:hAnsi="宋体" w:cs="宋体"/>
                <w:color w:val="auto"/>
              </w:rPr>
            </w:pPr>
          </w:p>
        </w:tc>
        <w:tc>
          <w:tcPr>
            <w:tcW w:w="1673" w:type="dxa"/>
            <w:tcBorders>
              <w:bottom w:val="single" w:color="auto" w:sz="4" w:space="0"/>
            </w:tcBorders>
            <w:vAlign w:val="center"/>
          </w:tcPr>
          <w:p>
            <w:pPr>
              <w:pStyle w:val="539"/>
              <w:jc w:val="center"/>
              <w:rPr>
                <w:rFonts w:ascii="宋体" w:hAnsi="宋体" w:cs="宋体"/>
                <w:color w:val="auto"/>
              </w:rPr>
            </w:pPr>
          </w:p>
        </w:tc>
        <w:tc>
          <w:tcPr>
            <w:tcW w:w="1364" w:type="dxa"/>
            <w:tcBorders>
              <w:bottom w:val="single" w:color="auto" w:sz="4" w:space="0"/>
            </w:tcBorders>
            <w:vAlign w:val="center"/>
          </w:tcPr>
          <w:p>
            <w:pPr>
              <w:pStyle w:val="539"/>
              <w:jc w:val="center"/>
              <w:rPr>
                <w:rFonts w:ascii="宋体" w:hAnsi="宋体" w:cs="宋体"/>
                <w:color w:val="auto"/>
              </w:rPr>
            </w:pPr>
          </w:p>
        </w:tc>
      </w:tr>
    </w:tbl>
    <w:p>
      <w:pPr>
        <w:pStyle w:val="541"/>
        <w:spacing w:line="400" w:lineRule="exact"/>
        <w:rPr>
          <w:rFonts w:ascii="宋体" w:hAnsi="宋体" w:cs="宋体"/>
          <w:color w:val="auto"/>
          <w:sz w:val="24"/>
          <w:szCs w:val="21"/>
        </w:rPr>
      </w:pPr>
      <w:r>
        <w:rPr>
          <w:rFonts w:hint="eastAsia" w:ascii="宋体" w:hAnsi="宋体" w:cs="宋体"/>
          <w:color w:val="auto"/>
          <w:sz w:val="24"/>
          <w:szCs w:val="21"/>
        </w:rPr>
        <w:t>此表后需附项目部主要成员相关证明文件。</w:t>
      </w:r>
    </w:p>
    <w:p>
      <w:pPr>
        <w:pStyle w:val="541"/>
        <w:spacing w:line="400" w:lineRule="exact"/>
        <w:rPr>
          <w:rFonts w:ascii="宋体" w:hAnsi="宋体" w:cs="宋体"/>
          <w:color w:val="auto"/>
          <w:sz w:val="24"/>
          <w:szCs w:val="21"/>
        </w:rPr>
      </w:pPr>
    </w:p>
    <w:p>
      <w:pPr>
        <w:pStyle w:val="539"/>
        <w:jc w:val="center"/>
        <w:rPr>
          <w:rFonts w:ascii="宋体" w:hAnsi="宋体" w:cs="宋体"/>
          <w:color w:val="auto"/>
          <w:sz w:val="24"/>
          <w:szCs w:val="21"/>
        </w:rPr>
        <w:sectPr>
          <w:pgSz w:w="11907" w:h="16840"/>
          <w:pgMar w:top="1191" w:right="1191" w:bottom="1191" w:left="1191" w:header="567" w:footer="720" w:gutter="227"/>
          <w:pgNumType w:fmt="numberInDash"/>
          <w:cols w:space="720" w:num="1"/>
        </w:sectPr>
      </w:pPr>
      <w:r>
        <w:rPr>
          <w:rFonts w:ascii="宋体" w:hAnsi="宋体" w:cs="宋体"/>
          <w:color w:val="auto"/>
          <w:sz w:val="24"/>
          <w:szCs w:val="21"/>
        </w:rPr>
        <w:br w:type="page"/>
      </w:r>
    </w:p>
    <w:p>
      <w:pPr>
        <w:spacing w:line="440" w:lineRule="exact"/>
        <w:jc w:val="center"/>
        <w:rPr>
          <w:rFonts w:eastAsia="黑体" w:cs="Calibri"/>
          <w:color w:val="auto"/>
          <w:sz w:val="32"/>
          <w:szCs w:val="32"/>
        </w:rPr>
      </w:pPr>
      <w:r>
        <w:rPr>
          <w:rFonts w:eastAsia="黑体" w:cs="Calibri"/>
          <w:color w:val="auto"/>
          <w:sz w:val="32"/>
          <w:szCs w:val="32"/>
        </w:rPr>
        <w:t>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从事</w:t>
            </w:r>
            <w:r>
              <w:rPr>
                <w:rFonts w:hint="eastAsia" w:cs="Calibri"/>
                <w:color w:val="auto"/>
                <w:szCs w:val="21"/>
              </w:rPr>
              <w:t>本</w:t>
            </w:r>
            <w:r>
              <w:rPr>
                <w:rFonts w:cs="Calibri"/>
                <w:color w:val="auto"/>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auto"/>
                <w:szCs w:val="21"/>
              </w:rPr>
            </w:pPr>
            <w:r>
              <w:rPr>
                <w:rFonts w:cs="Calibri"/>
                <w:color w:val="auto"/>
                <w:szCs w:val="21"/>
              </w:rPr>
              <w:t>已完成</w:t>
            </w:r>
            <w:r>
              <w:rPr>
                <w:rFonts w:hint="eastAsia" w:cs="Calibri"/>
                <w:color w:val="auto"/>
                <w:szCs w:val="21"/>
              </w:rPr>
              <w:t>类似</w:t>
            </w:r>
            <w:r>
              <w:rPr>
                <w:rFonts w:cs="Calibri"/>
                <w:color w:val="auto"/>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auto"/>
                <w:szCs w:val="21"/>
              </w:rPr>
            </w:pPr>
            <w:r>
              <w:rPr>
                <w:rFonts w:cs="Calibri"/>
                <w:color w:val="auto"/>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auto"/>
                <w:szCs w:val="21"/>
              </w:rPr>
            </w:pPr>
            <w:r>
              <w:rPr>
                <w:rFonts w:hint="eastAsia" w:cs="Calibri"/>
                <w:color w:val="auto"/>
                <w:szCs w:val="21"/>
              </w:rPr>
              <w:t>项目</w:t>
            </w:r>
            <w:r>
              <w:rPr>
                <w:rFonts w:cs="Calibri"/>
                <w:color w:val="auto"/>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auto"/>
                <w:szCs w:val="21"/>
              </w:rPr>
            </w:pPr>
            <w:r>
              <w:rPr>
                <w:rFonts w:cs="Calibri"/>
                <w:color w:val="auto"/>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color w:val="auto"/>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pStyle w:val="44"/>
              <w:snapToGrid w:val="0"/>
              <w:ind w:left="5250"/>
              <w:rPr>
                <w:rFonts w:cs="Calibri"/>
                <w:color w:val="auto"/>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auto"/>
                <w:szCs w:val="21"/>
              </w:rPr>
            </w:pPr>
          </w:p>
        </w:tc>
      </w:tr>
    </w:tbl>
    <w:p>
      <w:pPr>
        <w:spacing w:line="360" w:lineRule="auto"/>
        <w:rPr>
          <w:rFonts w:cs="Calibri"/>
          <w:color w:val="auto"/>
          <w:szCs w:val="21"/>
        </w:rPr>
      </w:pPr>
      <w:r>
        <w:rPr>
          <w:rFonts w:cs="Calibri"/>
          <w:color w:val="auto"/>
          <w:szCs w:val="21"/>
        </w:rPr>
        <w:t>注：附职称证、身份证、资格证</w:t>
      </w:r>
      <w:r>
        <w:rPr>
          <w:rFonts w:hint="eastAsia" w:cs="Calibri"/>
          <w:color w:val="auto"/>
          <w:szCs w:val="21"/>
        </w:rPr>
        <w:t>、业绩</w:t>
      </w:r>
      <w:r>
        <w:rPr>
          <w:rFonts w:cs="Calibri"/>
          <w:color w:val="auto"/>
          <w:szCs w:val="21"/>
        </w:rPr>
        <w:t>合同等相应证明文件</w:t>
      </w:r>
    </w:p>
    <w:p>
      <w:pPr>
        <w:pStyle w:val="539"/>
        <w:jc w:val="center"/>
        <w:rPr>
          <w:rFonts w:ascii="宋体" w:hAnsi="宋体" w:cs="宋体"/>
          <w:b/>
          <w:color w:val="auto"/>
          <w:sz w:val="28"/>
        </w:rPr>
      </w:pPr>
    </w:p>
    <w:p>
      <w:pPr>
        <w:rPr>
          <w:color w:val="auto"/>
        </w:rPr>
        <w:sectPr>
          <w:pgSz w:w="11907" w:h="16840"/>
          <w:pgMar w:top="1191" w:right="1191" w:bottom="1191" w:left="1191" w:header="567" w:footer="720" w:gutter="227"/>
          <w:pgNumType w:fmt="numberInDash"/>
          <w:cols w:space="720" w:num="1"/>
        </w:sectPr>
      </w:pPr>
    </w:p>
    <w:p>
      <w:pPr>
        <w:pStyle w:val="539"/>
        <w:jc w:val="center"/>
        <w:rPr>
          <w:rFonts w:ascii="宋体" w:hAnsi="宋体" w:cs="宋体"/>
          <w:b/>
          <w:color w:val="auto"/>
          <w:sz w:val="32"/>
          <w:szCs w:val="32"/>
        </w:rPr>
      </w:pPr>
      <w:r>
        <w:rPr>
          <w:rFonts w:hint="eastAsia" w:ascii="宋体" w:hAnsi="宋体" w:cs="宋体"/>
          <w:b/>
          <w:color w:val="auto"/>
          <w:sz w:val="32"/>
          <w:szCs w:val="32"/>
        </w:rPr>
        <w:t>九、投标单位优势及其他</w:t>
      </w:r>
    </w:p>
    <w:p>
      <w:pPr>
        <w:spacing w:before="12" w:line="360" w:lineRule="auto"/>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color w:val="auto"/>
          <w:sz w:val="32"/>
          <w:szCs w:val="32"/>
        </w:rPr>
      </w:pPr>
      <w:r>
        <w:rPr>
          <w:rFonts w:hint="eastAsia" w:ascii="宋体" w:hAnsi="宋体" w:cs="宋体"/>
          <w:b/>
          <w:color w:val="auto"/>
          <w:sz w:val="32"/>
          <w:szCs w:val="32"/>
        </w:rPr>
        <w:t>十、投标人须知前附表规定的其他资料</w:t>
      </w:r>
    </w:p>
    <w:p>
      <w:pPr>
        <w:spacing w:before="12"/>
        <w:jc w:val="center"/>
        <w:rPr>
          <w:rFonts w:ascii="方正小标宋简体" w:hAnsi="方正小标宋简体" w:eastAsia="方正小标宋简体" w:cs="方正小标宋简体"/>
          <w:color w:val="auto"/>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ngXian">
    <w:altName w:val="宋体"/>
    <w:panose1 w:val="00000000000000000000"/>
    <w:charset w:val="86"/>
    <w:family w:val="roman"/>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86"/>
    <w:family w:val="auto"/>
    <w:pitch w:val="default"/>
    <w:sig w:usb0="00000000" w:usb1="00000000" w:usb2="00000000" w:usb3="00000000" w:csb0="0000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DengXian Light">
    <w:altName w:val="Segoe Print"/>
    <w:panose1 w:val="00000000000000000000"/>
    <w:charset w:val="00"/>
    <w:family w:val="roman"/>
    <w:pitch w:val="default"/>
    <w:sig w:usb0="00000000" w:usb1="00000000" w:usb2="00000000" w:usb3="00000000" w:csb0="0000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 w:name="DengXian">
    <w:altName w:val="Segoe Print"/>
    <w:panose1 w:val="00000000000000000000"/>
    <w:charset w:val="86"/>
    <w:family w:val="auto"/>
    <w:pitch w:val="default"/>
    <w:sig w:usb0="00000000" w:usb1="00000000" w:usb2="00000000" w:usb3="00000000" w:csb0="00000000" w:csb1="00000000"/>
  </w:font>
  <w:font w:name="DengXian">
    <w:altName w:val="Segoe Print"/>
    <w:panose1 w:val="00000000000000000000"/>
    <w:charset w:val="86"/>
    <w:family w:val="auto"/>
    <w:pitch w:val="default"/>
    <w:sig w:usb0="00000000" w:usb1="00000000" w:usb2="00000000" w:usb3="00000000" w:csb0="00000000" w:csb1="00000000"/>
  </w:font>
  <w:font w:name="DengXian">
    <w:altName w:val="Segoe Print"/>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6 -</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24</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26</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- 56 -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Pgx&#10;Vyj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C9896"/>
    <w:multiLevelType w:val="singleLevel"/>
    <w:tmpl w:val="F04C9896"/>
    <w:lvl w:ilvl="0" w:tentative="0">
      <w:start w:val="1"/>
      <w:numFmt w:val="decimal"/>
      <w:suff w:val="nothing"/>
      <w:lvlText w:val="（%1）"/>
      <w:lvlJc w:val="left"/>
      <w:pPr>
        <w:ind w:left="330" w:firstLine="0"/>
      </w:pPr>
    </w:lvl>
  </w:abstractNum>
  <w:abstractNum w:abstractNumId="1">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2">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3">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
  </w:num>
  <w:num w:numId="2">
    <w:abstractNumId w:val="9"/>
  </w:num>
  <w:num w:numId="3">
    <w:abstractNumId w:val="28"/>
  </w:num>
  <w:num w:numId="4">
    <w:abstractNumId w:val="29"/>
  </w:num>
  <w:num w:numId="5">
    <w:abstractNumId w:val="2"/>
    <w:lvlOverride w:ilvl="0">
      <w:startOverride w:val="1"/>
    </w:lvlOverride>
  </w:num>
  <w:num w:numId="6">
    <w:abstractNumId w:val="1"/>
    <w:lvlOverride w:ilvl="0">
      <w:startOverride w:val="1"/>
    </w:lvlOverride>
  </w:num>
  <w:num w:numId="7">
    <w:abstractNumId w:val="14"/>
  </w:num>
  <w:num w:numId="8">
    <w:abstractNumId w:val="15"/>
  </w:num>
  <w:num w:numId="9">
    <w:abstractNumId w:val="20"/>
  </w:num>
  <w:num w:numId="10">
    <w:abstractNumId w:val="26"/>
  </w:num>
  <w:num w:numId="11">
    <w:abstractNumId w:val="27"/>
  </w:num>
  <w:num w:numId="12">
    <w:abstractNumId w:val="11"/>
  </w:num>
  <w:num w:numId="13">
    <w:abstractNumId w:val="1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18"/>
  </w:num>
  <w:num w:numId="21">
    <w:abstractNumId w:val="12"/>
  </w:num>
  <w:num w:numId="22">
    <w:abstractNumId w:val="23"/>
  </w:num>
  <w:num w:numId="23">
    <w:abstractNumId w:val="25"/>
  </w:num>
  <w:num w:numId="24">
    <w:abstractNumId w:val="21"/>
  </w:num>
  <w:num w:numId="25">
    <w:abstractNumId w:val="32"/>
  </w:num>
  <w:num w:numId="26">
    <w:abstractNumId w:val="16"/>
  </w:num>
  <w:num w:numId="27">
    <w:abstractNumId w:val="17"/>
  </w:num>
  <w:num w:numId="28">
    <w:abstractNumId w:val="24"/>
  </w:num>
  <w:num w:numId="29">
    <w:abstractNumId w:val="22"/>
  </w:num>
  <w:num w:numId="30">
    <w:abstractNumId w:val="0"/>
  </w:num>
  <w:num w:numId="31">
    <w:abstractNumId w:val="30"/>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4"/>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229"/>
    <w:rsid w:val="00033B5D"/>
    <w:rsid w:val="000374AC"/>
    <w:rsid w:val="00037676"/>
    <w:rsid w:val="000406D5"/>
    <w:rsid w:val="00044DC9"/>
    <w:rsid w:val="000549C5"/>
    <w:rsid w:val="000562B4"/>
    <w:rsid w:val="000565D6"/>
    <w:rsid w:val="000640EA"/>
    <w:rsid w:val="00072F9F"/>
    <w:rsid w:val="00074D6F"/>
    <w:rsid w:val="000766E9"/>
    <w:rsid w:val="00081C3B"/>
    <w:rsid w:val="00083163"/>
    <w:rsid w:val="00085482"/>
    <w:rsid w:val="000864CD"/>
    <w:rsid w:val="000965E0"/>
    <w:rsid w:val="00097104"/>
    <w:rsid w:val="000974BB"/>
    <w:rsid w:val="00097E67"/>
    <w:rsid w:val="000A0D60"/>
    <w:rsid w:val="000A12B6"/>
    <w:rsid w:val="000A61E4"/>
    <w:rsid w:val="000B6602"/>
    <w:rsid w:val="000B6DB5"/>
    <w:rsid w:val="000B73F1"/>
    <w:rsid w:val="000B7CB6"/>
    <w:rsid w:val="000C4BF4"/>
    <w:rsid w:val="000C4BF5"/>
    <w:rsid w:val="000C720A"/>
    <w:rsid w:val="000D0496"/>
    <w:rsid w:val="000D2C6C"/>
    <w:rsid w:val="000D4B74"/>
    <w:rsid w:val="000D59B6"/>
    <w:rsid w:val="000D6559"/>
    <w:rsid w:val="000D6837"/>
    <w:rsid w:val="000E0DB2"/>
    <w:rsid w:val="000E2ADC"/>
    <w:rsid w:val="000E7A54"/>
    <w:rsid w:val="000F3D3B"/>
    <w:rsid w:val="000F482D"/>
    <w:rsid w:val="000F622E"/>
    <w:rsid w:val="000F68DC"/>
    <w:rsid w:val="001012CA"/>
    <w:rsid w:val="00107BBD"/>
    <w:rsid w:val="00110031"/>
    <w:rsid w:val="001208F3"/>
    <w:rsid w:val="00124E08"/>
    <w:rsid w:val="00134BCB"/>
    <w:rsid w:val="00136E36"/>
    <w:rsid w:val="001373F5"/>
    <w:rsid w:val="00137DB1"/>
    <w:rsid w:val="00140BF3"/>
    <w:rsid w:val="00152D9D"/>
    <w:rsid w:val="00154751"/>
    <w:rsid w:val="0015485A"/>
    <w:rsid w:val="00162274"/>
    <w:rsid w:val="00171DEB"/>
    <w:rsid w:val="00173FED"/>
    <w:rsid w:val="00180290"/>
    <w:rsid w:val="0018100E"/>
    <w:rsid w:val="00182996"/>
    <w:rsid w:val="00185C4F"/>
    <w:rsid w:val="00190511"/>
    <w:rsid w:val="00190A8A"/>
    <w:rsid w:val="00195332"/>
    <w:rsid w:val="001A1A37"/>
    <w:rsid w:val="001A1B07"/>
    <w:rsid w:val="001A4C7B"/>
    <w:rsid w:val="001A66BD"/>
    <w:rsid w:val="001A7B65"/>
    <w:rsid w:val="001B1FF7"/>
    <w:rsid w:val="001B5E1C"/>
    <w:rsid w:val="001C08CD"/>
    <w:rsid w:val="001C6891"/>
    <w:rsid w:val="001D764E"/>
    <w:rsid w:val="001E11C5"/>
    <w:rsid w:val="001E4291"/>
    <w:rsid w:val="001E4486"/>
    <w:rsid w:val="001E6972"/>
    <w:rsid w:val="001F382B"/>
    <w:rsid w:val="001F3EBF"/>
    <w:rsid w:val="001F44EF"/>
    <w:rsid w:val="001F6D66"/>
    <w:rsid w:val="001F6EB8"/>
    <w:rsid w:val="001F7F3D"/>
    <w:rsid w:val="002015B1"/>
    <w:rsid w:val="002077A8"/>
    <w:rsid w:val="00210104"/>
    <w:rsid w:val="00217229"/>
    <w:rsid w:val="00226734"/>
    <w:rsid w:val="0023674D"/>
    <w:rsid w:val="00244ACA"/>
    <w:rsid w:val="00247560"/>
    <w:rsid w:val="00252EB5"/>
    <w:rsid w:val="0025739F"/>
    <w:rsid w:val="00261C77"/>
    <w:rsid w:val="0026571C"/>
    <w:rsid w:val="0026791A"/>
    <w:rsid w:val="00270855"/>
    <w:rsid w:val="00271D7C"/>
    <w:rsid w:val="002776B2"/>
    <w:rsid w:val="00277F16"/>
    <w:rsid w:val="00281D54"/>
    <w:rsid w:val="00286367"/>
    <w:rsid w:val="00296728"/>
    <w:rsid w:val="0029687C"/>
    <w:rsid w:val="002A43D6"/>
    <w:rsid w:val="002A64F7"/>
    <w:rsid w:val="002A7084"/>
    <w:rsid w:val="002B263C"/>
    <w:rsid w:val="002B4751"/>
    <w:rsid w:val="002B52D3"/>
    <w:rsid w:val="002B5AEF"/>
    <w:rsid w:val="002B72E3"/>
    <w:rsid w:val="002C001E"/>
    <w:rsid w:val="002C2807"/>
    <w:rsid w:val="002C344F"/>
    <w:rsid w:val="002C4F08"/>
    <w:rsid w:val="002C5B2D"/>
    <w:rsid w:val="002C75A3"/>
    <w:rsid w:val="002C7657"/>
    <w:rsid w:val="002C7C31"/>
    <w:rsid w:val="002D11B8"/>
    <w:rsid w:val="002D11CB"/>
    <w:rsid w:val="002D2BEF"/>
    <w:rsid w:val="002F266E"/>
    <w:rsid w:val="002F6944"/>
    <w:rsid w:val="003026D1"/>
    <w:rsid w:val="00306AF8"/>
    <w:rsid w:val="00307B74"/>
    <w:rsid w:val="00314782"/>
    <w:rsid w:val="0031528C"/>
    <w:rsid w:val="00320975"/>
    <w:rsid w:val="00323422"/>
    <w:rsid w:val="00332704"/>
    <w:rsid w:val="003422ED"/>
    <w:rsid w:val="00342828"/>
    <w:rsid w:val="00346603"/>
    <w:rsid w:val="00362923"/>
    <w:rsid w:val="00363DA2"/>
    <w:rsid w:val="003729C6"/>
    <w:rsid w:val="003730DF"/>
    <w:rsid w:val="003759B1"/>
    <w:rsid w:val="00377576"/>
    <w:rsid w:val="00380FCB"/>
    <w:rsid w:val="00390351"/>
    <w:rsid w:val="00391B17"/>
    <w:rsid w:val="00391F7E"/>
    <w:rsid w:val="00394035"/>
    <w:rsid w:val="00397A22"/>
    <w:rsid w:val="003A245F"/>
    <w:rsid w:val="003A5AD1"/>
    <w:rsid w:val="003A6CB7"/>
    <w:rsid w:val="003A7093"/>
    <w:rsid w:val="003B7948"/>
    <w:rsid w:val="003B7979"/>
    <w:rsid w:val="003C09BB"/>
    <w:rsid w:val="003C214B"/>
    <w:rsid w:val="003C554E"/>
    <w:rsid w:val="003D13A9"/>
    <w:rsid w:val="003D2518"/>
    <w:rsid w:val="003D6A8B"/>
    <w:rsid w:val="003E1CEA"/>
    <w:rsid w:val="003E6DDB"/>
    <w:rsid w:val="003F6F41"/>
    <w:rsid w:val="00402620"/>
    <w:rsid w:val="004027D4"/>
    <w:rsid w:val="00405036"/>
    <w:rsid w:val="00406DA6"/>
    <w:rsid w:val="0041095B"/>
    <w:rsid w:val="004142A3"/>
    <w:rsid w:val="00414FC2"/>
    <w:rsid w:val="00422356"/>
    <w:rsid w:val="00426973"/>
    <w:rsid w:val="00427419"/>
    <w:rsid w:val="00427654"/>
    <w:rsid w:val="00434E2F"/>
    <w:rsid w:val="004369C9"/>
    <w:rsid w:val="004373B3"/>
    <w:rsid w:val="00437909"/>
    <w:rsid w:val="00441870"/>
    <w:rsid w:val="00452642"/>
    <w:rsid w:val="004560FD"/>
    <w:rsid w:val="004565F7"/>
    <w:rsid w:val="004567AF"/>
    <w:rsid w:val="00457161"/>
    <w:rsid w:val="004578DD"/>
    <w:rsid w:val="004619B7"/>
    <w:rsid w:val="00461DFF"/>
    <w:rsid w:val="004638E2"/>
    <w:rsid w:val="00465DE1"/>
    <w:rsid w:val="00467244"/>
    <w:rsid w:val="00474244"/>
    <w:rsid w:val="00477874"/>
    <w:rsid w:val="00477E3B"/>
    <w:rsid w:val="004863FA"/>
    <w:rsid w:val="00487718"/>
    <w:rsid w:val="0049189C"/>
    <w:rsid w:val="00496AB3"/>
    <w:rsid w:val="004B12B4"/>
    <w:rsid w:val="004B2AD2"/>
    <w:rsid w:val="004B4372"/>
    <w:rsid w:val="004B68CC"/>
    <w:rsid w:val="004B743E"/>
    <w:rsid w:val="004C2E5A"/>
    <w:rsid w:val="004C322F"/>
    <w:rsid w:val="004C7B85"/>
    <w:rsid w:val="004D0CD6"/>
    <w:rsid w:val="004D0F12"/>
    <w:rsid w:val="004D4EF9"/>
    <w:rsid w:val="004E0AB7"/>
    <w:rsid w:val="004E32FE"/>
    <w:rsid w:val="004E6051"/>
    <w:rsid w:val="004F0521"/>
    <w:rsid w:val="004F1103"/>
    <w:rsid w:val="004F2D30"/>
    <w:rsid w:val="004F439C"/>
    <w:rsid w:val="004F5737"/>
    <w:rsid w:val="004F65B3"/>
    <w:rsid w:val="004F709E"/>
    <w:rsid w:val="004F799E"/>
    <w:rsid w:val="00500DC1"/>
    <w:rsid w:val="005035A1"/>
    <w:rsid w:val="00504BE4"/>
    <w:rsid w:val="00504E32"/>
    <w:rsid w:val="0050656B"/>
    <w:rsid w:val="005073C0"/>
    <w:rsid w:val="005076FD"/>
    <w:rsid w:val="0051069A"/>
    <w:rsid w:val="00510F5D"/>
    <w:rsid w:val="0051305C"/>
    <w:rsid w:val="00522520"/>
    <w:rsid w:val="00524A7E"/>
    <w:rsid w:val="00530ADE"/>
    <w:rsid w:val="0053348C"/>
    <w:rsid w:val="00540A01"/>
    <w:rsid w:val="005440E1"/>
    <w:rsid w:val="00544529"/>
    <w:rsid w:val="005541F7"/>
    <w:rsid w:val="00555570"/>
    <w:rsid w:val="0055777C"/>
    <w:rsid w:val="00562F8B"/>
    <w:rsid w:val="00564848"/>
    <w:rsid w:val="00571534"/>
    <w:rsid w:val="00591CA7"/>
    <w:rsid w:val="00596B81"/>
    <w:rsid w:val="005A6A1F"/>
    <w:rsid w:val="005B401C"/>
    <w:rsid w:val="005B57E4"/>
    <w:rsid w:val="005B64C5"/>
    <w:rsid w:val="005B65DA"/>
    <w:rsid w:val="005C2384"/>
    <w:rsid w:val="005C3921"/>
    <w:rsid w:val="005D087B"/>
    <w:rsid w:val="005D1C44"/>
    <w:rsid w:val="005D730B"/>
    <w:rsid w:val="005E1E7A"/>
    <w:rsid w:val="005E35D8"/>
    <w:rsid w:val="005E3BEA"/>
    <w:rsid w:val="005E5658"/>
    <w:rsid w:val="005E5E8B"/>
    <w:rsid w:val="005E7FBF"/>
    <w:rsid w:val="005F7DA2"/>
    <w:rsid w:val="0060066E"/>
    <w:rsid w:val="00602915"/>
    <w:rsid w:val="00602E4A"/>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6DF0"/>
    <w:rsid w:val="00647DBE"/>
    <w:rsid w:val="0065023A"/>
    <w:rsid w:val="00654847"/>
    <w:rsid w:val="0066200C"/>
    <w:rsid w:val="00664755"/>
    <w:rsid w:val="00665714"/>
    <w:rsid w:val="0067158C"/>
    <w:rsid w:val="00674DA8"/>
    <w:rsid w:val="0068144B"/>
    <w:rsid w:val="00683843"/>
    <w:rsid w:val="00683FD6"/>
    <w:rsid w:val="0068710C"/>
    <w:rsid w:val="006873F2"/>
    <w:rsid w:val="00687B14"/>
    <w:rsid w:val="0069209C"/>
    <w:rsid w:val="006974AC"/>
    <w:rsid w:val="00697CA1"/>
    <w:rsid w:val="006A1DE5"/>
    <w:rsid w:val="006A60BC"/>
    <w:rsid w:val="006A6814"/>
    <w:rsid w:val="006B17DA"/>
    <w:rsid w:val="006B215F"/>
    <w:rsid w:val="006C1F7F"/>
    <w:rsid w:val="006C6518"/>
    <w:rsid w:val="006D2D4A"/>
    <w:rsid w:val="006D2E88"/>
    <w:rsid w:val="006D3735"/>
    <w:rsid w:val="006D6B53"/>
    <w:rsid w:val="006D7127"/>
    <w:rsid w:val="006E11A2"/>
    <w:rsid w:val="006E46DF"/>
    <w:rsid w:val="006E590E"/>
    <w:rsid w:val="006F39BB"/>
    <w:rsid w:val="006F4FF2"/>
    <w:rsid w:val="007067B3"/>
    <w:rsid w:val="0071335A"/>
    <w:rsid w:val="00716AFD"/>
    <w:rsid w:val="00723F92"/>
    <w:rsid w:val="007248DC"/>
    <w:rsid w:val="00727B9A"/>
    <w:rsid w:val="00730107"/>
    <w:rsid w:val="00731C73"/>
    <w:rsid w:val="00732568"/>
    <w:rsid w:val="007331E5"/>
    <w:rsid w:val="00734D82"/>
    <w:rsid w:val="0074379D"/>
    <w:rsid w:val="00744DC8"/>
    <w:rsid w:val="00747174"/>
    <w:rsid w:val="00747529"/>
    <w:rsid w:val="00747D64"/>
    <w:rsid w:val="0075135B"/>
    <w:rsid w:val="00751B6D"/>
    <w:rsid w:val="00752971"/>
    <w:rsid w:val="00753378"/>
    <w:rsid w:val="00755485"/>
    <w:rsid w:val="00761DE0"/>
    <w:rsid w:val="00762F5E"/>
    <w:rsid w:val="00763508"/>
    <w:rsid w:val="007647F7"/>
    <w:rsid w:val="00767063"/>
    <w:rsid w:val="0077196C"/>
    <w:rsid w:val="00776428"/>
    <w:rsid w:val="007766E1"/>
    <w:rsid w:val="0078637E"/>
    <w:rsid w:val="00786D5D"/>
    <w:rsid w:val="00795DAB"/>
    <w:rsid w:val="007A1598"/>
    <w:rsid w:val="007A3412"/>
    <w:rsid w:val="007A681B"/>
    <w:rsid w:val="007A7B6D"/>
    <w:rsid w:val="007B36E4"/>
    <w:rsid w:val="007B4897"/>
    <w:rsid w:val="007B4A91"/>
    <w:rsid w:val="007B500A"/>
    <w:rsid w:val="007B5B33"/>
    <w:rsid w:val="007B6260"/>
    <w:rsid w:val="007C2170"/>
    <w:rsid w:val="007C5227"/>
    <w:rsid w:val="007C64C3"/>
    <w:rsid w:val="007D10ED"/>
    <w:rsid w:val="007D34A8"/>
    <w:rsid w:val="007D43F6"/>
    <w:rsid w:val="007D66D4"/>
    <w:rsid w:val="007D6CDD"/>
    <w:rsid w:val="007E0599"/>
    <w:rsid w:val="007E153D"/>
    <w:rsid w:val="007E359F"/>
    <w:rsid w:val="007E7544"/>
    <w:rsid w:val="007F1DA8"/>
    <w:rsid w:val="007F4703"/>
    <w:rsid w:val="007F4F39"/>
    <w:rsid w:val="007F7365"/>
    <w:rsid w:val="008018FB"/>
    <w:rsid w:val="00801FE0"/>
    <w:rsid w:val="00810FB7"/>
    <w:rsid w:val="00816D26"/>
    <w:rsid w:val="00816E7E"/>
    <w:rsid w:val="00816F3D"/>
    <w:rsid w:val="0081742C"/>
    <w:rsid w:val="008274A8"/>
    <w:rsid w:val="00830876"/>
    <w:rsid w:val="0083136A"/>
    <w:rsid w:val="00832DD6"/>
    <w:rsid w:val="00836501"/>
    <w:rsid w:val="008405F2"/>
    <w:rsid w:val="00845E00"/>
    <w:rsid w:val="0085093F"/>
    <w:rsid w:val="008519F4"/>
    <w:rsid w:val="00851C9A"/>
    <w:rsid w:val="0085236E"/>
    <w:rsid w:val="00852A36"/>
    <w:rsid w:val="00852F0F"/>
    <w:rsid w:val="008561C0"/>
    <w:rsid w:val="00856F75"/>
    <w:rsid w:val="0086326F"/>
    <w:rsid w:val="008638B6"/>
    <w:rsid w:val="00873604"/>
    <w:rsid w:val="00874E45"/>
    <w:rsid w:val="008764B8"/>
    <w:rsid w:val="00876EF6"/>
    <w:rsid w:val="008778A6"/>
    <w:rsid w:val="00881392"/>
    <w:rsid w:val="00884A46"/>
    <w:rsid w:val="00884F76"/>
    <w:rsid w:val="00885780"/>
    <w:rsid w:val="00886CB4"/>
    <w:rsid w:val="00891080"/>
    <w:rsid w:val="008910F8"/>
    <w:rsid w:val="008933D6"/>
    <w:rsid w:val="00897FB7"/>
    <w:rsid w:val="008A14A1"/>
    <w:rsid w:val="008A3817"/>
    <w:rsid w:val="008A79F6"/>
    <w:rsid w:val="008B0A5E"/>
    <w:rsid w:val="008B2089"/>
    <w:rsid w:val="008B3A32"/>
    <w:rsid w:val="008B5015"/>
    <w:rsid w:val="008B743B"/>
    <w:rsid w:val="008C0CF0"/>
    <w:rsid w:val="008C2A50"/>
    <w:rsid w:val="008C38AC"/>
    <w:rsid w:val="008C4C14"/>
    <w:rsid w:val="008D4582"/>
    <w:rsid w:val="008D4D97"/>
    <w:rsid w:val="008D7EA1"/>
    <w:rsid w:val="008E14F3"/>
    <w:rsid w:val="008E1A50"/>
    <w:rsid w:val="008E238E"/>
    <w:rsid w:val="008E25E3"/>
    <w:rsid w:val="008E3B9B"/>
    <w:rsid w:val="008E79F0"/>
    <w:rsid w:val="008F103A"/>
    <w:rsid w:val="008F1481"/>
    <w:rsid w:val="008F2029"/>
    <w:rsid w:val="008F3C9A"/>
    <w:rsid w:val="008F63C3"/>
    <w:rsid w:val="008F7CC7"/>
    <w:rsid w:val="00900726"/>
    <w:rsid w:val="00900C6F"/>
    <w:rsid w:val="00904A5A"/>
    <w:rsid w:val="00910477"/>
    <w:rsid w:val="00911725"/>
    <w:rsid w:val="00930CDD"/>
    <w:rsid w:val="00932403"/>
    <w:rsid w:val="00933DAD"/>
    <w:rsid w:val="00934210"/>
    <w:rsid w:val="00936963"/>
    <w:rsid w:val="00937086"/>
    <w:rsid w:val="009405FF"/>
    <w:rsid w:val="00942954"/>
    <w:rsid w:val="009465AB"/>
    <w:rsid w:val="009612D3"/>
    <w:rsid w:val="00963029"/>
    <w:rsid w:val="009635B0"/>
    <w:rsid w:val="00964100"/>
    <w:rsid w:val="009729F6"/>
    <w:rsid w:val="0097585F"/>
    <w:rsid w:val="0098067A"/>
    <w:rsid w:val="00981B7B"/>
    <w:rsid w:val="00984139"/>
    <w:rsid w:val="00984D48"/>
    <w:rsid w:val="00985286"/>
    <w:rsid w:val="00987658"/>
    <w:rsid w:val="009921AF"/>
    <w:rsid w:val="0099471A"/>
    <w:rsid w:val="00994EFD"/>
    <w:rsid w:val="00994F7E"/>
    <w:rsid w:val="009A7D30"/>
    <w:rsid w:val="009B11C9"/>
    <w:rsid w:val="009B381B"/>
    <w:rsid w:val="009B48E9"/>
    <w:rsid w:val="009B662A"/>
    <w:rsid w:val="009C1D5F"/>
    <w:rsid w:val="009C64DA"/>
    <w:rsid w:val="009C71F4"/>
    <w:rsid w:val="009D3A9F"/>
    <w:rsid w:val="009D5CEA"/>
    <w:rsid w:val="009E00E2"/>
    <w:rsid w:val="009E1AD2"/>
    <w:rsid w:val="009E2759"/>
    <w:rsid w:val="009E334C"/>
    <w:rsid w:val="009E701F"/>
    <w:rsid w:val="009F1184"/>
    <w:rsid w:val="009F387C"/>
    <w:rsid w:val="009F3D0F"/>
    <w:rsid w:val="009F7205"/>
    <w:rsid w:val="009F7843"/>
    <w:rsid w:val="00A026C6"/>
    <w:rsid w:val="00A0716A"/>
    <w:rsid w:val="00A10D27"/>
    <w:rsid w:val="00A161A3"/>
    <w:rsid w:val="00A21172"/>
    <w:rsid w:val="00A21894"/>
    <w:rsid w:val="00A26814"/>
    <w:rsid w:val="00A275BB"/>
    <w:rsid w:val="00A321A7"/>
    <w:rsid w:val="00A334CA"/>
    <w:rsid w:val="00A357F5"/>
    <w:rsid w:val="00A4230C"/>
    <w:rsid w:val="00A50A40"/>
    <w:rsid w:val="00A5151C"/>
    <w:rsid w:val="00A51958"/>
    <w:rsid w:val="00A544EA"/>
    <w:rsid w:val="00A60299"/>
    <w:rsid w:val="00A66AE9"/>
    <w:rsid w:val="00A71BD2"/>
    <w:rsid w:val="00A72289"/>
    <w:rsid w:val="00A77301"/>
    <w:rsid w:val="00A81B21"/>
    <w:rsid w:val="00A8224B"/>
    <w:rsid w:val="00A822B9"/>
    <w:rsid w:val="00A906B4"/>
    <w:rsid w:val="00A945F8"/>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244"/>
    <w:rsid w:val="00AE4A5D"/>
    <w:rsid w:val="00AF1DEC"/>
    <w:rsid w:val="00AF1E07"/>
    <w:rsid w:val="00AF6974"/>
    <w:rsid w:val="00B018DA"/>
    <w:rsid w:val="00B056C8"/>
    <w:rsid w:val="00B16406"/>
    <w:rsid w:val="00B17E30"/>
    <w:rsid w:val="00B23C8D"/>
    <w:rsid w:val="00B26C2C"/>
    <w:rsid w:val="00B27E47"/>
    <w:rsid w:val="00B32834"/>
    <w:rsid w:val="00B3402C"/>
    <w:rsid w:val="00B35775"/>
    <w:rsid w:val="00B36A10"/>
    <w:rsid w:val="00B46628"/>
    <w:rsid w:val="00B509D3"/>
    <w:rsid w:val="00B51019"/>
    <w:rsid w:val="00B5190B"/>
    <w:rsid w:val="00B51BF5"/>
    <w:rsid w:val="00B56250"/>
    <w:rsid w:val="00B60058"/>
    <w:rsid w:val="00B6059E"/>
    <w:rsid w:val="00B663D1"/>
    <w:rsid w:val="00B67C3E"/>
    <w:rsid w:val="00B71FC2"/>
    <w:rsid w:val="00B81F3F"/>
    <w:rsid w:val="00B821BB"/>
    <w:rsid w:val="00B95F1A"/>
    <w:rsid w:val="00B97D8B"/>
    <w:rsid w:val="00BA31C8"/>
    <w:rsid w:val="00BA6646"/>
    <w:rsid w:val="00BA756E"/>
    <w:rsid w:val="00BB101A"/>
    <w:rsid w:val="00BB33FD"/>
    <w:rsid w:val="00BB4891"/>
    <w:rsid w:val="00BC0055"/>
    <w:rsid w:val="00BC0B19"/>
    <w:rsid w:val="00BC35F7"/>
    <w:rsid w:val="00BC4816"/>
    <w:rsid w:val="00BD6390"/>
    <w:rsid w:val="00BD67FC"/>
    <w:rsid w:val="00BE1026"/>
    <w:rsid w:val="00BE4236"/>
    <w:rsid w:val="00BF3E48"/>
    <w:rsid w:val="00BF4863"/>
    <w:rsid w:val="00BF4D06"/>
    <w:rsid w:val="00BF52E5"/>
    <w:rsid w:val="00BF67E1"/>
    <w:rsid w:val="00C02EAF"/>
    <w:rsid w:val="00C04CB9"/>
    <w:rsid w:val="00C06C62"/>
    <w:rsid w:val="00C12E90"/>
    <w:rsid w:val="00C165B4"/>
    <w:rsid w:val="00C25534"/>
    <w:rsid w:val="00C27994"/>
    <w:rsid w:val="00C32C4A"/>
    <w:rsid w:val="00C3788E"/>
    <w:rsid w:val="00C40625"/>
    <w:rsid w:val="00C40EEC"/>
    <w:rsid w:val="00C46E1B"/>
    <w:rsid w:val="00C548AA"/>
    <w:rsid w:val="00C5626A"/>
    <w:rsid w:val="00C610CC"/>
    <w:rsid w:val="00C61845"/>
    <w:rsid w:val="00C632F8"/>
    <w:rsid w:val="00C64DC6"/>
    <w:rsid w:val="00C667C6"/>
    <w:rsid w:val="00C66F68"/>
    <w:rsid w:val="00C70656"/>
    <w:rsid w:val="00C74167"/>
    <w:rsid w:val="00C77C91"/>
    <w:rsid w:val="00C8198F"/>
    <w:rsid w:val="00C86CF1"/>
    <w:rsid w:val="00C94279"/>
    <w:rsid w:val="00C958F7"/>
    <w:rsid w:val="00C95CEE"/>
    <w:rsid w:val="00C96644"/>
    <w:rsid w:val="00CA0820"/>
    <w:rsid w:val="00CA0CD0"/>
    <w:rsid w:val="00CA1512"/>
    <w:rsid w:val="00CA1C57"/>
    <w:rsid w:val="00CA3724"/>
    <w:rsid w:val="00CA38DB"/>
    <w:rsid w:val="00CA53D7"/>
    <w:rsid w:val="00CB081D"/>
    <w:rsid w:val="00CB26FF"/>
    <w:rsid w:val="00CB2DFC"/>
    <w:rsid w:val="00CB5133"/>
    <w:rsid w:val="00CC1807"/>
    <w:rsid w:val="00CC2439"/>
    <w:rsid w:val="00CC75EF"/>
    <w:rsid w:val="00CC78FC"/>
    <w:rsid w:val="00CD4904"/>
    <w:rsid w:val="00CD5BD7"/>
    <w:rsid w:val="00CD5C28"/>
    <w:rsid w:val="00CD6750"/>
    <w:rsid w:val="00CD6EDD"/>
    <w:rsid w:val="00CE05CD"/>
    <w:rsid w:val="00CE77AD"/>
    <w:rsid w:val="00D03098"/>
    <w:rsid w:val="00D05B7D"/>
    <w:rsid w:val="00D11983"/>
    <w:rsid w:val="00D24D00"/>
    <w:rsid w:val="00D32EE6"/>
    <w:rsid w:val="00D35BF4"/>
    <w:rsid w:val="00D410D0"/>
    <w:rsid w:val="00D41D9A"/>
    <w:rsid w:val="00D437F3"/>
    <w:rsid w:val="00D50D4D"/>
    <w:rsid w:val="00D50FE7"/>
    <w:rsid w:val="00D53BE5"/>
    <w:rsid w:val="00D53F49"/>
    <w:rsid w:val="00D542EB"/>
    <w:rsid w:val="00D5716E"/>
    <w:rsid w:val="00D5792B"/>
    <w:rsid w:val="00D60AB1"/>
    <w:rsid w:val="00D646A8"/>
    <w:rsid w:val="00D70CF5"/>
    <w:rsid w:val="00D74A71"/>
    <w:rsid w:val="00D77AA1"/>
    <w:rsid w:val="00D91234"/>
    <w:rsid w:val="00D9133B"/>
    <w:rsid w:val="00D9135E"/>
    <w:rsid w:val="00D920D7"/>
    <w:rsid w:val="00D96FED"/>
    <w:rsid w:val="00DA3091"/>
    <w:rsid w:val="00DA7D2D"/>
    <w:rsid w:val="00DB08F3"/>
    <w:rsid w:val="00DC1417"/>
    <w:rsid w:val="00DC197A"/>
    <w:rsid w:val="00DC2D56"/>
    <w:rsid w:val="00DC5227"/>
    <w:rsid w:val="00DD0E56"/>
    <w:rsid w:val="00DD4720"/>
    <w:rsid w:val="00DD604D"/>
    <w:rsid w:val="00DD6AB9"/>
    <w:rsid w:val="00DD6AC3"/>
    <w:rsid w:val="00DD75F0"/>
    <w:rsid w:val="00DE2F81"/>
    <w:rsid w:val="00DE4514"/>
    <w:rsid w:val="00DE59EC"/>
    <w:rsid w:val="00DE798C"/>
    <w:rsid w:val="00DE7A55"/>
    <w:rsid w:val="00DF351A"/>
    <w:rsid w:val="00DF3D7C"/>
    <w:rsid w:val="00DF4A1D"/>
    <w:rsid w:val="00E0007F"/>
    <w:rsid w:val="00E00904"/>
    <w:rsid w:val="00E02364"/>
    <w:rsid w:val="00E03476"/>
    <w:rsid w:val="00E071B0"/>
    <w:rsid w:val="00E12758"/>
    <w:rsid w:val="00E13168"/>
    <w:rsid w:val="00E14330"/>
    <w:rsid w:val="00E2139C"/>
    <w:rsid w:val="00E2141D"/>
    <w:rsid w:val="00E24425"/>
    <w:rsid w:val="00E24976"/>
    <w:rsid w:val="00E31C43"/>
    <w:rsid w:val="00E3794F"/>
    <w:rsid w:val="00E43101"/>
    <w:rsid w:val="00E43783"/>
    <w:rsid w:val="00E47CAB"/>
    <w:rsid w:val="00E500A0"/>
    <w:rsid w:val="00E501AB"/>
    <w:rsid w:val="00E53BAE"/>
    <w:rsid w:val="00E549EC"/>
    <w:rsid w:val="00E55124"/>
    <w:rsid w:val="00E555F9"/>
    <w:rsid w:val="00E61A53"/>
    <w:rsid w:val="00E62855"/>
    <w:rsid w:val="00E70BA2"/>
    <w:rsid w:val="00E723D2"/>
    <w:rsid w:val="00E74E02"/>
    <w:rsid w:val="00E769AA"/>
    <w:rsid w:val="00E802B5"/>
    <w:rsid w:val="00E82BD2"/>
    <w:rsid w:val="00E858C5"/>
    <w:rsid w:val="00E85C06"/>
    <w:rsid w:val="00E865FB"/>
    <w:rsid w:val="00E908AD"/>
    <w:rsid w:val="00E93AF3"/>
    <w:rsid w:val="00EA3931"/>
    <w:rsid w:val="00EA5D6B"/>
    <w:rsid w:val="00EA642C"/>
    <w:rsid w:val="00EA6B4C"/>
    <w:rsid w:val="00EA77B8"/>
    <w:rsid w:val="00EB1899"/>
    <w:rsid w:val="00EB2733"/>
    <w:rsid w:val="00EB2920"/>
    <w:rsid w:val="00EB43F1"/>
    <w:rsid w:val="00EC4D02"/>
    <w:rsid w:val="00EC4E30"/>
    <w:rsid w:val="00EC726C"/>
    <w:rsid w:val="00ED2CEB"/>
    <w:rsid w:val="00ED7380"/>
    <w:rsid w:val="00EE0E30"/>
    <w:rsid w:val="00EE6F93"/>
    <w:rsid w:val="00EE752C"/>
    <w:rsid w:val="00EF0C31"/>
    <w:rsid w:val="00EF2717"/>
    <w:rsid w:val="00EF3163"/>
    <w:rsid w:val="00F01E2B"/>
    <w:rsid w:val="00F02574"/>
    <w:rsid w:val="00F028C6"/>
    <w:rsid w:val="00F03739"/>
    <w:rsid w:val="00F0759A"/>
    <w:rsid w:val="00F07617"/>
    <w:rsid w:val="00F07D4A"/>
    <w:rsid w:val="00F16E62"/>
    <w:rsid w:val="00F17875"/>
    <w:rsid w:val="00F2205C"/>
    <w:rsid w:val="00F25E2C"/>
    <w:rsid w:val="00F26535"/>
    <w:rsid w:val="00F30A0A"/>
    <w:rsid w:val="00F34B6B"/>
    <w:rsid w:val="00F3772A"/>
    <w:rsid w:val="00F4506C"/>
    <w:rsid w:val="00F51535"/>
    <w:rsid w:val="00F5702F"/>
    <w:rsid w:val="00F75F15"/>
    <w:rsid w:val="00F77A45"/>
    <w:rsid w:val="00F82081"/>
    <w:rsid w:val="00F824E9"/>
    <w:rsid w:val="00F83EA3"/>
    <w:rsid w:val="00F87360"/>
    <w:rsid w:val="00F8757A"/>
    <w:rsid w:val="00F87AA4"/>
    <w:rsid w:val="00F9021A"/>
    <w:rsid w:val="00F905F8"/>
    <w:rsid w:val="00F91C5C"/>
    <w:rsid w:val="00F9644C"/>
    <w:rsid w:val="00FA25E6"/>
    <w:rsid w:val="00FA31B7"/>
    <w:rsid w:val="00FB0FEF"/>
    <w:rsid w:val="00FB2F53"/>
    <w:rsid w:val="00FB53C1"/>
    <w:rsid w:val="00FB7445"/>
    <w:rsid w:val="00FB79B7"/>
    <w:rsid w:val="00FC0CB0"/>
    <w:rsid w:val="00FC5618"/>
    <w:rsid w:val="00FD17CC"/>
    <w:rsid w:val="00FD7068"/>
    <w:rsid w:val="00FE0777"/>
    <w:rsid w:val="00FE71C8"/>
    <w:rsid w:val="00FF24AA"/>
    <w:rsid w:val="00FF7C99"/>
    <w:rsid w:val="00FF7D25"/>
    <w:rsid w:val="053947F6"/>
    <w:rsid w:val="06FD1656"/>
    <w:rsid w:val="073974A2"/>
    <w:rsid w:val="097D2694"/>
    <w:rsid w:val="0B22783E"/>
    <w:rsid w:val="0CB83B42"/>
    <w:rsid w:val="0D227D01"/>
    <w:rsid w:val="0E6844D7"/>
    <w:rsid w:val="109C6BE1"/>
    <w:rsid w:val="10D945A8"/>
    <w:rsid w:val="13C64F3E"/>
    <w:rsid w:val="1C0D785B"/>
    <w:rsid w:val="1C1B7FF3"/>
    <w:rsid w:val="1E692A01"/>
    <w:rsid w:val="1F034B59"/>
    <w:rsid w:val="1FAB70C3"/>
    <w:rsid w:val="233D1E80"/>
    <w:rsid w:val="2E791C04"/>
    <w:rsid w:val="345D57DC"/>
    <w:rsid w:val="35315EE6"/>
    <w:rsid w:val="37DC2550"/>
    <w:rsid w:val="38B7645E"/>
    <w:rsid w:val="3B8B7D3C"/>
    <w:rsid w:val="3C9A57D7"/>
    <w:rsid w:val="3DE17E5E"/>
    <w:rsid w:val="3E156D71"/>
    <w:rsid w:val="3E2209A7"/>
    <w:rsid w:val="415D1872"/>
    <w:rsid w:val="4218396A"/>
    <w:rsid w:val="4268648C"/>
    <w:rsid w:val="43EF091D"/>
    <w:rsid w:val="44482B80"/>
    <w:rsid w:val="48EC4A9E"/>
    <w:rsid w:val="4BE4544F"/>
    <w:rsid w:val="4E845F04"/>
    <w:rsid w:val="51F743AB"/>
    <w:rsid w:val="558B5985"/>
    <w:rsid w:val="58045653"/>
    <w:rsid w:val="58E70C3C"/>
    <w:rsid w:val="59CC7EC1"/>
    <w:rsid w:val="5AF52FFF"/>
    <w:rsid w:val="5BA34DD7"/>
    <w:rsid w:val="5D2E3DC7"/>
    <w:rsid w:val="5D7C006A"/>
    <w:rsid w:val="635F7152"/>
    <w:rsid w:val="637060DA"/>
    <w:rsid w:val="6446402B"/>
    <w:rsid w:val="651B0C24"/>
    <w:rsid w:val="65BC2FF4"/>
    <w:rsid w:val="65EE6CC4"/>
    <w:rsid w:val="671A3EFC"/>
    <w:rsid w:val="6FA55C54"/>
    <w:rsid w:val="75C60129"/>
    <w:rsid w:val="76BE57A1"/>
    <w:rsid w:val="78470EB2"/>
    <w:rsid w:val="78624C75"/>
    <w:rsid w:val="78F656AD"/>
    <w:rsid w:val="792B6FB9"/>
    <w:rsid w:val="7DDB49D3"/>
    <w:rsid w:val="7FD16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8"/>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9"/>
    <w:qFormat/>
    <w:uiPriority w:val="0"/>
    <w:pPr>
      <w:keepNext/>
      <w:keepLines/>
      <w:spacing w:line="360" w:lineRule="auto"/>
      <w:ind w:firstLine="200" w:firstLineChars="200"/>
      <w:outlineLvl w:val="2"/>
    </w:pPr>
    <w:rPr>
      <w:b/>
      <w:bCs/>
      <w:szCs w:val="32"/>
    </w:rPr>
  </w:style>
  <w:style w:type="paragraph" w:styleId="6">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3"/>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2"/>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3"/>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1"/>
    <w:qFormat/>
    <w:uiPriority w:val="0"/>
    <w:pPr>
      <w:spacing w:after="120"/>
    </w:pPr>
    <w:rPr>
      <w:szCs w:val="24"/>
    </w:rPr>
  </w:style>
  <w:style w:type="paragraph" w:styleId="31">
    <w:name w:val="Body Text Indent"/>
    <w:basedOn w:val="1"/>
    <w:link w:val="195"/>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4"/>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2"/>
    <w:qFormat/>
    <w:uiPriority w:val="0"/>
    <w:rPr>
      <w:rFonts w:eastAsia="仿宋_GB2312"/>
      <w:sz w:val="28"/>
      <w:szCs w:val="20"/>
    </w:rPr>
  </w:style>
  <w:style w:type="paragraph" w:styleId="45">
    <w:name w:val="Body Text Indent 2"/>
    <w:basedOn w:val="1"/>
    <w:link w:val="113"/>
    <w:qFormat/>
    <w:uiPriority w:val="0"/>
    <w:pPr>
      <w:spacing w:line="300" w:lineRule="auto"/>
      <w:ind w:firstLine="480"/>
    </w:pPr>
    <w:rPr>
      <w:rFonts w:ascii="黑体" w:eastAsia="黑体"/>
      <w:szCs w:val="24"/>
    </w:rPr>
  </w:style>
  <w:style w:type="paragraph" w:styleId="46">
    <w:name w:val="endnote text"/>
    <w:basedOn w:val="1"/>
    <w:link w:val="134"/>
    <w:qFormat/>
    <w:uiPriority w:val="0"/>
    <w:pPr>
      <w:snapToGrid w:val="0"/>
      <w:jc w:val="left"/>
    </w:pPr>
    <w:rPr>
      <w:szCs w:val="20"/>
    </w:rPr>
  </w:style>
  <w:style w:type="paragraph" w:styleId="47">
    <w:name w:val="Balloon Text"/>
    <w:basedOn w:val="1"/>
    <w:link w:val="132"/>
    <w:qFormat/>
    <w:uiPriority w:val="0"/>
    <w:rPr>
      <w:sz w:val="18"/>
      <w:szCs w:val="18"/>
    </w:rPr>
  </w:style>
  <w:style w:type="paragraph" w:styleId="48">
    <w:name w:val="footer"/>
    <w:basedOn w:val="1"/>
    <w:link w:val="95"/>
    <w:unhideWhenUsed/>
    <w:qFormat/>
    <w:uiPriority w:val="99"/>
    <w:pPr>
      <w:tabs>
        <w:tab w:val="center" w:pos="4153"/>
        <w:tab w:val="right" w:pos="8306"/>
      </w:tabs>
      <w:snapToGrid w:val="0"/>
      <w:jc w:val="left"/>
    </w:pPr>
    <w:rPr>
      <w:sz w:val="18"/>
      <w:szCs w:val="18"/>
    </w:rPr>
  </w:style>
  <w:style w:type="paragraph" w:styleId="49">
    <w:name w:val="header"/>
    <w:basedOn w:val="1"/>
    <w:link w:val="94"/>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7"/>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8"/>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2"/>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7"/>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5"/>
    <w:qFormat/>
    <w:uiPriority w:val="0"/>
    <w:rPr>
      <w:b/>
      <w:bCs/>
    </w:rPr>
  </w:style>
  <w:style w:type="paragraph" w:styleId="77">
    <w:name w:val="Body Text First Indent"/>
    <w:basedOn w:val="30"/>
    <w:link w:val="156"/>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paragraph" w:customStyle="1" w:styleId="93">
    <w:name w:val="表格"/>
    <w:basedOn w:val="1"/>
    <w:qFormat/>
    <w:uiPriority w:val="0"/>
    <w:pPr>
      <w:jc w:val="center"/>
      <w:textAlignment w:val="center"/>
    </w:pPr>
    <w:rPr>
      <w:rFonts w:ascii="华文细黑" w:hAnsi="华文细黑"/>
      <w:kern w:val="0"/>
      <w:szCs w:val="20"/>
    </w:rPr>
  </w:style>
  <w:style w:type="character" w:customStyle="1" w:styleId="94">
    <w:name w:val="页眉 Char3"/>
    <w:link w:val="49"/>
    <w:qFormat/>
    <w:uiPriority w:val="0"/>
    <w:rPr>
      <w:sz w:val="18"/>
      <w:szCs w:val="18"/>
    </w:rPr>
  </w:style>
  <w:style w:type="character" w:customStyle="1" w:styleId="95">
    <w:name w:val="页脚 Char3"/>
    <w:link w:val="48"/>
    <w:qFormat/>
    <w:uiPriority w:val="0"/>
    <w:rPr>
      <w:sz w:val="18"/>
      <w:szCs w:val="18"/>
    </w:rPr>
  </w:style>
  <w:style w:type="character" w:customStyle="1" w:styleId="96">
    <w:name w:val="标题 1 Char2"/>
    <w:link w:val="3"/>
    <w:qFormat/>
    <w:uiPriority w:val="0"/>
    <w:rPr>
      <w:b/>
      <w:bCs/>
      <w:kern w:val="44"/>
      <w:sz w:val="44"/>
      <w:szCs w:val="44"/>
    </w:rPr>
  </w:style>
  <w:style w:type="character" w:customStyle="1" w:styleId="97">
    <w:name w:val="标题 Char3"/>
    <w:link w:val="75"/>
    <w:qFormat/>
    <w:uiPriority w:val="0"/>
    <w:rPr>
      <w:rFonts w:ascii="Cambria" w:hAnsi="Cambria" w:cs="Times New Roman"/>
      <w:b/>
      <w:bCs/>
      <w:kern w:val="2"/>
      <w:sz w:val="32"/>
      <w:szCs w:val="32"/>
    </w:rPr>
  </w:style>
  <w:style w:type="character" w:customStyle="1" w:styleId="98">
    <w:name w:val="标题 2 Char2"/>
    <w:link w:val="4"/>
    <w:qFormat/>
    <w:uiPriority w:val="0"/>
    <w:rPr>
      <w:rFonts w:ascii="Arial" w:hAnsi="Arial"/>
      <w:b/>
      <w:bCs/>
      <w:kern w:val="2"/>
      <w:sz w:val="24"/>
      <w:szCs w:val="32"/>
    </w:rPr>
  </w:style>
  <w:style w:type="character" w:customStyle="1" w:styleId="99">
    <w:name w:val="标题 3 Char2"/>
    <w:link w:val="5"/>
    <w:qFormat/>
    <w:uiPriority w:val="0"/>
    <w:rPr>
      <w:b/>
      <w:bCs/>
      <w:kern w:val="2"/>
      <w:sz w:val="21"/>
      <w:szCs w:val="32"/>
    </w:rPr>
  </w:style>
  <w:style w:type="character" w:customStyle="1" w:styleId="100">
    <w:name w:val="标题 4 Char1"/>
    <w:link w:val="6"/>
    <w:qFormat/>
    <w:uiPriority w:val="0"/>
    <w:rPr>
      <w:rFonts w:ascii="Arial" w:hAnsi="Arial" w:eastAsia="黑体"/>
      <w:b/>
      <w:bCs/>
      <w:kern w:val="2"/>
      <w:sz w:val="28"/>
      <w:szCs w:val="28"/>
    </w:rPr>
  </w:style>
  <w:style w:type="character" w:customStyle="1" w:styleId="101">
    <w:name w:val="标题 5 Char2"/>
    <w:link w:val="7"/>
    <w:qFormat/>
    <w:uiPriority w:val="0"/>
    <w:rPr>
      <w:rFonts w:ascii="宋体" w:hAnsi="宋体"/>
      <w:b/>
      <w:sz w:val="24"/>
    </w:rPr>
  </w:style>
  <w:style w:type="character" w:customStyle="1" w:styleId="102">
    <w:name w:val="标题 6 Char2"/>
    <w:link w:val="8"/>
    <w:qFormat/>
    <w:uiPriority w:val="0"/>
    <w:rPr>
      <w:rFonts w:ascii="Arial" w:hAnsi="Arial" w:eastAsia="黑体"/>
      <w:b/>
      <w:bCs/>
      <w:sz w:val="24"/>
      <w:szCs w:val="22"/>
    </w:rPr>
  </w:style>
  <w:style w:type="character" w:customStyle="1" w:styleId="103">
    <w:name w:val="标题 7 Char2"/>
    <w:link w:val="9"/>
    <w:qFormat/>
    <w:uiPriority w:val="0"/>
    <w:rPr>
      <w:b/>
      <w:bCs/>
      <w:sz w:val="24"/>
      <w:szCs w:val="22"/>
    </w:rPr>
  </w:style>
  <w:style w:type="character" w:customStyle="1" w:styleId="104">
    <w:name w:val="标题 8 Char2"/>
    <w:link w:val="10"/>
    <w:qFormat/>
    <w:uiPriority w:val="0"/>
    <w:rPr>
      <w:rFonts w:ascii="Arial" w:hAnsi="Arial" w:eastAsia="黑体"/>
      <w:sz w:val="24"/>
      <w:szCs w:val="22"/>
    </w:rPr>
  </w:style>
  <w:style w:type="character" w:customStyle="1" w:styleId="105">
    <w:name w:val="标题 9 Char2"/>
    <w:link w:val="11"/>
    <w:qFormat/>
    <w:uiPriority w:val="0"/>
    <w:rPr>
      <w:rFonts w:ascii="Arial" w:hAnsi="Arial" w:eastAsia="黑体"/>
      <w:sz w:val="21"/>
      <w:szCs w:val="21"/>
    </w:rPr>
  </w:style>
  <w:style w:type="character" w:customStyle="1" w:styleId="106">
    <w:name w:val="ca-341"/>
    <w:qFormat/>
    <w:uiPriority w:val="0"/>
    <w:rPr>
      <w:rFonts w:hint="eastAsia" w:ascii="宋体" w:hAnsi="宋体" w:eastAsia="宋体"/>
      <w:color w:val="000000"/>
      <w:sz w:val="20"/>
      <w:szCs w:val="20"/>
    </w:rPr>
  </w:style>
  <w:style w:type="character" w:customStyle="1" w:styleId="107">
    <w:name w:val="ca-71"/>
    <w:qFormat/>
    <w:uiPriority w:val="0"/>
    <w:rPr>
      <w:rFonts w:hint="default" w:ascii="Times New Roman" w:hAnsi="Times New Roman" w:cs="Times New Roman"/>
      <w:color w:val="000000"/>
      <w:sz w:val="28"/>
      <w:szCs w:val="28"/>
    </w:rPr>
  </w:style>
  <w:style w:type="character" w:customStyle="1" w:styleId="108">
    <w:name w:val="正文文本缩进 3 Char3"/>
    <w:link w:val="61"/>
    <w:qFormat/>
    <w:uiPriority w:val="0"/>
    <w:rPr>
      <w:kern w:val="2"/>
      <w:sz w:val="16"/>
      <w:szCs w:val="16"/>
    </w:rPr>
  </w:style>
  <w:style w:type="character" w:customStyle="1" w:styleId="109">
    <w:name w:val="ca-61"/>
    <w:qFormat/>
    <w:uiPriority w:val="0"/>
    <w:rPr>
      <w:rFonts w:hint="eastAsia" w:ascii="宋体" w:hAnsi="宋体" w:eastAsia="宋体"/>
      <w:color w:val="000000"/>
      <w:sz w:val="30"/>
      <w:szCs w:val="30"/>
    </w:rPr>
  </w:style>
  <w:style w:type="character" w:customStyle="1" w:styleId="110">
    <w:name w:val="ca-221"/>
    <w:qFormat/>
    <w:uiPriority w:val="0"/>
    <w:rPr>
      <w:rFonts w:hint="eastAsia" w:ascii="宋体" w:hAnsi="宋体" w:eastAsia="宋体"/>
      <w:sz w:val="21"/>
      <w:szCs w:val="21"/>
    </w:rPr>
  </w:style>
  <w:style w:type="character" w:customStyle="1" w:styleId="111">
    <w:name w:val="zbggmain style9"/>
    <w:qFormat/>
    <w:uiPriority w:val="0"/>
  </w:style>
  <w:style w:type="character" w:customStyle="1" w:styleId="112">
    <w:name w:val="ca-261"/>
    <w:qFormat/>
    <w:uiPriority w:val="0"/>
    <w:rPr>
      <w:rFonts w:hint="eastAsia" w:ascii="宋体" w:hAnsi="宋体" w:eastAsia="宋体"/>
      <w:color w:val="002060"/>
      <w:sz w:val="21"/>
      <w:szCs w:val="21"/>
    </w:rPr>
  </w:style>
  <w:style w:type="character" w:customStyle="1" w:styleId="113">
    <w:name w:val="正文文本缩进 2 Char3"/>
    <w:link w:val="45"/>
    <w:qFormat/>
    <w:uiPriority w:val="0"/>
    <w:rPr>
      <w:rFonts w:ascii="黑体" w:eastAsia="黑体"/>
      <w:kern w:val="2"/>
      <w:sz w:val="21"/>
      <w:szCs w:val="24"/>
    </w:rPr>
  </w:style>
  <w:style w:type="character" w:customStyle="1" w:styleId="114">
    <w:name w:val="ca-91"/>
    <w:qFormat/>
    <w:uiPriority w:val="0"/>
    <w:rPr>
      <w:rFonts w:hint="eastAsia" w:ascii="楷体_GB2312" w:eastAsia="楷体_GB2312"/>
      <w:color w:val="000000"/>
      <w:spacing w:val="20"/>
      <w:sz w:val="96"/>
      <w:szCs w:val="96"/>
    </w:rPr>
  </w:style>
  <w:style w:type="character" w:customStyle="1" w:styleId="115">
    <w:name w:val="样式 正文文本 Char"/>
    <w:link w:val="116"/>
    <w:qFormat/>
    <w:uiPriority w:val="0"/>
    <w:rPr>
      <w:rFonts w:ascii="Arial" w:hAnsi="Arial" w:cs="宋体"/>
      <w:color w:val="000000"/>
      <w:kern w:val="2"/>
      <w:sz w:val="21"/>
    </w:rPr>
  </w:style>
  <w:style w:type="paragraph" w:customStyle="1" w:styleId="116">
    <w:name w:val="样式 正文文本"/>
    <w:basedOn w:val="1"/>
    <w:link w:val="115"/>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7">
    <w:name w:val="ca-310"/>
    <w:qFormat/>
    <w:uiPriority w:val="0"/>
    <w:rPr>
      <w:rFonts w:hint="default" w:ascii="Times New Roman" w:hAnsi="Times New Roman" w:cs="Times New Roman"/>
      <w:b/>
      <w:bCs/>
      <w:color w:val="000000"/>
      <w:spacing w:val="-20"/>
      <w:sz w:val="48"/>
      <w:szCs w:val="48"/>
    </w:rPr>
  </w:style>
  <w:style w:type="character" w:customStyle="1" w:styleId="118">
    <w:name w:val="标题 1 Char1"/>
    <w:qFormat/>
    <w:uiPriority w:val="0"/>
    <w:rPr>
      <w:b/>
      <w:bCs/>
      <w:kern w:val="44"/>
      <w:sz w:val="44"/>
      <w:szCs w:val="44"/>
    </w:rPr>
  </w:style>
  <w:style w:type="character" w:customStyle="1" w:styleId="119">
    <w:name w:val="ca-471"/>
    <w:qFormat/>
    <w:uiPriority w:val="0"/>
    <w:rPr>
      <w:rFonts w:hint="eastAsia" w:ascii="宋体" w:hAnsi="宋体" w:eastAsia="宋体"/>
      <w:b/>
      <w:bCs/>
      <w:color w:val="000000"/>
      <w:spacing w:val="-20"/>
      <w:sz w:val="24"/>
      <w:szCs w:val="24"/>
    </w:rPr>
  </w:style>
  <w:style w:type="character" w:customStyle="1" w:styleId="120">
    <w:name w:val="ca-211"/>
    <w:qFormat/>
    <w:uiPriority w:val="0"/>
    <w:rPr>
      <w:rFonts w:hint="eastAsia" w:ascii="宋体" w:hAnsi="宋体" w:eastAsia="宋体"/>
      <w:color w:val="000000"/>
      <w:sz w:val="21"/>
      <w:szCs w:val="21"/>
    </w:rPr>
  </w:style>
  <w:style w:type="character" w:customStyle="1" w:styleId="121">
    <w:name w:val="ca-451"/>
    <w:qFormat/>
    <w:uiPriority w:val="0"/>
    <w:rPr>
      <w:rFonts w:hint="eastAsia" w:ascii="宋体" w:hAnsi="宋体" w:eastAsia="宋体"/>
      <w:color w:val="000000"/>
      <w:sz w:val="72"/>
      <w:szCs w:val="72"/>
    </w:rPr>
  </w:style>
  <w:style w:type="character" w:customStyle="1" w:styleId="122">
    <w:name w:val="标题 Char1"/>
    <w:qFormat/>
    <w:uiPriority w:val="0"/>
    <w:rPr>
      <w:rFonts w:ascii="Arial" w:hAnsi="Arial" w:eastAsia="宋体"/>
      <w:b/>
      <w:sz w:val="32"/>
      <w:lang w:val="en-US" w:eastAsia="zh-CN" w:bidi="ar-SA"/>
    </w:rPr>
  </w:style>
  <w:style w:type="character" w:customStyle="1" w:styleId="123">
    <w:name w:val="文档结构图 Char2"/>
    <w:link w:val="23"/>
    <w:qFormat/>
    <w:uiPriority w:val="0"/>
    <w:rPr>
      <w:kern w:val="2"/>
      <w:sz w:val="21"/>
      <w:szCs w:val="24"/>
      <w:shd w:val="clear" w:color="auto" w:fill="000080"/>
    </w:rPr>
  </w:style>
  <w:style w:type="character" w:customStyle="1" w:styleId="124">
    <w:name w:val="zbggtop11 style5"/>
    <w:qFormat/>
    <w:uiPriority w:val="0"/>
  </w:style>
  <w:style w:type="character" w:customStyle="1" w:styleId="125">
    <w:name w:val="批注主题 Char3"/>
    <w:link w:val="76"/>
    <w:qFormat/>
    <w:uiPriority w:val="0"/>
    <w:rPr>
      <w:b/>
      <w:bCs/>
      <w:kern w:val="2"/>
      <w:sz w:val="21"/>
      <w:szCs w:val="24"/>
    </w:rPr>
  </w:style>
  <w:style w:type="character" w:customStyle="1" w:styleId="126">
    <w:name w:val="页眉 Char1"/>
    <w:qFormat/>
    <w:uiPriority w:val="0"/>
    <w:rPr>
      <w:rFonts w:eastAsia="宋体"/>
      <w:kern w:val="2"/>
      <w:sz w:val="18"/>
      <w:szCs w:val="18"/>
      <w:lang w:val="en-US" w:eastAsia="zh-CN" w:bidi="ar-SA"/>
    </w:rPr>
  </w:style>
  <w:style w:type="character" w:customStyle="1" w:styleId="127">
    <w:name w:val="普通文字 Char Char1"/>
    <w:qFormat/>
    <w:uiPriority w:val="0"/>
    <w:rPr>
      <w:rFonts w:ascii="宋体" w:hAnsi="Courier New" w:eastAsia="宋体" w:cs="Courier New"/>
      <w:kern w:val="2"/>
      <w:sz w:val="21"/>
      <w:szCs w:val="21"/>
      <w:lang w:val="en-US" w:eastAsia="zh-CN" w:bidi="ar-SA"/>
    </w:rPr>
  </w:style>
  <w:style w:type="character" w:customStyle="1" w:styleId="128">
    <w:name w:val="Char Char"/>
    <w:qFormat/>
    <w:uiPriority w:val="0"/>
    <w:rPr>
      <w:rFonts w:ascii="Arial" w:hAnsi="Arial" w:eastAsia="黑体"/>
      <w:b/>
      <w:bCs/>
      <w:kern w:val="2"/>
      <w:sz w:val="32"/>
      <w:szCs w:val="32"/>
      <w:lang w:val="en-US" w:eastAsia="zh-CN" w:bidi="ar-SA"/>
    </w:rPr>
  </w:style>
  <w:style w:type="character" w:customStyle="1" w:styleId="129">
    <w:name w:val="ca-54"/>
    <w:qFormat/>
    <w:uiPriority w:val="0"/>
    <w:rPr>
      <w:rFonts w:hint="eastAsia" w:ascii="宋体" w:hAnsi="宋体" w:eastAsia="宋体"/>
      <w:b/>
      <w:bCs/>
      <w:color w:val="000000"/>
      <w:spacing w:val="40"/>
      <w:sz w:val="48"/>
      <w:szCs w:val="48"/>
    </w:rPr>
  </w:style>
  <w:style w:type="character" w:customStyle="1" w:styleId="130">
    <w:name w:val="ca-381"/>
    <w:qFormat/>
    <w:uiPriority w:val="0"/>
    <w:rPr>
      <w:rFonts w:hint="default" w:ascii="Times New Roman" w:hAnsi="Times New Roman" w:cs="Times New Roman"/>
      <w:b/>
      <w:bCs/>
      <w:spacing w:val="-20"/>
      <w:sz w:val="21"/>
      <w:szCs w:val="21"/>
    </w:rPr>
  </w:style>
  <w:style w:type="character" w:customStyle="1" w:styleId="131">
    <w:name w:val="正文文本 Char"/>
    <w:link w:val="30"/>
    <w:qFormat/>
    <w:uiPriority w:val="0"/>
    <w:rPr>
      <w:kern w:val="2"/>
      <w:sz w:val="21"/>
      <w:szCs w:val="24"/>
    </w:rPr>
  </w:style>
  <w:style w:type="character" w:customStyle="1" w:styleId="132">
    <w:name w:val="批注框文本 Char3"/>
    <w:link w:val="47"/>
    <w:qFormat/>
    <w:uiPriority w:val="0"/>
    <w:rPr>
      <w:kern w:val="2"/>
      <w:sz w:val="18"/>
      <w:szCs w:val="18"/>
    </w:rPr>
  </w:style>
  <w:style w:type="character" w:customStyle="1" w:styleId="133">
    <w:name w:val="ca-161"/>
    <w:qFormat/>
    <w:uiPriority w:val="0"/>
    <w:rPr>
      <w:rFonts w:hint="eastAsia" w:ascii="宋体" w:hAnsi="宋体" w:eastAsia="宋体"/>
      <w:sz w:val="24"/>
      <w:szCs w:val="24"/>
    </w:rPr>
  </w:style>
  <w:style w:type="character" w:customStyle="1" w:styleId="134">
    <w:name w:val="尾注文本 Char"/>
    <w:link w:val="46"/>
    <w:qFormat/>
    <w:uiPriority w:val="0"/>
    <w:rPr>
      <w:kern w:val="2"/>
      <w:sz w:val="21"/>
    </w:rPr>
  </w:style>
  <w:style w:type="character" w:customStyle="1" w:styleId="135">
    <w:name w:val="zbggmainstyle9"/>
    <w:qFormat/>
    <w:uiPriority w:val="0"/>
  </w:style>
  <w:style w:type="character" w:customStyle="1" w:styleId="136">
    <w:name w:val="ca-171"/>
    <w:qFormat/>
    <w:uiPriority w:val="0"/>
    <w:rPr>
      <w:rFonts w:hint="default" w:ascii="Times New Roman" w:hAnsi="Times New Roman" w:cs="Times New Roman"/>
      <w:b/>
      <w:bCs/>
      <w:spacing w:val="-20"/>
      <w:sz w:val="24"/>
      <w:szCs w:val="24"/>
    </w:rPr>
  </w:style>
  <w:style w:type="character" w:customStyle="1" w:styleId="137">
    <w:name w:val="ca-301"/>
    <w:qFormat/>
    <w:uiPriority w:val="0"/>
    <w:rPr>
      <w:rFonts w:hint="default" w:ascii="??" w:hAnsi="??"/>
      <w:color w:val="002060"/>
      <w:sz w:val="21"/>
      <w:szCs w:val="21"/>
    </w:rPr>
  </w:style>
  <w:style w:type="character" w:customStyle="1" w:styleId="138">
    <w:name w:val="ca-271"/>
    <w:qFormat/>
    <w:uiPriority w:val="0"/>
    <w:rPr>
      <w:rFonts w:hint="eastAsia" w:ascii="宋体" w:hAnsi="宋体" w:eastAsia="宋体"/>
      <w:b/>
      <w:bCs/>
      <w:color w:val="002060"/>
      <w:spacing w:val="-20"/>
      <w:sz w:val="21"/>
      <w:szCs w:val="21"/>
    </w:rPr>
  </w:style>
  <w:style w:type="character" w:customStyle="1" w:styleId="139">
    <w:name w:val="ca-351"/>
    <w:qFormat/>
    <w:uiPriority w:val="0"/>
    <w:rPr>
      <w:rFonts w:hint="default" w:ascii="Times New Roman" w:hAnsi="Times New Roman" w:cs="Times New Roman"/>
      <w:sz w:val="10"/>
      <w:szCs w:val="10"/>
    </w:rPr>
  </w:style>
  <w:style w:type="character" w:customStyle="1" w:styleId="140">
    <w:name w:val="ca-481"/>
    <w:qFormat/>
    <w:uiPriority w:val="0"/>
    <w:rPr>
      <w:rFonts w:hint="eastAsia" w:ascii="宋体" w:hAnsi="宋体" w:eastAsia="宋体"/>
      <w:color w:val="000000"/>
      <w:sz w:val="26"/>
      <w:szCs w:val="26"/>
    </w:rPr>
  </w:style>
  <w:style w:type="character" w:customStyle="1" w:styleId="141">
    <w:name w:val="ca-371"/>
    <w:qFormat/>
    <w:uiPriority w:val="0"/>
    <w:rPr>
      <w:rFonts w:hint="eastAsia" w:ascii="宋体" w:hAnsi="宋体" w:eastAsia="宋体"/>
      <w:color w:val="000000"/>
      <w:spacing w:val="0"/>
      <w:sz w:val="21"/>
      <w:szCs w:val="21"/>
    </w:rPr>
  </w:style>
  <w:style w:type="character" w:customStyle="1" w:styleId="142">
    <w:name w:val="ca-121"/>
    <w:qFormat/>
    <w:uiPriority w:val="0"/>
    <w:rPr>
      <w:rFonts w:hint="default" w:ascii="Times New Roman" w:hAnsi="Times New Roman" w:cs="Times New Roman"/>
      <w:color w:val="000000"/>
      <w:sz w:val="32"/>
      <w:szCs w:val="32"/>
    </w:rPr>
  </w:style>
  <w:style w:type="character" w:customStyle="1" w:styleId="143">
    <w:name w:val="font161"/>
    <w:qFormat/>
    <w:uiPriority w:val="0"/>
    <w:rPr>
      <w:b/>
      <w:bCs/>
      <w:sz w:val="32"/>
      <w:szCs w:val="32"/>
    </w:rPr>
  </w:style>
  <w:style w:type="character" w:customStyle="1" w:styleId="144">
    <w:name w:val="ca-131"/>
    <w:qFormat/>
    <w:uiPriority w:val="0"/>
    <w:rPr>
      <w:rFonts w:hint="eastAsia" w:ascii="宋体" w:hAnsi="宋体" w:eastAsia="宋体"/>
      <w:color w:val="000000"/>
      <w:sz w:val="32"/>
      <w:szCs w:val="32"/>
    </w:rPr>
  </w:style>
  <w:style w:type="character" w:customStyle="1" w:styleId="145">
    <w:name w:val="ca-181"/>
    <w:qFormat/>
    <w:uiPriority w:val="0"/>
    <w:rPr>
      <w:rFonts w:hint="eastAsia" w:ascii="宋体" w:hAnsi="宋体" w:eastAsia="宋体"/>
      <w:color w:val="000000"/>
      <w:sz w:val="18"/>
      <w:szCs w:val="18"/>
    </w:rPr>
  </w:style>
  <w:style w:type="character" w:customStyle="1" w:styleId="146">
    <w:name w:val="style11"/>
    <w:qFormat/>
    <w:uiPriority w:val="0"/>
    <w:rPr>
      <w:sz w:val="27"/>
      <w:szCs w:val="27"/>
    </w:rPr>
  </w:style>
  <w:style w:type="character" w:customStyle="1" w:styleId="147">
    <w:name w:val="ca-431"/>
    <w:qFormat/>
    <w:uiPriority w:val="0"/>
    <w:rPr>
      <w:rFonts w:hint="eastAsia" w:ascii="宋体" w:hAnsi="宋体" w:eastAsia="宋体"/>
      <w:color w:val="000000"/>
      <w:sz w:val="44"/>
      <w:szCs w:val="44"/>
    </w:rPr>
  </w:style>
  <w:style w:type="character" w:customStyle="1" w:styleId="148">
    <w:name w:val="by jerry Char Char"/>
    <w:qFormat/>
    <w:uiPriority w:val="0"/>
    <w:rPr>
      <w:rFonts w:eastAsia="宋体"/>
      <w:b/>
      <w:bCs/>
      <w:kern w:val="44"/>
      <w:sz w:val="32"/>
      <w:szCs w:val="44"/>
      <w:lang w:val="en-US" w:eastAsia="zh-CN" w:bidi="ar-SA"/>
    </w:rPr>
  </w:style>
  <w:style w:type="character" w:customStyle="1" w:styleId="149">
    <w:name w:val="ca-281"/>
    <w:qFormat/>
    <w:uiPriority w:val="0"/>
    <w:rPr>
      <w:rFonts w:hint="eastAsia" w:ascii="宋体" w:hAnsi="宋体" w:eastAsia="宋体"/>
      <w:color w:val="FF0000"/>
      <w:sz w:val="21"/>
      <w:szCs w:val="21"/>
    </w:rPr>
  </w:style>
  <w:style w:type="character" w:customStyle="1" w:styleId="150">
    <w:name w:val="页脚 Char1"/>
    <w:qFormat/>
    <w:uiPriority w:val="0"/>
    <w:rPr>
      <w:rFonts w:eastAsia="宋体"/>
      <w:kern w:val="2"/>
      <w:sz w:val="18"/>
      <w:szCs w:val="18"/>
      <w:lang w:val="en-US" w:eastAsia="zh-CN" w:bidi="ar-SA"/>
    </w:rPr>
  </w:style>
  <w:style w:type="character" w:customStyle="1" w:styleId="151">
    <w:name w:val="表正文 Char1"/>
    <w:qFormat/>
    <w:uiPriority w:val="0"/>
    <w:rPr>
      <w:rFonts w:eastAsia="宋体"/>
      <w:kern w:val="2"/>
      <w:sz w:val="21"/>
      <w:szCs w:val="24"/>
      <w:lang w:val="en-US" w:eastAsia="zh-CN" w:bidi="ar-SA"/>
    </w:rPr>
  </w:style>
  <w:style w:type="character" w:customStyle="1" w:styleId="152">
    <w:name w:val="批注文字 Char4"/>
    <w:link w:val="25"/>
    <w:qFormat/>
    <w:uiPriority w:val="0"/>
    <w:rPr>
      <w:kern w:val="2"/>
      <w:sz w:val="21"/>
      <w:szCs w:val="24"/>
    </w:rPr>
  </w:style>
  <w:style w:type="character" w:customStyle="1" w:styleId="153">
    <w:name w:val="2nd level Char"/>
    <w:qFormat/>
    <w:uiPriority w:val="0"/>
    <w:rPr>
      <w:rFonts w:ascii="Arial" w:hAnsi="Arial" w:eastAsia="宋体"/>
      <w:b/>
      <w:bCs/>
      <w:kern w:val="2"/>
      <w:sz w:val="24"/>
      <w:szCs w:val="32"/>
      <w:lang w:val="en-US" w:eastAsia="zh-CN" w:bidi="ar-SA"/>
    </w:rPr>
  </w:style>
  <w:style w:type="character" w:customStyle="1" w:styleId="154">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5">
    <w:name w:val="ca-411"/>
    <w:qFormat/>
    <w:uiPriority w:val="0"/>
    <w:rPr>
      <w:rFonts w:hint="eastAsia" w:ascii="宋体" w:hAnsi="宋体" w:eastAsia="宋体"/>
      <w:b/>
      <w:bCs/>
      <w:color w:val="000000"/>
      <w:spacing w:val="-20"/>
      <w:sz w:val="32"/>
      <w:szCs w:val="32"/>
    </w:rPr>
  </w:style>
  <w:style w:type="character" w:customStyle="1" w:styleId="156">
    <w:name w:val="正文首行缩进 Char3"/>
    <w:link w:val="77"/>
    <w:qFormat/>
    <w:uiPriority w:val="0"/>
    <w:rPr>
      <w:kern w:val="2"/>
      <w:sz w:val="21"/>
      <w:szCs w:val="24"/>
    </w:rPr>
  </w:style>
  <w:style w:type="character" w:customStyle="1" w:styleId="157">
    <w:name w:val="ca-151"/>
    <w:qFormat/>
    <w:uiPriority w:val="0"/>
    <w:rPr>
      <w:rFonts w:hint="eastAsia" w:ascii="宋体" w:hAnsi="宋体" w:eastAsia="宋体"/>
      <w:caps/>
      <w:color w:val="000000"/>
      <w:sz w:val="24"/>
      <w:szCs w:val="24"/>
    </w:rPr>
  </w:style>
  <w:style w:type="character" w:customStyle="1" w:styleId="158">
    <w:name w:val="ca-421"/>
    <w:qFormat/>
    <w:uiPriority w:val="0"/>
    <w:rPr>
      <w:rFonts w:hint="eastAsia" w:ascii="宋体" w:hAnsi="宋体" w:eastAsia="宋体"/>
      <w:color w:val="000000"/>
      <w:sz w:val="36"/>
      <w:szCs w:val="36"/>
    </w:rPr>
  </w:style>
  <w:style w:type="character" w:customStyle="1" w:styleId="159">
    <w:name w:val="ca-491"/>
    <w:qFormat/>
    <w:uiPriority w:val="0"/>
    <w:rPr>
      <w:rFonts w:hint="eastAsia" w:ascii="宋体" w:hAnsi="宋体" w:eastAsia="宋体"/>
      <w:spacing w:val="0"/>
      <w:sz w:val="32"/>
      <w:szCs w:val="32"/>
    </w:rPr>
  </w:style>
  <w:style w:type="character" w:customStyle="1" w:styleId="160">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1">
    <w:name w:val="ca-201"/>
    <w:qFormat/>
    <w:uiPriority w:val="0"/>
    <w:rPr>
      <w:rFonts w:hint="default" w:ascii="??" w:hAnsi="??"/>
      <w:color w:val="000000"/>
      <w:sz w:val="18"/>
      <w:szCs w:val="18"/>
    </w:rPr>
  </w:style>
  <w:style w:type="character" w:customStyle="1" w:styleId="162">
    <w:name w:val="ca-391"/>
    <w:qFormat/>
    <w:uiPriority w:val="0"/>
    <w:rPr>
      <w:rFonts w:hint="eastAsia" w:ascii="宋体" w:hAnsi="宋体" w:eastAsia="宋体"/>
      <w:b/>
      <w:bCs/>
      <w:color w:val="000000"/>
      <w:spacing w:val="-20"/>
      <w:sz w:val="28"/>
      <w:szCs w:val="28"/>
    </w:rPr>
  </w:style>
  <w:style w:type="character" w:customStyle="1" w:styleId="163">
    <w:name w:val="ca-191"/>
    <w:qFormat/>
    <w:uiPriority w:val="0"/>
    <w:rPr>
      <w:rFonts w:hint="default" w:ascii="Times New Roman" w:hAnsi="Times New Roman" w:cs="Times New Roman"/>
      <w:sz w:val="18"/>
      <w:szCs w:val="18"/>
    </w:rPr>
  </w:style>
  <w:style w:type="character" w:customStyle="1" w:styleId="164">
    <w:name w:val="ca-501"/>
    <w:qFormat/>
    <w:uiPriority w:val="0"/>
    <w:rPr>
      <w:rFonts w:hint="eastAsia" w:ascii="宋体" w:hAnsi="宋体" w:eastAsia="宋体"/>
      <w:spacing w:val="0"/>
      <w:sz w:val="24"/>
      <w:szCs w:val="24"/>
    </w:rPr>
  </w:style>
  <w:style w:type="character" w:customStyle="1" w:styleId="165">
    <w:name w:val="ca-410"/>
    <w:qFormat/>
    <w:uiPriority w:val="0"/>
    <w:rPr>
      <w:rFonts w:hint="eastAsia" w:ascii="宋体" w:hAnsi="宋体" w:eastAsia="宋体"/>
      <w:b/>
      <w:bCs/>
      <w:color w:val="000000"/>
      <w:spacing w:val="-20"/>
      <w:sz w:val="48"/>
      <w:szCs w:val="48"/>
    </w:rPr>
  </w:style>
  <w:style w:type="character" w:customStyle="1" w:styleId="166">
    <w:name w:val="ca-241"/>
    <w:qFormat/>
    <w:uiPriority w:val="0"/>
    <w:rPr>
      <w:rFonts w:hint="eastAsia" w:ascii="宋体" w:hAnsi="宋体" w:eastAsia="宋体"/>
      <w:sz w:val="24"/>
      <w:szCs w:val="24"/>
    </w:rPr>
  </w:style>
  <w:style w:type="character" w:customStyle="1" w:styleId="167">
    <w:name w:val="页码1"/>
    <w:qFormat/>
    <w:uiPriority w:val="0"/>
  </w:style>
  <w:style w:type="character" w:customStyle="1" w:styleId="168">
    <w:name w:val="ca-231"/>
    <w:qFormat/>
    <w:uiPriority w:val="0"/>
    <w:rPr>
      <w:rFonts w:hint="default" w:ascii="Times New Roman" w:hAnsi="Times New Roman" w:cs="Times New Roman"/>
      <w:sz w:val="21"/>
      <w:szCs w:val="21"/>
    </w:rPr>
  </w:style>
  <w:style w:type="character" w:customStyle="1" w:styleId="169">
    <w:name w:val="apple-style-span"/>
    <w:qFormat/>
    <w:uiPriority w:val="0"/>
  </w:style>
  <w:style w:type="character" w:customStyle="1" w:styleId="170">
    <w:name w:val="ca-521"/>
    <w:qFormat/>
    <w:uiPriority w:val="0"/>
    <w:rPr>
      <w:rFonts w:hint="eastAsia" w:ascii="宋体" w:hAnsi="宋体" w:eastAsia="宋体"/>
      <w:b/>
      <w:bCs/>
      <w:spacing w:val="-20"/>
      <w:sz w:val="36"/>
      <w:szCs w:val="36"/>
    </w:rPr>
  </w:style>
  <w:style w:type="character" w:customStyle="1" w:styleId="171">
    <w:name w:val="ca-291"/>
    <w:qFormat/>
    <w:uiPriority w:val="0"/>
    <w:rPr>
      <w:rFonts w:hint="eastAsia" w:ascii="宋体" w:hAnsi="宋体" w:eastAsia="宋体"/>
      <w:color w:val="7030A0"/>
      <w:sz w:val="21"/>
      <w:szCs w:val="21"/>
    </w:rPr>
  </w:style>
  <w:style w:type="character" w:customStyle="1" w:styleId="172">
    <w:name w:val="Footer-Even Char"/>
    <w:qFormat/>
    <w:uiPriority w:val="0"/>
    <w:rPr>
      <w:rFonts w:eastAsia="宋体"/>
      <w:kern w:val="2"/>
      <w:sz w:val="18"/>
      <w:szCs w:val="18"/>
      <w:lang w:val="en-US" w:eastAsia="zh-CN" w:bidi="ar-SA"/>
    </w:rPr>
  </w:style>
  <w:style w:type="character" w:customStyle="1" w:styleId="173">
    <w:name w:val="正文文本 3 Char2"/>
    <w:link w:val="28"/>
    <w:qFormat/>
    <w:uiPriority w:val="0"/>
    <w:rPr>
      <w:rFonts w:ascii="宋体"/>
      <w:kern w:val="2"/>
      <w:sz w:val="24"/>
    </w:rPr>
  </w:style>
  <w:style w:type="character" w:customStyle="1" w:styleId="174">
    <w:name w:val="Char Char9"/>
    <w:qFormat/>
    <w:uiPriority w:val="0"/>
    <w:rPr>
      <w:rFonts w:eastAsia="宋体"/>
      <w:color w:val="000000"/>
      <w:kern w:val="2"/>
      <w:sz w:val="24"/>
      <w:lang w:val="en-US" w:eastAsia="zh-CN" w:bidi="ar-SA"/>
    </w:rPr>
  </w:style>
  <w:style w:type="character" w:customStyle="1" w:styleId="175">
    <w:name w:val="Body Text Indent Char"/>
    <w:semiHidden/>
    <w:qFormat/>
    <w:locked/>
    <w:uiPriority w:val="0"/>
    <w:rPr>
      <w:rFonts w:eastAsia="宋体" w:cs="Times New Roman"/>
      <w:kern w:val="2"/>
      <w:sz w:val="24"/>
      <w:szCs w:val="24"/>
      <w:lang w:val="en-US" w:eastAsia="zh-CN" w:bidi="ar-SA"/>
    </w:rPr>
  </w:style>
  <w:style w:type="character" w:customStyle="1" w:styleId="176">
    <w:name w:val="ca-101"/>
    <w:qFormat/>
    <w:uiPriority w:val="0"/>
    <w:rPr>
      <w:rFonts w:hint="default" w:ascii="Times New Roman" w:hAnsi="Times New Roman" w:cs="Times New Roman"/>
      <w:color w:val="000000"/>
      <w:sz w:val="52"/>
      <w:szCs w:val="52"/>
    </w:rPr>
  </w:style>
  <w:style w:type="character" w:customStyle="1" w:styleId="177">
    <w:name w:val="ca-441"/>
    <w:qFormat/>
    <w:uiPriority w:val="0"/>
    <w:rPr>
      <w:rFonts w:hint="eastAsia" w:ascii="宋体" w:hAnsi="宋体" w:eastAsia="宋体"/>
      <w:color w:val="000000"/>
      <w:sz w:val="52"/>
      <w:szCs w:val="52"/>
    </w:rPr>
  </w:style>
  <w:style w:type="character" w:customStyle="1" w:styleId="178">
    <w:name w:val="ca-81"/>
    <w:qFormat/>
    <w:uiPriority w:val="0"/>
    <w:rPr>
      <w:rFonts w:hint="eastAsia" w:ascii="宋体" w:hAnsi="宋体" w:eastAsia="宋体"/>
      <w:color w:val="000000"/>
      <w:sz w:val="28"/>
      <w:szCs w:val="28"/>
    </w:rPr>
  </w:style>
  <w:style w:type="character" w:customStyle="1" w:styleId="179">
    <w:name w:val="正文首行缩进 Char"/>
    <w:qFormat/>
    <w:uiPriority w:val="0"/>
  </w:style>
  <w:style w:type="character" w:customStyle="1" w:styleId="180">
    <w:name w:val="正文文字4 Char Char"/>
    <w:qFormat/>
    <w:uiPriority w:val="0"/>
    <w:rPr>
      <w:rFonts w:eastAsia="宋体"/>
      <w:kern w:val="2"/>
      <w:sz w:val="21"/>
      <w:szCs w:val="24"/>
      <w:lang w:val="en-US" w:eastAsia="zh-CN" w:bidi="ar-SA"/>
    </w:rPr>
  </w:style>
  <w:style w:type="character" w:customStyle="1" w:styleId="181">
    <w:name w:val="style91"/>
    <w:qFormat/>
    <w:uiPriority w:val="0"/>
    <w:rPr>
      <w:sz w:val="23"/>
      <w:szCs w:val="23"/>
    </w:rPr>
  </w:style>
  <w:style w:type="character" w:customStyle="1" w:styleId="182">
    <w:name w:val="ca-361"/>
    <w:qFormat/>
    <w:uiPriority w:val="0"/>
    <w:rPr>
      <w:rFonts w:hint="eastAsia" w:ascii="宋体" w:hAnsi="宋体" w:eastAsia="宋体"/>
      <w:b/>
      <w:bCs/>
      <w:spacing w:val="-20"/>
      <w:sz w:val="21"/>
      <w:szCs w:val="21"/>
    </w:rPr>
  </w:style>
  <w:style w:type="character" w:customStyle="1" w:styleId="183">
    <w:name w:val="ca-141"/>
    <w:qFormat/>
    <w:uiPriority w:val="0"/>
    <w:rPr>
      <w:rFonts w:hint="default" w:ascii="Times New Roman" w:hAnsi="Times New Roman" w:cs="Times New Roman"/>
      <w:color w:val="000000"/>
      <w:sz w:val="24"/>
      <w:szCs w:val="24"/>
    </w:rPr>
  </w:style>
  <w:style w:type="character" w:customStyle="1" w:styleId="184">
    <w:name w:val="Char Char1"/>
    <w:qFormat/>
    <w:uiPriority w:val="0"/>
    <w:rPr>
      <w:rFonts w:ascii="Arial" w:hAnsi="Arial" w:eastAsia="黑体"/>
      <w:b/>
      <w:bCs/>
      <w:kern w:val="2"/>
      <w:sz w:val="32"/>
      <w:szCs w:val="32"/>
      <w:lang w:val="en-US" w:eastAsia="zh-CN" w:bidi="ar-SA"/>
    </w:rPr>
  </w:style>
  <w:style w:type="character" w:customStyle="1" w:styleId="185">
    <w:name w:val="Heading 3 - old Char"/>
    <w:qFormat/>
    <w:uiPriority w:val="0"/>
    <w:rPr>
      <w:rFonts w:eastAsia="宋体"/>
      <w:b/>
      <w:bCs/>
      <w:kern w:val="2"/>
      <w:sz w:val="21"/>
      <w:szCs w:val="32"/>
      <w:lang w:val="en-US" w:eastAsia="zh-CN" w:bidi="ar-SA"/>
    </w:rPr>
  </w:style>
  <w:style w:type="character" w:customStyle="1" w:styleId="186">
    <w:name w:val="ca-461"/>
    <w:qFormat/>
    <w:uiPriority w:val="0"/>
    <w:rPr>
      <w:rFonts w:hint="eastAsia" w:ascii="宋体" w:hAnsi="宋体" w:eastAsia="宋体"/>
      <w:color w:val="000000"/>
      <w:spacing w:val="-20"/>
      <w:sz w:val="28"/>
      <w:szCs w:val="28"/>
    </w:rPr>
  </w:style>
  <w:style w:type="character" w:customStyle="1" w:styleId="187">
    <w:name w:val="脚注文本 Char2"/>
    <w:link w:val="57"/>
    <w:qFormat/>
    <w:uiPriority w:val="0"/>
    <w:rPr>
      <w:kern w:val="2"/>
      <w:sz w:val="18"/>
    </w:rPr>
  </w:style>
  <w:style w:type="character" w:customStyle="1" w:styleId="188">
    <w:name w:val="批注文字 Char"/>
    <w:qFormat/>
    <w:uiPriority w:val="0"/>
    <w:rPr>
      <w:rFonts w:ascii="Times New Roman" w:hAnsi="Times New Roman"/>
      <w:kern w:val="2"/>
      <w:sz w:val="21"/>
      <w:szCs w:val="24"/>
    </w:rPr>
  </w:style>
  <w:style w:type="character" w:customStyle="1" w:styleId="189">
    <w:name w:val="ca-321"/>
    <w:qFormat/>
    <w:uiPriority w:val="0"/>
    <w:rPr>
      <w:rFonts w:hint="eastAsia" w:ascii="宋体" w:hAnsi="宋体" w:eastAsia="宋体"/>
      <w:b/>
      <w:bCs/>
      <w:color w:val="C00000"/>
      <w:spacing w:val="-20"/>
      <w:sz w:val="21"/>
      <w:szCs w:val="21"/>
    </w:rPr>
  </w:style>
  <w:style w:type="character" w:customStyle="1" w:styleId="190">
    <w:name w:val="ca-511"/>
    <w:qFormat/>
    <w:uiPriority w:val="0"/>
    <w:rPr>
      <w:rFonts w:hint="default" w:ascii="Times New Roman" w:hAnsi="Times New Roman" w:cs="Times New Roman"/>
      <w:b/>
      <w:bCs/>
      <w:color w:val="000000"/>
      <w:spacing w:val="-20"/>
      <w:sz w:val="32"/>
      <w:szCs w:val="32"/>
    </w:rPr>
  </w:style>
  <w:style w:type="character" w:customStyle="1" w:styleId="191">
    <w:name w:val="Char Char12"/>
    <w:qFormat/>
    <w:uiPriority w:val="0"/>
    <w:rPr>
      <w:rFonts w:ascii="Arial" w:hAnsi="Arial" w:eastAsia="宋体"/>
      <w:b/>
      <w:sz w:val="32"/>
      <w:lang w:val="en-US" w:eastAsia="zh-CN" w:bidi="ar-SA"/>
    </w:rPr>
  </w:style>
  <w:style w:type="character" w:customStyle="1" w:styleId="192">
    <w:name w:val="正文文本缩进 2 Char"/>
    <w:qFormat/>
    <w:uiPriority w:val="0"/>
    <w:rPr>
      <w:rFonts w:ascii="Times New Roman" w:hAnsi="Times New Roman" w:eastAsia="宋体" w:cs="Times New Roman"/>
      <w:szCs w:val="24"/>
    </w:rPr>
  </w:style>
  <w:style w:type="character" w:customStyle="1" w:styleId="193">
    <w:name w:val="批注主题 Char"/>
    <w:qFormat/>
    <w:uiPriority w:val="0"/>
    <w:rPr>
      <w:rFonts w:ascii="Times New Roman" w:hAnsi="Times New Roman"/>
      <w:b/>
      <w:bCs/>
      <w:kern w:val="2"/>
      <w:sz w:val="21"/>
      <w:szCs w:val="24"/>
    </w:rPr>
  </w:style>
  <w:style w:type="character" w:customStyle="1" w:styleId="194">
    <w:name w:val="纯文本 Char3"/>
    <w:link w:val="39"/>
    <w:qFormat/>
    <w:uiPriority w:val="0"/>
    <w:rPr>
      <w:rFonts w:ascii="宋体" w:hAnsi="Courier New" w:cs="Courier New"/>
      <w:kern w:val="2"/>
      <w:sz w:val="21"/>
      <w:szCs w:val="21"/>
    </w:rPr>
  </w:style>
  <w:style w:type="character" w:customStyle="1" w:styleId="195">
    <w:name w:val="正文文本缩进 Char3"/>
    <w:link w:val="31"/>
    <w:qFormat/>
    <w:uiPriority w:val="0"/>
    <w:rPr>
      <w:kern w:val="2"/>
      <w:sz w:val="21"/>
      <w:szCs w:val="24"/>
    </w:rPr>
  </w:style>
  <w:style w:type="character" w:customStyle="1" w:styleId="196">
    <w:name w:val="ca-311"/>
    <w:qFormat/>
    <w:uiPriority w:val="0"/>
    <w:rPr>
      <w:rFonts w:hint="default" w:ascii="??" w:hAnsi="??"/>
      <w:color w:val="000000"/>
      <w:sz w:val="21"/>
      <w:szCs w:val="21"/>
    </w:rPr>
  </w:style>
  <w:style w:type="character" w:customStyle="1" w:styleId="197">
    <w:name w:val="ca-531"/>
    <w:qFormat/>
    <w:uiPriority w:val="0"/>
    <w:rPr>
      <w:rFonts w:hint="default" w:ascii="Times New Roman" w:hAnsi="Times New Roman" w:cs="Times New Roman"/>
      <w:b/>
      <w:bCs/>
      <w:spacing w:val="-20"/>
      <w:sz w:val="36"/>
      <w:szCs w:val="36"/>
    </w:rPr>
  </w:style>
  <w:style w:type="character" w:customStyle="1" w:styleId="198">
    <w:name w:val="ca-111"/>
    <w:qFormat/>
    <w:uiPriority w:val="0"/>
    <w:rPr>
      <w:rFonts w:hint="default" w:ascii="Times New Roman" w:hAnsi="Times New Roman" w:cs="Times New Roman"/>
      <w:color w:val="000000"/>
      <w:sz w:val="30"/>
      <w:szCs w:val="30"/>
    </w:rPr>
  </w:style>
  <w:style w:type="character" w:customStyle="1" w:styleId="199">
    <w:name w:val="日期 Char"/>
    <w:qFormat/>
    <w:uiPriority w:val="0"/>
    <w:rPr>
      <w:rFonts w:ascii="Times New Roman" w:hAnsi="Times New Roman"/>
      <w:kern w:val="2"/>
      <w:sz w:val="21"/>
      <w:szCs w:val="24"/>
    </w:rPr>
  </w:style>
  <w:style w:type="character" w:customStyle="1" w:styleId="200">
    <w:name w:val="ca-331"/>
    <w:qFormat/>
    <w:uiPriority w:val="0"/>
    <w:rPr>
      <w:rFonts w:hint="eastAsia" w:ascii="宋体" w:hAnsi="宋体" w:eastAsia="宋体"/>
      <w:b/>
      <w:bCs/>
      <w:color w:val="002060"/>
      <w:spacing w:val="-20"/>
      <w:sz w:val="20"/>
      <w:szCs w:val="20"/>
    </w:rPr>
  </w:style>
  <w:style w:type="character" w:customStyle="1" w:styleId="201">
    <w:name w:val="ca-251"/>
    <w:qFormat/>
    <w:uiPriority w:val="0"/>
    <w:rPr>
      <w:rFonts w:hint="default" w:ascii="Times New Roman" w:hAnsi="Times New Roman" w:cs="Times New Roman"/>
      <w:sz w:val="21"/>
      <w:szCs w:val="21"/>
    </w:rPr>
  </w:style>
  <w:style w:type="character" w:customStyle="1" w:styleId="202">
    <w:name w:val="日期 Char3"/>
    <w:link w:val="44"/>
    <w:qFormat/>
    <w:uiPriority w:val="0"/>
    <w:rPr>
      <w:rFonts w:eastAsia="仿宋_GB2312"/>
      <w:kern w:val="2"/>
      <w:sz w:val="28"/>
    </w:rPr>
  </w:style>
  <w:style w:type="character" w:customStyle="1" w:styleId="203">
    <w:name w:val="ca-401"/>
    <w:qFormat/>
    <w:uiPriority w:val="0"/>
    <w:rPr>
      <w:rFonts w:hint="default" w:ascii="Times New Roman" w:hAnsi="Times New Roman" w:cs="Times New Roman"/>
      <w:sz w:val="20"/>
      <w:szCs w:val="20"/>
    </w:rPr>
  </w:style>
  <w:style w:type="character" w:customStyle="1" w:styleId="204">
    <w:name w:val="手改 Char Char"/>
    <w:qFormat/>
    <w:uiPriority w:val="0"/>
    <w:rPr>
      <w:rFonts w:eastAsia="宋体"/>
      <w:kern w:val="2"/>
      <w:sz w:val="21"/>
      <w:szCs w:val="24"/>
      <w:lang w:val="en-US" w:eastAsia="zh-CN" w:bidi="ar-SA"/>
    </w:rPr>
  </w:style>
  <w:style w:type="character" w:customStyle="1" w:styleId="205">
    <w:name w:val="ca-210"/>
    <w:qFormat/>
    <w:uiPriority w:val="0"/>
    <w:rPr>
      <w:rFonts w:hint="default" w:ascii="Times New Roman" w:hAnsi="Times New Roman" w:cs="Times New Roman"/>
      <w:color w:val="000000"/>
      <w:sz w:val="36"/>
      <w:szCs w:val="36"/>
    </w:rPr>
  </w:style>
  <w:style w:type="character" w:customStyle="1" w:styleId="206">
    <w:name w:val="批注文字 Char2"/>
    <w:semiHidden/>
    <w:qFormat/>
    <w:uiPriority w:val="99"/>
    <w:rPr>
      <w:kern w:val="2"/>
      <w:sz w:val="21"/>
      <w:szCs w:val="22"/>
    </w:rPr>
  </w:style>
  <w:style w:type="character" w:customStyle="1" w:styleId="207">
    <w:name w:val="尾注文本 Char1"/>
    <w:qFormat/>
    <w:uiPriority w:val="99"/>
    <w:rPr>
      <w:kern w:val="2"/>
      <w:sz w:val="21"/>
      <w:szCs w:val="22"/>
    </w:rPr>
  </w:style>
  <w:style w:type="character" w:customStyle="1" w:styleId="208">
    <w:name w:val="纯文本 Char1"/>
    <w:qFormat/>
    <w:uiPriority w:val="99"/>
    <w:rPr>
      <w:rFonts w:ascii="宋体" w:hAnsi="Courier New" w:cs="Courier New"/>
      <w:kern w:val="2"/>
      <w:sz w:val="21"/>
      <w:szCs w:val="21"/>
    </w:rPr>
  </w:style>
  <w:style w:type="character" w:customStyle="1" w:styleId="209">
    <w:name w:val="批注主题 Char2"/>
    <w:semiHidden/>
    <w:qFormat/>
    <w:uiPriority w:val="99"/>
    <w:rPr>
      <w:b/>
      <w:bCs/>
      <w:kern w:val="2"/>
      <w:sz w:val="21"/>
      <w:szCs w:val="22"/>
    </w:rPr>
  </w:style>
  <w:style w:type="character" w:customStyle="1" w:styleId="210">
    <w:name w:val="正文文本缩进 3 Char1"/>
    <w:qFormat/>
    <w:uiPriority w:val="0"/>
    <w:rPr>
      <w:kern w:val="2"/>
      <w:sz w:val="16"/>
      <w:szCs w:val="16"/>
    </w:rPr>
  </w:style>
  <w:style w:type="character" w:customStyle="1" w:styleId="211">
    <w:name w:val="文档结构图 Char1"/>
    <w:semiHidden/>
    <w:qFormat/>
    <w:uiPriority w:val="99"/>
    <w:rPr>
      <w:rFonts w:ascii="宋体"/>
      <w:kern w:val="2"/>
      <w:sz w:val="18"/>
      <w:szCs w:val="18"/>
    </w:rPr>
  </w:style>
  <w:style w:type="character" w:customStyle="1" w:styleId="212">
    <w:name w:val="批注框文本 Char1"/>
    <w:qFormat/>
    <w:uiPriority w:val="0"/>
    <w:rPr>
      <w:kern w:val="2"/>
      <w:sz w:val="18"/>
      <w:szCs w:val="18"/>
    </w:rPr>
  </w:style>
  <w:style w:type="character" w:customStyle="1" w:styleId="213">
    <w:name w:val="日期 Char2"/>
    <w:semiHidden/>
    <w:qFormat/>
    <w:uiPriority w:val="99"/>
    <w:rPr>
      <w:kern w:val="2"/>
      <w:sz w:val="21"/>
      <w:szCs w:val="22"/>
    </w:rPr>
  </w:style>
  <w:style w:type="character" w:customStyle="1" w:styleId="214">
    <w:name w:val="正文文本 Char1"/>
    <w:qFormat/>
    <w:uiPriority w:val="0"/>
    <w:rPr>
      <w:kern w:val="2"/>
      <w:sz w:val="21"/>
      <w:szCs w:val="22"/>
    </w:rPr>
  </w:style>
  <w:style w:type="character" w:customStyle="1" w:styleId="215">
    <w:name w:val="正文文本缩进 Char1"/>
    <w:semiHidden/>
    <w:qFormat/>
    <w:uiPriority w:val="0"/>
    <w:rPr>
      <w:kern w:val="2"/>
      <w:sz w:val="21"/>
      <w:szCs w:val="22"/>
    </w:rPr>
  </w:style>
  <w:style w:type="character" w:customStyle="1" w:styleId="216">
    <w:name w:val="脚注文本 Char1"/>
    <w:qFormat/>
    <w:uiPriority w:val="99"/>
    <w:rPr>
      <w:kern w:val="2"/>
      <w:sz w:val="18"/>
      <w:szCs w:val="18"/>
    </w:rPr>
  </w:style>
  <w:style w:type="character" w:customStyle="1" w:styleId="217">
    <w:name w:val="正文首行缩进 Char2"/>
    <w:basedOn w:val="214"/>
    <w:semiHidden/>
    <w:qFormat/>
    <w:uiPriority w:val="99"/>
    <w:rPr>
      <w:kern w:val="2"/>
      <w:sz w:val="21"/>
      <w:szCs w:val="22"/>
    </w:rPr>
  </w:style>
  <w:style w:type="character" w:customStyle="1" w:styleId="218">
    <w:name w:val="正文文本缩进 2 Char2"/>
    <w:semiHidden/>
    <w:qFormat/>
    <w:uiPriority w:val="99"/>
    <w:rPr>
      <w:kern w:val="2"/>
      <w:sz w:val="21"/>
      <w:szCs w:val="22"/>
    </w:rPr>
  </w:style>
  <w:style w:type="character" w:customStyle="1" w:styleId="219">
    <w:name w:val="正文文本 3 Char1"/>
    <w:semiHidden/>
    <w:qFormat/>
    <w:uiPriority w:val="99"/>
    <w:rPr>
      <w:kern w:val="2"/>
      <w:sz w:val="16"/>
      <w:szCs w:val="16"/>
    </w:rPr>
  </w:style>
  <w:style w:type="paragraph" w:customStyle="1" w:styleId="220">
    <w:name w:val="Char Char Char Char Char Char"/>
    <w:basedOn w:val="1"/>
    <w:qFormat/>
    <w:uiPriority w:val="0"/>
  </w:style>
  <w:style w:type="paragraph" w:customStyle="1" w:styleId="221">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2">
    <w:name w:val="正文文本 2 Char3"/>
    <w:link w:val="67"/>
    <w:qFormat/>
    <w:uiPriority w:val="0"/>
    <w:rPr>
      <w:kern w:val="2"/>
      <w:sz w:val="21"/>
      <w:szCs w:val="22"/>
    </w:rPr>
  </w:style>
  <w:style w:type="paragraph" w:customStyle="1" w:styleId="223">
    <w:name w:val="ca-53"/>
    <w:basedOn w:val="1"/>
    <w:qFormat/>
    <w:uiPriority w:val="0"/>
    <w:pPr>
      <w:widowControl/>
      <w:jc w:val="left"/>
    </w:pPr>
    <w:rPr>
      <w:b/>
      <w:bCs/>
      <w:spacing w:val="-20"/>
      <w:kern w:val="0"/>
      <w:sz w:val="36"/>
      <w:szCs w:val="36"/>
    </w:rPr>
  </w:style>
  <w:style w:type="character" w:customStyle="1" w:styleId="224">
    <w:name w:val="HTML 预设格式 Char2"/>
    <w:link w:val="70"/>
    <w:qFormat/>
    <w:uiPriority w:val="99"/>
    <w:rPr>
      <w:rFonts w:ascii="宋体" w:hAnsi="宋体" w:cs="宋体"/>
      <w:sz w:val="24"/>
      <w:szCs w:val="22"/>
    </w:rPr>
  </w:style>
  <w:style w:type="paragraph" w:customStyle="1" w:styleId="225">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6">
    <w:name w:val="pa-66"/>
    <w:basedOn w:val="1"/>
    <w:qFormat/>
    <w:uiPriority w:val="0"/>
    <w:pPr>
      <w:widowControl/>
      <w:spacing w:line="240" w:lineRule="atLeast"/>
      <w:ind w:firstLine="200"/>
    </w:pPr>
    <w:rPr>
      <w:rFonts w:ascii="宋体" w:hAnsi="宋体" w:cs="宋体"/>
      <w:kern w:val="0"/>
      <w:sz w:val="24"/>
    </w:rPr>
  </w:style>
  <w:style w:type="paragraph" w:customStyle="1" w:styleId="227">
    <w:name w:val="ca-18"/>
    <w:basedOn w:val="1"/>
    <w:qFormat/>
    <w:uiPriority w:val="0"/>
    <w:pPr>
      <w:widowControl/>
      <w:jc w:val="left"/>
    </w:pPr>
    <w:rPr>
      <w:rFonts w:ascii="宋体" w:hAnsi="宋体" w:cs="宋体"/>
      <w:color w:val="000000"/>
      <w:kern w:val="0"/>
      <w:sz w:val="18"/>
      <w:szCs w:val="18"/>
    </w:rPr>
  </w:style>
  <w:style w:type="paragraph" w:customStyle="1" w:styleId="228">
    <w:name w:val="pa-114"/>
    <w:basedOn w:val="1"/>
    <w:qFormat/>
    <w:uiPriority w:val="0"/>
    <w:pPr>
      <w:widowControl/>
      <w:spacing w:line="280" w:lineRule="atLeast"/>
      <w:ind w:firstLine="2220"/>
    </w:pPr>
    <w:rPr>
      <w:rFonts w:ascii="宋体" w:hAnsi="宋体" w:cs="宋体"/>
      <w:kern w:val="0"/>
      <w:sz w:val="24"/>
    </w:rPr>
  </w:style>
  <w:style w:type="paragraph" w:customStyle="1" w:styleId="229">
    <w:name w:val="pa-130"/>
    <w:basedOn w:val="1"/>
    <w:qFormat/>
    <w:uiPriority w:val="0"/>
    <w:pPr>
      <w:widowControl/>
      <w:spacing w:line="300" w:lineRule="atLeast"/>
      <w:jc w:val="left"/>
    </w:pPr>
    <w:rPr>
      <w:rFonts w:ascii="宋体" w:hAnsi="宋体" w:cs="宋体"/>
      <w:kern w:val="0"/>
      <w:sz w:val="24"/>
    </w:rPr>
  </w:style>
  <w:style w:type="paragraph" w:customStyle="1" w:styleId="230">
    <w:name w:val="pa-50"/>
    <w:basedOn w:val="1"/>
    <w:qFormat/>
    <w:uiPriority w:val="0"/>
    <w:pPr>
      <w:widowControl/>
      <w:spacing w:line="280" w:lineRule="atLeast"/>
      <w:ind w:hanging="200"/>
      <w:jc w:val="center"/>
    </w:pPr>
    <w:rPr>
      <w:rFonts w:ascii="宋体" w:hAnsi="宋体" w:cs="宋体"/>
      <w:kern w:val="0"/>
      <w:sz w:val="24"/>
    </w:rPr>
  </w:style>
  <w:style w:type="paragraph" w:customStyle="1" w:styleId="231">
    <w:name w:val="ca-10"/>
    <w:basedOn w:val="1"/>
    <w:qFormat/>
    <w:uiPriority w:val="0"/>
    <w:pPr>
      <w:widowControl/>
      <w:jc w:val="left"/>
    </w:pPr>
    <w:rPr>
      <w:color w:val="000000"/>
      <w:kern w:val="0"/>
      <w:sz w:val="52"/>
      <w:szCs w:val="52"/>
    </w:rPr>
  </w:style>
  <w:style w:type="paragraph" w:customStyle="1" w:styleId="23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3">
    <w:name w:val="Char Char Char Char"/>
    <w:basedOn w:val="1"/>
    <w:qFormat/>
    <w:uiPriority w:val="0"/>
  </w:style>
  <w:style w:type="paragraph" w:customStyle="1" w:styleId="234">
    <w:name w:val="ca-15"/>
    <w:basedOn w:val="1"/>
    <w:qFormat/>
    <w:uiPriority w:val="0"/>
    <w:pPr>
      <w:widowControl/>
      <w:jc w:val="left"/>
    </w:pPr>
    <w:rPr>
      <w:rFonts w:ascii="宋体" w:hAnsi="宋体" w:cs="宋体"/>
      <w:caps/>
      <w:color w:val="000000"/>
      <w:kern w:val="0"/>
      <w:sz w:val="24"/>
    </w:rPr>
  </w:style>
  <w:style w:type="paragraph" w:customStyle="1" w:styleId="235">
    <w:name w:val="pa-21"/>
    <w:basedOn w:val="1"/>
    <w:qFormat/>
    <w:uiPriority w:val="0"/>
    <w:pPr>
      <w:widowControl/>
      <w:spacing w:line="240" w:lineRule="atLeast"/>
      <w:ind w:firstLine="420"/>
    </w:pPr>
    <w:rPr>
      <w:rFonts w:ascii="宋体" w:hAnsi="宋体" w:cs="宋体"/>
      <w:kern w:val="0"/>
      <w:sz w:val="24"/>
    </w:rPr>
  </w:style>
  <w:style w:type="paragraph" w:customStyle="1" w:styleId="236">
    <w:name w:val="ca-46"/>
    <w:basedOn w:val="1"/>
    <w:qFormat/>
    <w:uiPriority w:val="0"/>
    <w:pPr>
      <w:widowControl/>
      <w:jc w:val="left"/>
    </w:pPr>
    <w:rPr>
      <w:rFonts w:ascii="宋体" w:hAnsi="宋体" w:cs="宋体"/>
      <w:color w:val="000000"/>
      <w:spacing w:val="-20"/>
      <w:kern w:val="0"/>
      <w:sz w:val="28"/>
      <w:szCs w:val="28"/>
    </w:rPr>
  </w:style>
  <w:style w:type="paragraph" w:customStyle="1" w:styleId="237">
    <w:name w:val="pa-120"/>
    <w:basedOn w:val="1"/>
    <w:qFormat/>
    <w:uiPriority w:val="0"/>
    <w:pPr>
      <w:widowControl/>
      <w:spacing w:line="280" w:lineRule="atLeast"/>
      <w:jc w:val="right"/>
    </w:pPr>
    <w:rPr>
      <w:rFonts w:ascii="宋体" w:hAnsi="宋体" w:cs="宋体"/>
      <w:kern w:val="0"/>
      <w:sz w:val="24"/>
    </w:rPr>
  </w:style>
  <w:style w:type="paragraph" w:customStyle="1" w:styleId="238">
    <w:name w:val="Char1"/>
    <w:basedOn w:val="1"/>
    <w:qFormat/>
    <w:uiPriority w:val="0"/>
    <w:rPr>
      <w:szCs w:val="20"/>
    </w:rPr>
  </w:style>
  <w:style w:type="paragraph" w:customStyle="1" w:styleId="239">
    <w:name w:val="ca-39"/>
    <w:basedOn w:val="1"/>
    <w:qFormat/>
    <w:uiPriority w:val="0"/>
    <w:pPr>
      <w:widowControl/>
      <w:jc w:val="left"/>
    </w:pPr>
    <w:rPr>
      <w:rFonts w:ascii="宋体" w:hAnsi="宋体" w:cs="宋体"/>
      <w:b/>
      <w:bCs/>
      <w:color w:val="000000"/>
      <w:spacing w:val="-20"/>
      <w:kern w:val="0"/>
      <w:sz w:val="28"/>
      <w:szCs w:val="28"/>
    </w:rPr>
  </w:style>
  <w:style w:type="paragraph" w:customStyle="1" w:styleId="240">
    <w:name w:val="ca-34"/>
    <w:basedOn w:val="1"/>
    <w:qFormat/>
    <w:uiPriority w:val="0"/>
    <w:pPr>
      <w:widowControl/>
      <w:jc w:val="left"/>
    </w:pPr>
    <w:rPr>
      <w:rFonts w:ascii="宋体" w:hAnsi="宋体" w:cs="宋体"/>
      <w:color w:val="000000"/>
      <w:kern w:val="0"/>
      <w:sz w:val="20"/>
      <w:szCs w:val="20"/>
    </w:rPr>
  </w:style>
  <w:style w:type="paragraph" w:customStyle="1" w:styleId="241">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2">
    <w:name w:val="pa-128"/>
    <w:basedOn w:val="1"/>
    <w:qFormat/>
    <w:uiPriority w:val="0"/>
    <w:pPr>
      <w:widowControl/>
      <w:spacing w:line="360" w:lineRule="atLeast"/>
      <w:jc w:val="center"/>
    </w:pPr>
    <w:rPr>
      <w:rFonts w:ascii="宋体" w:hAnsi="宋体" w:cs="宋体"/>
      <w:kern w:val="0"/>
      <w:sz w:val="24"/>
    </w:rPr>
  </w:style>
  <w:style w:type="paragraph" w:customStyle="1" w:styleId="243">
    <w:name w:val="pa-35"/>
    <w:basedOn w:val="1"/>
    <w:qFormat/>
    <w:uiPriority w:val="0"/>
    <w:pPr>
      <w:widowControl/>
      <w:spacing w:line="360" w:lineRule="atLeast"/>
      <w:jc w:val="left"/>
    </w:pPr>
    <w:rPr>
      <w:rFonts w:ascii="宋体" w:hAnsi="宋体" w:cs="宋体"/>
      <w:kern w:val="0"/>
      <w:sz w:val="24"/>
    </w:rPr>
  </w:style>
  <w:style w:type="paragraph" w:customStyle="1" w:styleId="244">
    <w:name w:val="ca-21"/>
    <w:basedOn w:val="1"/>
    <w:qFormat/>
    <w:uiPriority w:val="0"/>
    <w:pPr>
      <w:widowControl/>
      <w:jc w:val="left"/>
    </w:pPr>
    <w:rPr>
      <w:rFonts w:ascii="宋体" w:hAnsi="宋体" w:cs="宋体"/>
      <w:color w:val="000000"/>
      <w:kern w:val="0"/>
      <w:szCs w:val="21"/>
    </w:rPr>
  </w:style>
  <w:style w:type="paragraph" w:customStyle="1" w:styleId="245">
    <w:name w:val="样式1"/>
    <w:basedOn w:val="1"/>
    <w:link w:val="811"/>
    <w:qFormat/>
    <w:uiPriority w:val="0"/>
    <w:pPr>
      <w:spacing w:before="120" w:after="120" w:line="300" w:lineRule="auto"/>
    </w:pPr>
    <w:rPr>
      <w:rFonts w:ascii="宋体" w:hAnsi="宋体"/>
      <w:b/>
      <w:sz w:val="24"/>
      <w:szCs w:val="20"/>
    </w:rPr>
  </w:style>
  <w:style w:type="paragraph" w:customStyle="1" w:styleId="246">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7">
    <w:name w:val="pa-18"/>
    <w:basedOn w:val="1"/>
    <w:qFormat/>
    <w:uiPriority w:val="0"/>
    <w:pPr>
      <w:widowControl/>
      <w:spacing w:line="240" w:lineRule="atLeast"/>
      <w:ind w:firstLine="20"/>
    </w:pPr>
    <w:rPr>
      <w:rFonts w:ascii="宋体" w:hAnsi="宋体" w:cs="宋体"/>
      <w:kern w:val="0"/>
      <w:sz w:val="24"/>
    </w:rPr>
  </w:style>
  <w:style w:type="paragraph" w:customStyle="1" w:styleId="248">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9">
    <w:name w:val="pa-131"/>
    <w:basedOn w:val="1"/>
    <w:qFormat/>
    <w:uiPriority w:val="0"/>
    <w:pPr>
      <w:widowControl/>
      <w:spacing w:line="280" w:lineRule="atLeast"/>
      <w:jc w:val="left"/>
    </w:pPr>
    <w:rPr>
      <w:rFonts w:ascii="宋体" w:hAnsi="宋体" w:cs="宋体"/>
      <w:kern w:val="0"/>
      <w:sz w:val="24"/>
    </w:rPr>
  </w:style>
  <w:style w:type="paragraph" w:customStyle="1" w:styleId="250">
    <w:name w:val="pa-118"/>
    <w:basedOn w:val="1"/>
    <w:qFormat/>
    <w:uiPriority w:val="0"/>
    <w:pPr>
      <w:widowControl/>
      <w:spacing w:line="480" w:lineRule="atLeast"/>
      <w:ind w:firstLine="1440"/>
    </w:pPr>
    <w:rPr>
      <w:rFonts w:ascii="宋体" w:hAnsi="宋体" w:cs="宋体"/>
      <w:kern w:val="0"/>
      <w:sz w:val="24"/>
    </w:rPr>
  </w:style>
  <w:style w:type="paragraph" w:customStyle="1" w:styleId="251">
    <w:name w:val="pa-123"/>
    <w:basedOn w:val="1"/>
    <w:qFormat/>
    <w:uiPriority w:val="0"/>
    <w:pPr>
      <w:widowControl/>
      <w:spacing w:line="360" w:lineRule="atLeast"/>
    </w:pPr>
    <w:rPr>
      <w:rFonts w:ascii="宋体" w:hAnsi="宋体" w:cs="宋体"/>
      <w:kern w:val="0"/>
      <w:sz w:val="24"/>
    </w:rPr>
  </w:style>
  <w:style w:type="paragraph" w:customStyle="1" w:styleId="252">
    <w:name w:val="ca-3"/>
    <w:basedOn w:val="1"/>
    <w:qFormat/>
    <w:uiPriority w:val="0"/>
    <w:pPr>
      <w:widowControl/>
      <w:jc w:val="left"/>
    </w:pPr>
    <w:rPr>
      <w:b/>
      <w:bCs/>
      <w:color w:val="000000"/>
      <w:spacing w:val="-20"/>
      <w:kern w:val="0"/>
      <w:sz w:val="48"/>
      <w:szCs w:val="48"/>
    </w:rPr>
  </w:style>
  <w:style w:type="paragraph" w:customStyle="1" w:styleId="253">
    <w:name w:val="pa-111"/>
    <w:basedOn w:val="1"/>
    <w:qFormat/>
    <w:uiPriority w:val="0"/>
    <w:pPr>
      <w:widowControl/>
      <w:spacing w:line="280" w:lineRule="atLeast"/>
      <w:ind w:firstLine="480"/>
    </w:pPr>
    <w:rPr>
      <w:rFonts w:ascii="宋体" w:hAnsi="宋体" w:cs="宋体"/>
      <w:kern w:val="0"/>
      <w:sz w:val="24"/>
    </w:rPr>
  </w:style>
  <w:style w:type="paragraph" w:customStyle="1" w:styleId="25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pa-107"/>
    <w:basedOn w:val="1"/>
    <w:qFormat/>
    <w:uiPriority w:val="0"/>
    <w:pPr>
      <w:widowControl/>
      <w:spacing w:line="720" w:lineRule="atLeast"/>
      <w:ind w:firstLine="3000"/>
    </w:pPr>
    <w:rPr>
      <w:rFonts w:ascii="宋体" w:hAnsi="宋体" w:cs="宋体"/>
      <w:kern w:val="0"/>
      <w:sz w:val="24"/>
    </w:rPr>
  </w:style>
  <w:style w:type="paragraph" w:customStyle="1" w:styleId="256">
    <w:name w:val="pa-85"/>
    <w:basedOn w:val="1"/>
    <w:qFormat/>
    <w:uiPriority w:val="0"/>
    <w:pPr>
      <w:widowControl/>
      <w:spacing w:line="760" w:lineRule="atLeast"/>
      <w:jc w:val="center"/>
    </w:pPr>
    <w:rPr>
      <w:rFonts w:ascii="宋体" w:hAnsi="宋体" w:cs="宋体"/>
      <w:kern w:val="0"/>
      <w:sz w:val="24"/>
    </w:rPr>
  </w:style>
  <w:style w:type="paragraph" w:customStyle="1" w:styleId="257">
    <w:name w:val="pa-45"/>
    <w:basedOn w:val="1"/>
    <w:qFormat/>
    <w:uiPriority w:val="0"/>
    <w:pPr>
      <w:widowControl/>
      <w:spacing w:line="280" w:lineRule="atLeast"/>
      <w:ind w:firstLine="420"/>
    </w:pPr>
    <w:rPr>
      <w:rFonts w:ascii="宋体" w:hAnsi="宋体" w:cs="宋体"/>
      <w:kern w:val="0"/>
      <w:sz w:val="24"/>
    </w:rPr>
  </w:style>
  <w:style w:type="paragraph" w:customStyle="1" w:styleId="258">
    <w:name w:val="Char11"/>
    <w:basedOn w:val="1"/>
    <w:qFormat/>
    <w:uiPriority w:val="0"/>
    <w:rPr>
      <w:szCs w:val="20"/>
    </w:rPr>
  </w:style>
  <w:style w:type="paragraph" w:customStyle="1" w:styleId="259">
    <w:name w:val="pa-80"/>
    <w:basedOn w:val="1"/>
    <w:qFormat/>
    <w:uiPriority w:val="0"/>
    <w:pPr>
      <w:widowControl/>
      <w:spacing w:line="360" w:lineRule="atLeast"/>
    </w:pPr>
    <w:rPr>
      <w:rFonts w:ascii="宋体" w:hAnsi="宋体" w:cs="宋体"/>
      <w:kern w:val="0"/>
      <w:sz w:val="24"/>
    </w:rPr>
  </w:style>
  <w:style w:type="paragraph" w:customStyle="1" w:styleId="260">
    <w:name w:val="pa-64"/>
    <w:basedOn w:val="1"/>
    <w:qFormat/>
    <w:uiPriority w:val="0"/>
    <w:pPr>
      <w:widowControl/>
      <w:spacing w:line="360" w:lineRule="atLeast"/>
      <w:ind w:firstLine="560"/>
      <w:jc w:val="left"/>
    </w:pPr>
    <w:rPr>
      <w:rFonts w:ascii="宋体" w:hAnsi="宋体" w:cs="宋体"/>
      <w:kern w:val="0"/>
      <w:sz w:val="24"/>
    </w:rPr>
  </w:style>
  <w:style w:type="paragraph" w:customStyle="1" w:styleId="261">
    <w:name w:val="ca-48"/>
    <w:basedOn w:val="1"/>
    <w:qFormat/>
    <w:uiPriority w:val="0"/>
    <w:pPr>
      <w:widowControl/>
      <w:jc w:val="left"/>
    </w:pPr>
    <w:rPr>
      <w:rFonts w:ascii="宋体" w:hAnsi="宋体" w:cs="宋体"/>
      <w:color w:val="000000"/>
      <w:kern w:val="0"/>
      <w:sz w:val="26"/>
      <w:szCs w:val="26"/>
    </w:rPr>
  </w:style>
  <w:style w:type="paragraph" w:customStyle="1" w:styleId="262">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3">
    <w:name w:val="pa-9"/>
    <w:basedOn w:val="1"/>
    <w:qFormat/>
    <w:uiPriority w:val="0"/>
    <w:pPr>
      <w:widowControl/>
      <w:spacing w:line="360" w:lineRule="atLeast"/>
      <w:ind w:firstLine="900"/>
    </w:pPr>
    <w:rPr>
      <w:rFonts w:ascii="宋体" w:hAnsi="宋体" w:cs="宋体"/>
      <w:kern w:val="0"/>
      <w:sz w:val="24"/>
    </w:rPr>
  </w:style>
  <w:style w:type="paragraph" w:customStyle="1" w:styleId="264">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6">
    <w:name w:val="pa-8"/>
    <w:basedOn w:val="1"/>
    <w:qFormat/>
    <w:uiPriority w:val="0"/>
    <w:pPr>
      <w:widowControl/>
      <w:spacing w:line="360" w:lineRule="atLeast"/>
    </w:pPr>
    <w:rPr>
      <w:rFonts w:ascii="宋体" w:hAnsi="宋体" w:cs="宋体"/>
      <w:kern w:val="0"/>
      <w:sz w:val="24"/>
    </w:rPr>
  </w:style>
  <w:style w:type="paragraph" w:customStyle="1" w:styleId="267">
    <w:name w:val="pa-48"/>
    <w:basedOn w:val="1"/>
    <w:qFormat/>
    <w:uiPriority w:val="0"/>
    <w:pPr>
      <w:widowControl/>
      <w:spacing w:line="280" w:lineRule="atLeast"/>
      <w:ind w:firstLine="440"/>
    </w:pPr>
    <w:rPr>
      <w:rFonts w:ascii="宋体" w:hAnsi="宋体" w:cs="宋体"/>
      <w:kern w:val="0"/>
      <w:sz w:val="24"/>
    </w:rPr>
  </w:style>
  <w:style w:type="paragraph" w:customStyle="1" w:styleId="268">
    <w:name w:val="ca-6"/>
    <w:basedOn w:val="1"/>
    <w:qFormat/>
    <w:uiPriority w:val="0"/>
    <w:pPr>
      <w:widowControl/>
      <w:jc w:val="left"/>
    </w:pPr>
    <w:rPr>
      <w:rFonts w:ascii="宋体" w:hAnsi="宋体" w:cs="宋体"/>
      <w:color w:val="000000"/>
      <w:kern w:val="0"/>
      <w:sz w:val="30"/>
      <w:szCs w:val="30"/>
    </w:rPr>
  </w:style>
  <w:style w:type="paragraph" w:customStyle="1" w:styleId="269">
    <w:name w:val="正文文本缩进 21"/>
    <w:basedOn w:val="1"/>
    <w:qFormat/>
    <w:uiPriority w:val="0"/>
    <w:pPr>
      <w:spacing w:after="120" w:line="480" w:lineRule="auto"/>
      <w:ind w:left="420" w:leftChars="200"/>
    </w:pPr>
  </w:style>
  <w:style w:type="paragraph" w:customStyle="1" w:styleId="270">
    <w:name w:val="pa-71"/>
    <w:basedOn w:val="1"/>
    <w:qFormat/>
    <w:uiPriority w:val="0"/>
    <w:pPr>
      <w:widowControl/>
      <w:spacing w:line="240" w:lineRule="atLeast"/>
      <w:ind w:firstLine="320"/>
    </w:pPr>
    <w:rPr>
      <w:rFonts w:ascii="宋体" w:hAnsi="宋体" w:cs="宋体"/>
      <w:kern w:val="0"/>
      <w:sz w:val="24"/>
    </w:rPr>
  </w:style>
  <w:style w:type="paragraph" w:customStyle="1" w:styleId="271">
    <w:name w:val="pa-126"/>
    <w:basedOn w:val="1"/>
    <w:qFormat/>
    <w:uiPriority w:val="0"/>
    <w:pPr>
      <w:widowControl/>
      <w:spacing w:line="480" w:lineRule="atLeast"/>
      <w:ind w:firstLine="480"/>
    </w:pPr>
    <w:rPr>
      <w:rFonts w:ascii="宋体" w:hAnsi="宋体" w:cs="宋体"/>
      <w:kern w:val="0"/>
      <w:sz w:val="24"/>
    </w:rPr>
  </w:style>
  <w:style w:type="paragraph" w:customStyle="1" w:styleId="27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3">
    <w:name w:val="ca-43"/>
    <w:basedOn w:val="1"/>
    <w:qFormat/>
    <w:uiPriority w:val="0"/>
    <w:pPr>
      <w:widowControl/>
      <w:jc w:val="left"/>
    </w:pPr>
    <w:rPr>
      <w:rFonts w:ascii="宋体" w:hAnsi="宋体" w:cs="宋体"/>
      <w:color w:val="000000"/>
      <w:kern w:val="0"/>
      <w:sz w:val="44"/>
      <w:szCs w:val="44"/>
    </w:rPr>
  </w:style>
  <w:style w:type="paragraph" w:customStyle="1" w:styleId="274">
    <w:name w:val="pa-10"/>
    <w:basedOn w:val="1"/>
    <w:qFormat/>
    <w:uiPriority w:val="0"/>
    <w:pPr>
      <w:widowControl/>
      <w:spacing w:line="360" w:lineRule="atLeast"/>
      <w:ind w:firstLine="3220"/>
    </w:pPr>
    <w:rPr>
      <w:rFonts w:ascii="宋体" w:hAnsi="宋体" w:cs="宋体"/>
      <w:kern w:val="0"/>
      <w:sz w:val="24"/>
    </w:rPr>
  </w:style>
  <w:style w:type="paragraph" w:customStyle="1" w:styleId="275">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6">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7">
    <w:name w:val="pa-127"/>
    <w:basedOn w:val="1"/>
    <w:qFormat/>
    <w:uiPriority w:val="0"/>
    <w:pPr>
      <w:widowControl/>
      <w:spacing w:line="480" w:lineRule="atLeast"/>
      <w:ind w:firstLine="960"/>
    </w:pPr>
    <w:rPr>
      <w:rFonts w:ascii="宋体" w:hAnsi="宋体" w:cs="宋体"/>
      <w:kern w:val="0"/>
      <w:sz w:val="24"/>
    </w:rPr>
  </w:style>
  <w:style w:type="paragraph" w:customStyle="1" w:styleId="278">
    <w:name w:val="pa-34"/>
    <w:basedOn w:val="1"/>
    <w:qFormat/>
    <w:uiPriority w:val="0"/>
    <w:pPr>
      <w:widowControl/>
      <w:spacing w:line="360" w:lineRule="atLeast"/>
      <w:ind w:firstLine="460"/>
    </w:pPr>
    <w:rPr>
      <w:rFonts w:ascii="宋体" w:hAnsi="宋体" w:cs="宋体"/>
      <w:kern w:val="0"/>
      <w:sz w:val="24"/>
    </w:rPr>
  </w:style>
  <w:style w:type="paragraph" w:customStyle="1" w:styleId="279">
    <w:name w:val="ca-32"/>
    <w:basedOn w:val="1"/>
    <w:qFormat/>
    <w:uiPriority w:val="0"/>
    <w:pPr>
      <w:widowControl/>
      <w:jc w:val="left"/>
    </w:pPr>
    <w:rPr>
      <w:rFonts w:ascii="宋体" w:hAnsi="宋体" w:cs="宋体"/>
      <w:b/>
      <w:bCs/>
      <w:color w:val="C00000"/>
      <w:spacing w:val="-20"/>
      <w:kern w:val="0"/>
      <w:szCs w:val="21"/>
    </w:rPr>
  </w:style>
  <w:style w:type="paragraph" w:customStyle="1" w:styleId="280">
    <w:name w:val="Char Char1 Char"/>
    <w:basedOn w:val="1"/>
    <w:qFormat/>
    <w:uiPriority w:val="0"/>
  </w:style>
  <w:style w:type="paragraph" w:customStyle="1" w:styleId="281">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2">
    <w:name w:val="默认段落字体 Para Char Char Char Char Char Char Char"/>
    <w:basedOn w:val="1"/>
    <w:qFormat/>
    <w:uiPriority w:val="0"/>
    <w:rPr>
      <w:rFonts w:ascii="Tahoma" w:hAnsi="Tahoma"/>
      <w:sz w:val="24"/>
      <w:szCs w:val="20"/>
    </w:rPr>
  </w:style>
  <w:style w:type="paragraph" w:customStyle="1" w:styleId="283">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4">
    <w:name w:val="pa-26"/>
    <w:basedOn w:val="1"/>
    <w:qFormat/>
    <w:uiPriority w:val="0"/>
    <w:pPr>
      <w:widowControl/>
      <w:spacing w:line="276" w:lineRule="atLeast"/>
      <w:ind w:firstLine="720"/>
    </w:pPr>
    <w:rPr>
      <w:rFonts w:ascii="宋体" w:hAnsi="宋体" w:cs="宋体"/>
      <w:kern w:val="0"/>
      <w:sz w:val="24"/>
    </w:rPr>
  </w:style>
  <w:style w:type="paragraph" w:customStyle="1" w:styleId="285">
    <w:name w:val="Char"/>
    <w:basedOn w:val="23"/>
    <w:qFormat/>
    <w:uiPriority w:val="0"/>
    <w:rPr>
      <w:rFonts w:ascii="Tahoma" w:hAnsi="Tahoma"/>
      <w:sz w:val="24"/>
    </w:rPr>
  </w:style>
  <w:style w:type="paragraph" w:customStyle="1" w:styleId="286">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7">
    <w:name w:val="Char Char Char Char Char Char Char"/>
    <w:basedOn w:val="1"/>
    <w:qFormat/>
    <w:uiPriority w:val="0"/>
  </w:style>
  <w:style w:type="paragraph" w:customStyle="1" w:styleId="288">
    <w:name w:val="ca-20"/>
    <w:basedOn w:val="1"/>
    <w:qFormat/>
    <w:uiPriority w:val="0"/>
    <w:pPr>
      <w:widowControl/>
      <w:jc w:val="left"/>
    </w:pPr>
    <w:rPr>
      <w:rFonts w:ascii="??" w:hAnsi="??" w:cs="宋体"/>
      <w:color w:val="000000"/>
      <w:kern w:val="0"/>
      <w:sz w:val="18"/>
      <w:szCs w:val="18"/>
    </w:rPr>
  </w:style>
  <w:style w:type="paragraph" w:customStyle="1" w:styleId="289">
    <w:name w:val="ca-38"/>
    <w:basedOn w:val="1"/>
    <w:qFormat/>
    <w:uiPriority w:val="0"/>
    <w:pPr>
      <w:widowControl/>
      <w:jc w:val="left"/>
    </w:pPr>
    <w:rPr>
      <w:b/>
      <w:bCs/>
      <w:spacing w:val="-20"/>
      <w:kern w:val="0"/>
      <w:szCs w:val="21"/>
    </w:rPr>
  </w:style>
  <w:style w:type="paragraph" w:customStyle="1" w:styleId="290">
    <w:name w:val="ca-50"/>
    <w:basedOn w:val="1"/>
    <w:qFormat/>
    <w:uiPriority w:val="0"/>
    <w:pPr>
      <w:widowControl/>
      <w:jc w:val="left"/>
    </w:pPr>
    <w:rPr>
      <w:rFonts w:ascii="宋体" w:hAnsi="宋体" w:cs="宋体"/>
      <w:kern w:val="0"/>
      <w:sz w:val="24"/>
    </w:rPr>
  </w:style>
  <w:style w:type="paragraph" w:customStyle="1" w:styleId="291">
    <w:name w:val="pa-119"/>
    <w:basedOn w:val="1"/>
    <w:qFormat/>
    <w:uiPriority w:val="0"/>
    <w:pPr>
      <w:widowControl/>
      <w:spacing w:line="420" w:lineRule="atLeast"/>
      <w:jc w:val="center"/>
    </w:pPr>
    <w:rPr>
      <w:rFonts w:ascii="宋体" w:hAnsi="宋体" w:cs="宋体"/>
      <w:kern w:val="0"/>
      <w:sz w:val="24"/>
    </w:rPr>
  </w:style>
  <w:style w:type="paragraph" w:customStyle="1" w:styleId="292">
    <w:name w:val="ca-47"/>
    <w:basedOn w:val="1"/>
    <w:qFormat/>
    <w:uiPriority w:val="0"/>
    <w:pPr>
      <w:widowControl/>
      <w:jc w:val="left"/>
    </w:pPr>
    <w:rPr>
      <w:rFonts w:ascii="宋体" w:hAnsi="宋体" w:cs="宋体"/>
      <w:b/>
      <w:bCs/>
      <w:color w:val="000000"/>
      <w:spacing w:val="-20"/>
      <w:kern w:val="0"/>
      <w:sz w:val="24"/>
    </w:rPr>
  </w:style>
  <w:style w:type="paragraph" w:customStyle="1" w:styleId="293">
    <w:name w:val="Char Char1 Char Char Char Char Char Char Char"/>
    <w:basedOn w:val="1"/>
    <w:qFormat/>
    <w:uiPriority w:val="0"/>
    <w:pPr>
      <w:widowControl/>
      <w:spacing w:after="160" w:line="240" w:lineRule="exact"/>
      <w:jc w:val="left"/>
    </w:pPr>
    <w:rPr>
      <w:szCs w:val="20"/>
    </w:rPr>
  </w:style>
  <w:style w:type="paragraph" w:customStyle="1" w:styleId="294">
    <w:name w:val="pa-29"/>
    <w:basedOn w:val="1"/>
    <w:qFormat/>
    <w:uiPriority w:val="0"/>
    <w:pPr>
      <w:widowControl/>
      <w:spacing w:line="360" w:lineRule="atLeast"/>
      <w:ind w:firstLine="2820"/>
    </w:pPr>
    <w:rPr>
      <w:rFonts w:ascii="宋体" w:hAnsi="宋体" w:cs="宋体"/>
      <w:kern w:val="0"/>
      <w:sz w:val="24"/>
    </w:rPr>
  </w:style>
  <w:style w:type="paragraph" w:customStyle="1" w:styleId="295">
    <w:name w:val="pa-67"/>
    <w:basedOn w:val="1"/>
    <w:qFormat/>
    <w:uiPriority w:val="0"/>
    <w:pPr>
      <w:widowControl/>
      <w:spacing w:line="240" w:lineRule="atLeast"/>
      <w:ind w:firstLine="420"/>
      <w:jc w:val="left"/>
    </w:pPr>
    <w:rPr>
      <w:rFonts w:ascii="宋体" w:hAnsi="宋体" w:cs="宋体"/>
      <w:kern w:val="0"/>
      <w:sz w:val="24"/>
    </w:rPr>
  </w:style>
  <w:style w:type="paragraph" w:customStyle="1" w:styleId="2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7">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8">
    <w:name w:val="pa-86"/>
    <w:basedOn w:val="1"/>
    <w:qFormat/>
    <w:uiPriority w:val="0"/>
    <w:pPr>
      <w:widowControl/>
      <w:spacing w:line="320" w:lineRule="atLeast"/>
      <w:ind w:firstLine="560"/>
    </w:pPr>
    <w:rPr>
      <w:rFonts w:ascii="宋体" w:hAnsi="宋体" w:cs="宋体"/>
      <w:kern w:val="0"/>
      <w:sz w:val="24"/>
    </w:rPr>
  </w:style>
  <w:style w:type="paragraph" w:customStyle="1" w:styleId="299">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300">
    <w:name w:val="pa-70"/>
    <w:basedOn w:val="1"/>
    <w:qFormat/>
    <w:uiPriority w:val="0"/>
    <w:pPr>
      <w:widowControl/>
      <w:spacing w:line="360" w:lineRule="atLeast"/>
      <w:ind w:firstLine="420"/>
      <w:jc w:val="left"/>
    </w:pPr>
    <w:rPr>
      <w:rFonts w:ascii="宋体" w:hAnsi="宋体" w:cs="宋体"/>
      <w:kern w:val="0"/>
      <w:sz w:val="24"/>
    </w:rPr>
  </w:style>
  <w:style w:type="paragraph" w:customStyle="1" w:styleId="301">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2">
    <w:name w:val="pa-17"/>
    <w:basedOn w:val="1"/>
    <w:qFormat/>
    <w:uiPriority w:val="0"/>
    <w:pPr>
      <w:widowControl/>
      <w:spacing w:line="240" w:lineRule="atLeast"/>
      <w:jc w:val="center"/>
    </w:pPr>
    <w:rPr>
      <w:rFonts w:ascii="宋体" w:hAnsi="宋体" w:cs="宋体"/>
      <w:kern w:val="0"/>
      <w:sz w:val="24"/>
    </w:rPr>
  </w:style>
  <w:style w:type="paragraph" w:customStyle="1" w:styleId="303">
    <w:name w:val="ca-40"/>
    <w:basedOn w:val="1"/>
    <w:qFormat/>
    <w:uiPriority w:val="0"/>
    <w:pPr>
      <w:widowControl/>
      <w:jc w:val="left"/>
    </w:pPr>
    <w:rPr>
      <w:kern w:val="0"/>
      <w:sz w:val="20"/>
      <w:szCs w:val="20"/>
    </w:rPr>
  </w:style>
  <w:style w:type="paragraph" w:customStyle="1" w:styleId="304">
    <w:name w:val="pa-115"/>
    <w:basedOn w:val="1"/>
    <w:qFormat/>
    <w:uiPriority w:val="0"/>
    <w:pPr>
      <w:widowControl/>
      <w:spacing w:line="480" w:lineRule="atLeast"/>
    </w:pPr>
    <w:rPr>
      <w:rFonts w:ascii="宋体" w:hAnsi="宋体" w:cs="宋体"/>
      <w:kern w:val="0"/>
      <w:sz w:val="24"/>
    </w:rPr>
  </w:style>
  <w:style w:type="paragraph" w:customStyle="1" w:styleId="305">
    <w:name w:val="ca-11"/>
    <w:basedOn w:val="1"/>
    <w:qFormat/>
    <w:uiPriority w:val="0"/>
    <w:pPr>
      <w:widowControl/>
      <w:jc w:val="left"/>
    </w:pPr>
    <w:rPr>
      <w:color w:val="000000"/>
      <w:kern w:val="0"/>
      <w:sz w:val="30"/>
      <w:szCs w:val="30"/>
    </w:rPr>
  </w:style>
  <w:style w:type="paragraph" w:customStyle="1" w:styleId="306">
    <w:name w:val="pa-82"/>
    <w:basedOn w:val="1"/>
    <w:qFormat/>
    <w:uiPriority w:val="0"/>
    <w:pPr>
      <w:widowControl/>
      <w:spacing w:line="480" w:lineRule="atLeast"/>
      <w:jc w:val="center"/>
    </w:pPr>
    <w:rPr>
      <w:rFonts w:ascii="宋体" w:hAnsi="宋体" w:cs="宋体"/>
      <w:kern w:val="0"/>
      <w:sz w:val="24"/>
    </w:rPr>
  </w:style>
  <w:style w:type="paragraph" w:customStyle="1" w:styleId="307">
    <w:name w:val="pa-27"/>
    <w:basedOn w:val="1"/>
    <w:qFormat/>
    <w:uiPriority w:val="0"/>
    <w:pPr>
      <w:widowControl/>
      <w:spacing w:line="276" w:lineRule="atLeast"/>
      <w:ind w:firstLine="300"/>
    </w:pPr>
    <w:rPr>
      <w:rFonts w:ascii="宋体" w:hAnsi="宋体" w:cs="宋体"/>
      <w:kern w:val="0"/>
      <w:sz w:val="24"/>
    </w:rPr>
  </w:style>
  <w:style w:type="paragraph" w:customStyle="1" w:styleId="308">
    <w:name w:val="pa-24"/>
    <w:basedOn w:val="1"/>
    <w:qFormat/>
    <w:uiPriority w:val="0"/>
    <w:pPr>
      <w:widowControl/>
      <w:spacing w:line="360" w:lineRule="atLeast"/>
      <w:ind w:firstLine="480"/>
    </w:pPr>
    <w:rPr>
      <w:rFonts w:ascii="宋体" w:hAnsi="宋体" w:cs="宋体"/>
      <w:kern w:val="0"/>
      <w:sz w:val="24"/>
    </w:rPr>
  </w:style>
  <w:style w:type="paragraph" w:customStyle="1" w:styleId="309">
    <w:name w:val="pa-135"/>
    <w:basedOn w:val="1"/>
    <w:qFormat/>
    <w:uiPriority w:val="0"/>
    <w:pPr>
      <w:widowControl/>
      <w:spacing w:line="480" w:lineRule="atLeast"/>
      <w:ind w:firstLine="520"/>
    </w:pPr>
    <w:rPr>
      <w:rFonts w:ascii="宋体" w:hAnsi="宋体" w:cs="宋体"/>
      <w:kern w:val="0"/>
      <w:sz w:val="24"/>
    </w:rPr>
  </w:style>
  <w:style w:type="paragraph" w:customStyle="1" w:styleId="310">
    <w:name w:val="pa-97"/>
    <w:basedOn w:val="1"/>
    <w:qFormat/>
    <w:uiPriority w:val="0"/>
    <w:pPr>
      <w:widowControl/>
      <w:spacing w:line="720" w:lineRule="atLeast"/>
    </w:pPr>
    <w:rPr>
      <w:rFonts w:ascii="宋体" w:hAnsi="宋体" w:cs="宋体"/>
      <w:kern w:val="0"/>
      <w:sz w:val="24"/>
    </w:rPr>
  </w:style>
  <w:style w:type="paragraph" w:customStyle="1" w:styleId="311">
    <w:name w:val="正文段"/>
    <w:basedOn w:val="1"/>
    <w:qFormat/>
    <w:uiPriority w:val="0"/>
    <w:pPr>
      <w:widowControl/>
      <w:snapToGrid w:val="0"/>
      <w:spacing w:afterLines="50"/>
      <w:ind w:firstLine="200" w:firstLineChars="200"/>
    </w:pPr>
    <w:rPr>
      <w:kern w:val="0"/>
      <w:sz w:val="24"/>
      <w:szCs w:val="20"/>
    </w:rPr>
  </w:style>
  <w:style w:type="paragraph" w:customStyle="1" w:styleId="312">
    <w:name w:val="pa-139"/>
    <w:basedOn w:val="1"/>
    <w:qFormat/>
    <w:uiPriority w:val="0"/>
    <w:pPr>
      <w:widowControl/>
      <w:spacing w:line="320" w:lineRule="atLeast"/>
      <w:ind w:firstLine="280"/>
    </w:pPr>
    <w:rPr>
      <w:rFonts w:ascii="宋体" w:hAnsi="宋体" w:cs="宋体"/>
      <w:kern w:val="0"/>
      <w:sz w:val="24"/>
    </w:rPr>
  </w:style>
  <w:style w:type="paragraph" w:customStyle="1" w:styleId="313">
    <w:name w:val="pa-84"/>
    <w:basedOn w:val="1"/>
    <w:qFormat/>
    <w:uiPriority w:val="0"/>
    <w:pPr>
      <w:widowControl/>
      <w:spacing w:line="480" w:lineRule="atLeast"/>
      <w:jc w:val="center"/>
    </w:pPr>
    <w:rPr>
      <w:rFonts w:ascii="宋体" w:hAnsi="宋体" w:cs="宋体"/>
      <w:kern w:val="0"/>
      <w:sz w:val="24"/>
    </w:rPr>
  </w:style>
  <w:style w:type="paragraph" w:customStyle="1" w:styleId="314">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5">
    <w:name w:val="pa-65"/>
    <w:basedOn w:val="1"/>
    <w:qFormat/>
    <w:uiPriority w:val="0"/>
    <w:pPr>
      <w:widowControl/>
      <w:spacing w:line="360" w:lineRule="atLeast"/>
    </w:pPr>
    <w:rPr>
      <w:rFonts w:ascii="宋体" w:hAnsi="宋体" w:cs="宋体"/>
      <w:kern w:val="0"/>
      <w:sz w:val="24"/>
    </w:rPr>
  </w:style>
  <w:style w:type="paragraph" w:customStyle="1" w:styleId="316">
    <w:name w:val="pa-63"/>
    <w:basedOn w:val="1"/>
    <w:qFormat/>
    <w:uiPriority w:val="0"/>
    <w:pPr>
      <w:widowControl/>
      <w:spacing w:line="360" w:lineRule="atLeast"/>
      <w:ind w:firstLine="300"/>
      <w:jc w:val="left"/>
    </w:pPr>
    <w:rPr>
      <w:rFonts w:ascii="宋体" w:hAnsi="宋体" w:cs="宋体"/>
      <w:kern w:val="0"/>
      <w:sz w:val="24"/>
    </w:rPr>
  </w:style>
  <w:style w:type="paragraph" w:customStyle="1" w:styleId="317">
    <w:name w:val="pa-46"/>
    <w:basedOn w:val="1"/>
    <w:qFormat/>
    <w:uiPriority w:val="0"/>
    <w:pPr>
      <w:widowControl/>
      <w:spacing w:line="280" w:lineRule="atLeast"/>
      <w:ind w:firstLine="420"/>
      <w:jc w:val="left"/>
    </w:pPr>
    <w:rPr>
      <w:rFonts w:ascii="宋体" w:hAnsi="宋体" w:cs="宋体"/>
      <w:kern w:val="0"/>
      <w:sz w:val="24"/>
    </w:rPr>
  </w:style>
  <w:style w:type="paragraph" w:customStyle="1" w:styleId="318">
    <w:name w:val="ca-25"/>
    <w:basedOn w:val="1"/>
    <w:qFormat/>
    <w:uiPriority w:val="0"/>
    <w:pPr>
      <w:widowControl/>
      <w:jc w:val="left"/>
    </w:pPr>
    <w:rPr>
      <w:kern w:val="0"/>
      <w:szCs w:val="21"/>
    </w:rPr>
  </w:style>
  <w:style w:type="paragraph" w:customStyle="1" w:styleId="319">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20">
    <w:name w:val="pa-30"/>
    <w:basedOn w:val="1"/>
    <w:qFormat/>
    <w:uiPriority w:val="0"/>
    <w:pPr>
      <w:widowControl/>
      <w:spacing w:line="360" w:lineRule="atLeast"/>
      <w:ind w:firstLine="4100"/>
    </w:pPr>
    <w:rPr>
      <w:rFonts w:ascii="宋体" w:hAnsi="宋体" w:cs="宋体"/>
      <w:kern w:val="0"/>
      <w:sz w:val="24"/>
    </w:rPr>
  </w:style>
  <w:style w:type="paragraph" w:customStyle="1" w:styleId="321">
    <w:name w:val="ca-29"/>
    <w:basedOn w:val="1"/>
    <w:qFormat/>
    <w:uiPriority w:val="0"/>
    <w:pPr>
      <w:widowControl/>
      <w:jc w:val="left"/>
    </w:pPr>
    <w:rPr>
      <w:rFonts w:ascii="宋体" w:hAnsi="宋体" w:cs="宋体"/>
      <w:color w:val="7030A0"/>
      <w:kern w:val="0"/>
      <w:szCs w:val="21"/>
    </w:rPr>
  </w:style>
  <w:style w:type="paragraph" w:customStyle="1" w:styleId="322">
    <w:name w:val="pa-58"/>
    <w:basedOn w:val="1"/>
    <w:qFormat/>
    <w:uiPriority w:val="0"/>
    <w:pPr>
      <w:widowControl/>
      <w:spacing w:line="300" w:lineRule="atLeast"/>
      <w:ind w:firstLine="300"/>
    </w:pPr>
    <w:rPr>
      <w:rFonts w:ascii="宋体" w:hAnsi="宋体" w:cs="宋体"/>
      <w:kern w:val="0"/>
      <w:sz w:val="24"/>
    </w:rPr>
  </w:style>
  <w:style w:type="paragraph" w:customStyle="1" w:styleId="323">
    <w:name w:val="表格格式"/>
    <w:basedOn w:val="1"/>
    <w:qFormat/>
    <w:uiPriority w:val="0"/>
    <w:pPr>
      <w:spacing w:line="360" w:lineRule="exact"/>
      <w:ind w:left="-91"/>
      <w:jc w:val="left"/>
    </w:pPr>
    <w:rPr>
      <w:rFonts w:ascii="宋体"/>
      <w:kern w:val="0"/>
      <w:sz w:val="24"/>
      <w:szCs w:val="11"/>
    </w:rPr>
  </w:style>
  <w:style w:type="paragraph" w:customStyle="1" w:styleId="324">
    <w:name w:val="ca-37"/>
    <w:basedOn w:val="1"/>
    <w:qFormat/>
    <w:uiPriority w:val="0"/>
    <w:pPr>
      <w:widowControl/>
      <w:jc w:val="left"/>
    </w:pPr>
    <w:rPr>
      <w:rFonts w:ascii="宋体" w:hAnsi="宋体" w:cs="宋体"/>
      <w:color w:val="000000"/>
      <w:kern w:val="0"/>
      <w:szCs w:val="21"/>
    </w:rPr>
  </w:style>
  <w:style w:type="paragraph" w:customStyle="1" w:styleId="325">
    <w:name w:val="ca-28"/>
    <w:basedOn w:val="1"/>
    <w:qFormat/>
    <w:uiPriority w:val="0"/>
    <w:pPr>
      <w:widowControl/>
      <w:jc w:val="left"/>
    </w:pPr>
    <w:rPr>
      <w:rFonts w:ascii="宋体" w:hAnsi="宋体" w:cs="宋体"/>
      <w:color w:val="FF0000"/>
      <w:kern w:val="0"/>
      <w:szCs w:val="21"/>
    </w:rPr>
  </w:style>
  <w:style w:type="paragraph" w:customStyle="1" w:styleId="326">
    <w:name w:val="目录文字"/>
    <w:basedOn w:val="1"/>
    <w:qFormat/>
    <w:uiPriority w:val="0"/>
    <w:pPr>
      <w:widowControl/>
      <w:spacing w:line="480" w:lineRule="auto"/>
      <w:jc w:val="left"/>
    </w:pPr>
    <w:rPr>
      <w:rFonts w:ascii="宋体" w:hAnsi="宋体"/>
      <w:kern w:val="0"/>
      <w:sz w:val="24"/>
      <w:szCs w:val="20"/>
    </w:rPr>
  </w:style>
  <w:style w:type="paragraph" w:customStyle="1" w:styleId="327">
    <w:name w:val="1 Char"/>
    <w:basedOn w:val="1"/>
    <w:qFormat/>
    <w:uiPriority w:val="0"/>
    <w:rPr>
      <w:rFonts w:ascii="Tahoma" w:hAnsi="Tahoma"/>
      <w:sz w:val="24"/>
      <w:szCs w:val="20"/>
    </w:rPr>
  </w:style>
  <w:style w:type="paragraph" w:customStyle="1" w:styleId="328">
    <w:name w:val="pa-75"/>
    <w:basedOn w:val="1"/>
    <w:qFormat/>
    <w:uiPriority w:val="0"/>
    <w:pPr>
      <w:widowControl/>
      <w:spacing w:line="300" w:lineRule="atLeast"/>
      <w:jc w:val="center"/>
    </w:pPr>
    <w:rPr>
      <w:rFonts w:ascii="宋体" w:hAnsi="宋体" w:cs="宋体"/>
      <w:kern w:val="0"/>
      <w:sz w:val="24"/>
    </w:rPr>
  </w:style>
  <w:style w:type="paragraph" w:customStyle="1" w:styleId="329">
    <w:name w:val="ca-51"/>
    <w:basedOn w:val="1"/>
    <w:qFormat/>
    <w:uiPriority w:val="0"/>
    <w:pPr>
      <w:widowControl/>
      <w:jc w:val="left"/>
    </w:pPr>
    <w:rPr>
      <w:b/>
      <w:bCs/>
      <w:color w:val="000000"/>
      <w:spacing w:val="-20"/>
      <w:kern w:val="0"/>
      <w:sz w:val="32"/>
      <w:szCs w:val="32"/>
    </w:rPr>
  </w:style>
  <w:style w:type="paragraph" w:customStyle="1" w:styleId="330">
    <w:name w:val="正文文本缩进1"/>
    <w:basedOn w:val="1"/>
    <w:qFormat/>
    <w:uiPriority w:val="0"/>
    <w:pPr>
      <w:spacing w:after="120"/>
      <w:ind w:left="420" w:leftChars="200"/>
    </w:pPr>
    <w:rPr>
      <w:rFonts w:ascii="宋体"/>
      <w:bCs/>
      <w:sz w:val="28"/>
      <w:szCs w:val="20"/>
    </w:rPr>
  </w:style>
  <w:style w:type="paragraph" w:customStyle="1" w:styleId="331">
    <w:name w:val="ca-16"/>
    <w:basedOn w:val="1"/>
    <w:qFormat/>
    <w:uiPriority w:val="0"/>
    <w:pPr>
      <w:widowControl/>
      <w:jc w:val="left"/>
    </w:pPr>
    <w:rPr>
      <w:rFonts w:ascii="宋体" w:hAnsi="宋体" w:cs="宋体"/>
      <w:kern w:val="0"/>
      <w:sz w:val="24"/>
    </w:rPr>
  </w:style>
  <w:style w:type="paragraph" w:customStyle="1" w:styleId="33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3">
    <w:name w:val="pa-52"/>
    <w:basedOn w:val="1"/>
    <w:qFormat/>
    <w:uiPriority w:val="0"/>
    <w:pPr>
      <w:widowControl/>
      <w:spacing w:line="276" w:lineRule="atLeast"/>
      <w:jc w:val="left"/>
    </w:pPr>
    <w:rPr>
      <w:rFonts w:ascii="宋体" w:hAnsi="宋体" w:cs="宋体"/>
      <w:kern w:val="0"/>
      <w:sz w:val="24"/>
    </w:rPr>
  </w:style>
  <w:style w:type="paragraph" w:customStyle="1" w:styleId="334">
    <w:name w:val="pa-96"/>
    <w:basedOn w:val="1"/>
    <w:qFormat/>
    <w:uiPriority w:val="0"/>
    <w:pPr>
      <w:widowControl/>
      <w:spacing w:line="480" w:lineRule="atLeast"/>
    </w:pPr>
    <w:rPr>
      <w:rFonts w:ascii="宋体" w:hAnsi="宋体" w:cs="宋体"/>
      <w:kern w:val="0"/>
      <w:sz w:val="24"/>
    </w:rPr>
  </w:style>
  <w:style w:type="paragraph" w:customStyle="1" w:styleId="335">
    <w:name w:val="pa-122"/>
    <w:basedOn w:val="1"/>
    <w:qFormat/>
    <w:uiPriority w:val="0"/>
    <w:pPr>
      <w:widowControl/>
      <w:spacing w:line="360" w:lineRule="atLeast"/>
      <w:jc w:val="center"/>
    </w:pPr>
    <w:rPr>
      <w:rFonts w:ascii="宋体" w:hAnsi="宋体" w:cs="宋体"/>
      <w:kern w:val="0"/>
      <w:sz w:val="24"/>
    </w:rPr>
  </w:style>
  <w:style w:type="paragraph" w:customStyle="1" w:styleId="336">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7">
    <w:name w:val="ca-8"/>
    <w:basedOn w:val="1"/>
    <w:qFormat/>
    <w:uiPriority w:val="0"/>
    <w:pPr>
      <w:widowControl/>
      <w:jc w:val="left"/>
    </w:pPr>
    <w:rPr>
      <w:rFonts w:ascii="宋体" w:hAnsi="宋体" w:cs="宋体"/>
      <w:color w:val="000000"/>
      <w:kern w:val="0"/>
      <w:sz w:val="28"/>
      <w:szCs w:val="28"/>
    </w:rPr>
  </w:style>
  <w:style w:type="paragraph" w:customStyle="1" w:styleId="338">
    <w:name w:val="pa-11"/>
    <w:basedOn w:val="1"/>
    <w:qFormat/>
    <w:uiPriority w:val="0"/>
    <w:pPr>
      <w:widowControl/>
      <w:spacing w:line="280" w:lineRule="atLeast"/>
    </w:pPr>
    <w:rPr>
      <w:rFonts w:ascii="宋体" w:hAnsi="宋体" w:cs="宋体"/>
      <w:kern w:val="0"/>
      <w:sz w:val="24"/>
    </w:rPr>
  </w:style>
  <w:style w:type="paragraph" w:customStyle="1" w:styleId="339">
    <w:name w:val="pa-44"/>
    <w:basedOn w:val="1"/>
    <w:qFormat/>
    <w:uiPriority w:val="0"/>
    <w:pPr>
      <w:widowControl/>
      <w:spacing w:line="360" w:lineRule="atLeast"/>
      <w:ind w:firstLine="420"/>
      <w:jc w:val="left"/>
    </w:pPr>
    <w:rPr>
      <w:rFonts w:ascii="宋体" w:hAnsi="宋体" w:cs="宋体"/>
      <w:kern w:val="0"/>
      <w:sz w:val="24"/>
    </w:rPr>
  </w:style>
  <w:style w:type="paragraph" w:customStyle="1" w:styleId="340">
    <w:name w:val="ca-24"/>
    <w:basedOn w:val="1"/>
    <w:qFormat/>
    <w:uiPriority w:val="0"/>
    <w:pPr>
      <w:widowControl/>
      <w:jc w:val="left"/>
    </w:pPr>
    <w:rPr>
      <w:rFonts w:ascii="宋体" w:hAnsi="宋体" w:cs="宋体"/>
      <w:kern w:val="0"/>
      <w:sz w:val="24"/>
    </w:rPr>
  </w:style>
  <w:style w:type="paragraph" w:customStyle="1" w:styleId="341">
    <w:name w:val="ca-44"/>
    <w:basedOn w:val="1"/>
    <w:qFormat/>
    <w:uiPriority w:val="0"/>
    <w:pPr>
      <w:widowControl/>
      <w:jc w:val="left"/>
    </w:pPr>
    <w:rPr>
      <w:rFonts w:ascii="宋体" w:hAnsi="宋体" w:cs="宋体"/>
      <w:color w:val="000000"/>
      <w:kern w:val="0"/>
      <w:sz w:val="52"/>
      <w:szCs w:val="52"/>
    </w:rPr>
  </w:style>
  <w:style w:type="paragraph" w:customStyle="1" w:styleId="342">
    <w:name w:val="pa-69"/>
    <w:basedOn w:val="1"/>
    <w:qFormat/>
    <w:uiPriority w:val="0"/>
    <w:pPr>
      <w:widowControl/>
      <w:spacing w:line="240" w:lineRule="atLeast"/>
      <w:ind w:firstLine="1140"/>
    </w:pPr>
    <w:rPr>
      <w:rFonts w:ascii="宋体" w:hAnsi="宋体" w:cs="宋体"/>
      <w:kern w:val="0"/>
      <w:sz w:val="24"/>
    </w:rPr>
  </w:style>
  <w:style w:type="paragraph" w:customStyle="1" w:styleId="343">
    <w:name w:val="1"/>
    <w:basedOn w:val="1"/>
    <w:next w:val="1"/>
    <w:qFormat/>
    <w:uiPriority w:val="0"/>
  </w:style>
  <w:style w:type="paragraph" w:customStyle="1" w:styleId="344">
    <w:name w:val="pa-53"/>
    <w:basedOn w:val="1"/>
    <w:qFormat/>
    <w:uiPriority w:val="0"/>
    <w:pPr>
      <w:widowControl/>
      <w:spacing w:line="280" w:lineRule="atLeast"/>
      <w:ind w:firstLine="100"/>
    </w:pPr>
    <w:rPr>
      <w:rFonts w:ascii="宋体" w:hAnsi="宋体" w:cs="宋体"/>
      <w:kern w:val="0"/>
      <w:sz w:val="24"/>
    </w:rPr>
  </w:style>
  <w:style w:type="paragraph" w:customStyle="1" w:styleId="345">
    <w:name w:val="pa-33"/>
    <w:basedOn w:val="1"/>
    <w:qFormat/>
    <w:uiPriority w:val="0"/>
    <w:pPr>
      <w:widowControl/>
      <w:spacing w:line="360" w:lineRule="atLeast"/>
      <w:ind w:firstLine="440"/>
    </w:pPr>
    <w:rPr>
      <w:rFonts w:ascii="宋体" w:hAnsi="宋体" w:cs="宋体"/>
      <w:kern w:val="0"/>
      <w:sz w:val="24"/>
    </w:rPr>
  </w:style>
  <w:style w:type="paragraph" w:customStyle="1" w:styleId="346">
    <w:name w:val="pa-105"/>
    <w:basedOn w:val="1"/>
    <w:qFormat/>
    <w:uiPriority w:val="0"/>
    <w:pPr>
      <w:widowControl/>
      <w:spacing w:line="960" w:lineRule="atLeast"/>
    </w:pPr>
    <w:rPr>
      <w:rFonts w:ascii="宋体" w:hAnsi="宋体" w:cs="宋体"/>
      <w:kern w:val="0"/>
      <w:sz w:val="24"/>
    </w:rPr>
  </w:style>
  <w:style w:type="paragraph" w:customStyle="1" w:styleId="347">
    <w:name w:val="pa-90"/>
    <w:basedOn w:val="1"/>
    <w:qFormat/>
    <w:uiPriority w:val="0"/>
    <w:pPr>
      <w:widowControl/>
      <w:spacing w:line="280" w:lineRule="atLeast"/>
    </w:pPr>
    <w:rPr>
      <w:rFonts w:ascii="宋体" w:hAnsi="宋体" w:cs="宋体"/>
      <w:kern w:val="0"/>
      <w:sz w:val="24"/>
    </w:rPr>
  </w:style>
  <w:style w:type="paragraph" w:customStyle="1" w:styleId="348">
    <w:name w:val="pa-37"/>
    <w:basedOn w:val="1"/>
    <w:qFormat/>
    <w:uiPriority w:val="0"/>
    <w:pPr>
      <w:widowControl/>
      <w:spacing w:line="360" w:lineRule="atLeast"/>
      <w:ind w:firstLine="300"/>
    </w:pPr>
    <w:rPr>
      <w:rFonts w:ascii="宋体" w:hAnsi="宋体" w:cs="宋体"/>
      <w:kern w:val="0"/>
      <w:sz w:val="24"/>
    </w:rPr>
  </w:style>
  <w:style w:type="paragraph" w:customStyle="1" w:styleId="349">
    <w:name w:val="ca-30"/>
    <w:basedOn w:val="1"/>
    <w:qFormat/>
    <w:uiPriority w:val="0"/>
    <w:pPr>
      <w:widowControl/>
      <w:jc w:val="left"/>
    </w:pPr>
    <w:rPr>
      <w:rFonts w:ascii="??" w:hAnsi="??" w:cs="宋体"/>
      <w:color w:val="002060"/>
      <w:kern w:val="0"/>
      <w:szCs w:val="21"/>
    </w:rPr>
  </w:style>
  <w:style w:type="paragraph" w:customStyle="1" w:styleId="350">
    <w:name w:val="ca-0"/>
    <w:basedOn w:val="1"/>
    <w:qFormat/>
    <w:uiPriority w:val="0"/>
    <w:pPr>
      <w:widowControl/>
      <w:jc w:val="left"/>
    </w:pPr>
    <w:rPr>
      <w:rFonts w:ascii="宋体" w:hAnsi="宋体" w:cs="宋体"/>
      <w:color w:val="000000"/>
      <w:kern w:val="0"/>
      <w:sz w:val="48"/>
      <w:szCs w:val="48"/>
    </w:rPr>
  </w:style>
  <w:style w:type="paragraph" w:customStyle="1" w:styleId="351">
    <w:name w:val="pa-106"/>
    <w:basedOn w:val="1"/>
    <w:qFormat/>
    <w:uiPriority w:val="0"/>
    <w:pPr>
      <w:widowControl/>
      <w:spacing w:line="720" w:lineRule="atLeast"/>
    </w:pPr>
    <w:rPr>
      <w:rFonts w:ascii="宋体" w:hAnsi="宋体" w:cs="宋体"/>
      <w:kern w:val="0"/>
      <w:sz w:val="24"/>
    </w:rPr>
  </w:style>
  <w:style w:type="paragraph" w:customStyle="1" w:styleId="352">
    <w:name w:val="pa-100"/>
    <w:basedOn w:val="1"/>
    <w:qFormat/>
    <w:uiPriority w:val="0"/>
    <w:pPr>
      <w:widowControl/>
      <w:spacing w:line="300" w:lineRule="atLeast"/>
    </w:pPr>
    <w:rPr>
      <w:rFonts w:ascii="宋体" w:hAnsi="宋体" w:cs="宋体"/>
      <w:kern w:val="0"/>
      <w:sz w:val="24"/>
    </w:rPr>
  </w:style>
  <w:style w:type="paragraph" w:customStyle="1" w:styleId="353">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4">
    <w:name w:val="pa-16"/>
    <w:basedOn w:val="1"/>
    <w:qFormat/>
    <w:uiPriority w:val="0"/>
    <w:pPr>
      <w:widowControl/>
      <w:spacing w:line="240" w:lineRule="atLeast"/>
    </w:pPr>
    <w:rPr>
      <w:rFonts w:ascii="宋体" w:hAnsi="宋体" w:cs="宋体"/>
      <w:kern w:val="0"/>
      <w:sz w:val="24"/>
    </w:rPr>
  </w:style>
  <w:style w:type="paragraph" w:customStyle="1" w:styleId="355">
    <w:name w:val="pa-132"/>
    <w:basedOn w:val="1"/>
    <w:qFormat/>
    <w:uiPriority w:val="0"/>
    <w:pPr>
      <w:widowControl/>
      <w:spacing w:line="360" w:lineRule="atLeast"/>
    </w:pPr>
    <w:rPr>
      <w:rFonts w:ascii="宋体" w:hAnsi="宋体" w:cs="宋体"/>
      <w:kern w:val="0"/>
      <w:sz w:val="24"/>
    </w:rPr>
  </w:style>
  <w:style w:type="paragraph" w:customStyle="1" w:styleId="356">
    <w:name w:val="Char Char1 Char1"/>
    <w:basedOn w:val="1"/>
    <w:qFormat/>
    <w:uiPriority w:val="0"/>
  </w:style>
  <w:style w:type="paragraph" w:customStyle="1" w:styleId="357">
    <w:name w:val="ca-22"/>
    <w:basedOn w:val="1"/>
    <w:qFormat/>
    <w:uiPriority w:val="0"/>
    <w:pPr>
      <w:widowControl/>
      <w:jc w:val="left"/>
    </w:pPr>
    <w:rPr>
      <w:rFonts w:ascii="宋体" w:hAnsi="宋体" w:cs="宋体"/>
      <w:kern w:val="0"/>
      <w:szCs w:val="21"/>
    </w:rPr>
  </w:style>
  <w:style w:type="paragraph" w:customStyle="1" w:styleId="358">
    <w:name w:val="ca-35"/>
    <w:basedOn w:val="1"/>
    <w:qFormat/>
    <w:uiPriority w:val="0"/>
    <w:pPr>
      <w:widowControl/>
      <w:jc w:val="left"/>
    </w:pPr>
    <w:rPr>
      <w:kern w:val="0"/>
      <w:sz w:val="10"/>
      <w:szCs w:val="10"/>
    </w:rPr>
  </w:style>
  <w:style w:type="paragraph" w:customStyle="1" w:styleId="359">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60">
    <w:name w:val="Char3"/>
    <w:basedOn w:val="1"/>
    <w:qFormat/>
    <w:uiPriority w:val="0"/>
    <w:rPr>
      <w:rFonts w:ascii="Tahoma" w:hAnsi="Tahoma"/>
      <w:sz w:val="24"/>
      <w:szCs w:val="20"/>
    </w:rPr>
  </w:style>
  <w:style w:type="paragraph" w:customStyle="1" w:styleId="361">
    <w:name w:val="ca-4"/>
    <w:basedOn w:val="1"/>
    <w:qFormat/>
    <w:uiPriority w:val="0"/>
    <w:pPr>
      <w:widowControl/>
      <w:jc w:val="left"/>
    </w:pPr>
    <w:rPr>
      <w:rFonts w:ascii="宋体" w:hAnsi="宋体" w:cs="宋体"/>
      <w:b/>
      <w:bCs/>
      <w:color w:val="000000"/>
      <w:spacing w:val="-20"/>
      <w:kern w:val="0"/>
      <w:sz w:val="48"/>
      <w:szCs w:val="48"/>
    </w:rPr>
  </w:style>
  <w:style w:type="paragraph" w:customStyle="1" w:styleId="362">
    <w:name w:val="pa-101"/>
    <w:basedOn w:val="1"/>
    <w:qFormat/>
    <w:uiPriority w:val="0"/>
    <w:pPr>
      <w:widowControl/>
      <w:spacing w:line="360" w:lineRule="atLeast"/>
      <w:jc w:val="center"/>
    </w:pPr>
    <w:rPr>
      <w:rFonts w:ascii="宋体" w:hAnsi="宋体" w:cs="宋体"/>
      <w:kern w:val="0"/>
      <w:sz w:val="24"/>
    </w:rPr>
  </w:style>
  <w:style w:type="paragraph" w:customStyle="1" w:styleId="363">
    <w:name w:val="pa-125"/>
    <w:basedOn w:val="1"/>
    <w:qFormat/>
    <w:uiPriority w:val="0"/>
    <w:pPr>
      <w:widowControl/>
      <w:spacing w:line="480" w:lineRule="atLeast"/>
      <w:ind w:firstLine="1080"/>
    </w:pPr>
    <w:rPr>
      <w:rFonts w:ascii="宋体" w:hAnsi="宋体" w:cs="宋体"/>
      <w:kern w:val="0"/>
      <w:sz w:val="24"/>
    </w:rPr>
  </w:style>
  <w:style w:type="paragraph" w:customStyle="1" w:styleId="364">
    <w:name w:val="pa-43"/>
    <w:basedOn w:val="1"/>
    <w:qFormat/>
    <w:uiPriority w:val="0"/>
    <w:pPr>
      <w:widowControl/>
      <w:spacing w:line="280" w:lineRule="atLeast"/>
      <w:jc w:val="center"/>
    </w:pPr>
    <w:rPr>
      <w:rFonts w:ascii="宋体" w:hAnsi="宋体" w:cs="宋体"/>
      <w:kern w:val="0"/>
      <w:sz w:val="24"/>
    </w:rPr>
  </w:style>
  <w:style w:type="paragraph" w:customStyle="1" w:styleId="365">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6">
    <w:name w:val="Char Char Char"/>
    <w:basedOn w:val="1"/>
    <w:qFormat/>
    <w:uiPriority w:val="0"/>
    <w:rPr>
      <w:rFonts w:ascii="Tahoma" w:hAnsi="Tahoma"/>
      <w:sz w:val="24"/>
      <w:szCs w:val="20"/>
    </w:rPr>
  </w:style>
  <w:style w:type="paragraph" w:customStyle="1" w:styleId="367">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8">
    <w:name w:val="pa-5"/>
    <w:basedOn w:val="1"/>
    <w:qFormat/>
    <w:uiPriority w:val="0"/>
    <w:pPr>
      <w:widowControl/>
      <w:spacing w:line="1000" w:lineRule="atLeast"/>
      <w:jc w:val="center"/>
    </w:pPr>
    <w:rPr>
      <w:rFonts w:ascii="宋体" w:hAnsi="宋体" w:cs="宋体"/>
      <w:kern w:val="0"/>
      <w:sz w:val="24"/>
    </w:rPr>
  </w:style>
  <w:style w:type="paragraph" w:customStyle="1" w:styleId="369">
    <w:name w:val="pa-14"/>
    <w:basedOn w:val="1"/>
    <w:qFormat/>
    <w:uiPriority w:val="0"/>
    <w:pPr>
      <w:widowControl/>
      <w:spacing w:line="360" w:lineRule="atLeast"/>
      <w:jc w:val="left"/>
    </w:pPr>
    <w:rPr>
      <w:rFonts w:ascii="宋体" w:hAnsi="宋体" w:cs="宋体"/>
      <w:kern w:val="0"/>
      <w:sz w:val="24"/>
    </w:rPr>
  </w:style>
  <w:style w:type="paragraph" w:customStyle="1" w:styleId="370">
    <w:name w:val="pa-12"/>
    <w:basedOn w:val="1"/>
    <w:qFormat/>
    <w:uiPriority w:val="0"/>
    <w:pPr>
      <w:widowControl/>
      <w:spacing w:line="360" w:lineRule="atLeast"/>
    </w:pPr>
    <w:rPr>
      <w:rFonts w:ascii="宋体" w:hAnsi="宋体" w:cs="宋体"/>
      <w:kern w:val="0"/>
      <w:sz w:val="24"/>
    </w:rPr>
  </w:style>
  <w:style w:type="paragraph" w:customStyle="1" w:styleId="371">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2">
    <w:name w:val="pa-23"/>
    <w:basedOn w:val="1"/>
    <w:qFormat/>
    <w:uiPriority w:val="0"/>
    <w:pPr>
      <w:widowControl/>
      <w:spacing w:line="360" w:lineRule="atLeast"/>
      <w:ind w:firstLine="420"/>
    </w:pPr>
    <w:rPr>
      <w:rFonts w:ascii="宋体" w:hAnsi="宋体" w:cs="宋体"/>
      <w:kern w:val="0"/>
      <w:sz w:val="24"/>
    </w:rPr>
  </w:style>
  <w:style w:type="paragraph" w:customStyle="1" w:styleId="373">
    <w:name w:val="pa-99"/>
    <w:basedOn w:val="1"/>
    <w:qFormat/>
    <w:uiPriority w:val="0"/>
    <w:pPr>
      <w:widowControl/>
      <w:spacing w:line="300" w:lineRule="atLeast"/>
      <w:ind w:firstLine="520"/>
    </w:pPr>
    <w:rPr>
      <w:rFonts w:ascii="宋体" w:hAnsi="宋体" w:cs="宋体"/>
      <w:kern w:val="0"/>
      <w:sz w:val="24"/>
    </w:rPr>
  </w:style>
  <w:style w:type="paragraph" w:customStyle="1" w:styleId="374">
    <w:name w:val="pa-134"/>
    <w:basedOn w:val="1"/>
    <w:qFormat/>
    <w:uiPriority w:val="0"/>
    <w:pPr>
      <w:widowControl/>
      <w:spacing w:line="360" w:lineRule="atLeast"/>
    </w:pPr>
    <w:rPr>
      <w:rFonts w:ascii="宋体" w:hAnsi="宋体" w:cs="宋体"/>
      <w:kern w:val="0"/>
      <w:sz w:val="24"/>
    </w:rPr>
  </w:style>
  <w:style w:type="paragraph" w:customStyle="1" w:styleId="375">
    <w:name w:val="ca-13"/>
    <w:basedOn w:val="1"/>
    <w:qFormat/>
    <w:uiPriority w:val="0"/>
    <w:pPr>
      <w:widowControl/>
      <w:jc w:val="left"/>
    </w:pPr>
    <w:rPr>
      <w:rFonts w:ascii="宋体" w:hAnsi="宋体" w:cs="宋体"/>
      <w:color w:val="000000"/>
      <w:kern w:val="0"/>
      <w:sz w:val="32"/>
      <w:szCs w:val="32"/>
    </w:rPr>
  </w:style>
  <w:style w:type="paragraph" w:customStyle="1" w:styleId="37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7">
    <w:name w:val="Char Char Char1"/>
    <w:basedOn w:val="1"/>
    <w:qFormat/>
    <w:uiPriority w:val="0"/>
    <w:rPr>
      <w:rFonts w:ascii="Tahoma" w:hAnsi="Tahoma"/>
      <w:sz w:val="24"/>
      <w:szCs w:val="20"/>
    </w:rPr>
  </w:style>
  <w:style w:type="paragraph" w:customStyle="1" w:styleId="378">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9">
    <w:name w:val="pa-56"/>
    <w:basedOn w:val="1"/>
    <w:qFormat/>
    <w:uiPriority w:val="0"/>
    <w:pPr>
      <w:widowControl/>
      <w:spacing w:line="300" w:lineRule="atLeast"/>
      <w:ind w:firstLine="420"/>
    </w:pPr>
    <w:rPr>
      <w:rFonts w:ascii="宋体" w:hAnsi="宋体" w:cs="宋体"/>
      <w:kern w:val="0"/>
      <w:sz w:val="24"/>
    </w:rPr>
  </w:style>
  <w:style w:type="paragraph" w:customStyle="1" w:styleId="380">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1">
    <w:name w:val="pa-129"/>
    <w:basedOn w:val="1"/>
    <w:qFormat/>
    <w:uiPriority w:val="0"/>
    <w:pPr>
      <w:widowControl/>
      <w:spacing w:line="300" w:lineRule="atLeast"/>
    </w:pPr>
    <w:rPr>
      <w:rFonts w:ascii="宋体" w:hAnsi="宋体" w:cs="宋体"/>
      <w:kern w:val="0"/>
      <w:sz w:val="24"/>
    </w:rPr>
  </w:style>
  <w:style w:type="paragraph" w:customStyle="1" w:styleId="382">
    <w:name w:val="pa-137"/>
    <w:basedOn w:val="1"/>
    <w:qFormat/>
    <w:uiPriority w:val="0"/>
    <w:pPr>
      <w:widowControl/>
      <w:spacing w:line="480" w:lineRule="atLeast"/>
      <w:jc w:val="center"/>
    </w:pPr>
    <w:rPr>
      <w:rFonts w:ascii="宋体" w:hAnsi="宋体" w:cs="宋体"/>
      <w:kern w:val="0"/>
      <w:sz w:val="24"/>
    </w:rPr>
  </w:style>
  <w:style w:type="paragraph" w:customStyle="1" w:styleId="383">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6">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7">
    <w:name w:val="pa-141"/>
    <w:basedOn w:val="1"/>
    <w:qFormat/>
    <w:uiPriority w:val="0"/>
    <w:pPr>
      <w:widowControl/>
      <w:spacing w:line="320" w:lineRule="atLeast"/>
      <w:jc w:val="right"/>
    </w:pPr>
    <w:rPr>
      <w:rFonts w:ascii="宋体" w:hAnsi="宋体" w:cs="宋体"/>
      <w:kern w:val="0"/>
      <w:sz w:val="24"/>
    </w:rPr>
  </w:style>
  <w:style w:type="paragraph" w:customStyle="1" w:styleId="388">
    <w:name w:val="ca-1"/>
    <w:basedOn w:val="1"/>
    <w:qFormat/>
    <w:uiPriority w:val="0"/>
    <w:pPr>
      <w:widowControl/>
      <w:jc w:val="left"/>
    </w:pPr>
    <w:rPr>
      <w:rFonts w:ascii="宋体" w:hAnsi="宋体" w:cs="宋体"/>
      <w:color w:val="000000"/>
      <w:spacing w:val="40"/>
      <w:kern w:val="0"/>
      <w:sz w:val="44"/>
      <w:szCs w:val="44"/>
    </w:rPr>
  </w:style>
  <w:style w:type="paragraph" w:customStyle="1" w:styleId="389">
    <w:name w:val="ca-14"/>
    <w:basedOn w:val="1"/>
    <w:qFormat/>
    <w:uiPriority w:val="0"/>
    <w:pPr>
      <w:widowControl/>
      <w:jc w:val="left"/>
    </w:pPr>
    <w:rPr>
      <w:color w:val="000000"/>
      <w:kern w:val="0"/>
      <w:sz w:val="24"/>
    </w:rPr>
  </w:style>
  <w:style w:type="paragraph" w:customStyle="1" w:styleId="390">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1">
    <w:name w:val="pa-76"/>
    <w:basedOn w:val="1"/>
    <w:qFormat/>
    <w:uiPriority w:val="0"/>
    <w:pPr>
      <w:widowControl/>
      <w:spacing w:line="400" w:lineRule="atLeast"/>
      <w:jc w:val="left"/>
    </w:pPr>
    <w:rPr>
      <w:rFonts w:ascii="宋体" w:hAnsi="宋体" w:cs="宋体"/>
      <w:kern w:val="0"/>
      <w:sz w:val="24"/>
    </w:rPr>
  </w:style>
  <w:style w:type="paragraph" w:customStyle="1" w:styleId="392">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3">
    <w:name w:val="ca-7"/>
    <w:basedOn w:val="1"/>
    <w:qFormat/>
    <w:uiPriority w:val="0"/>
    <w:pPr>
      <w:widowControl/>
      <w:jc w:val="left"/>
    </w:pPr>
    <w:rPr>
      <w:color w:val="000000"/>
      <w:kern w:val="0"/>
      <w:sz w:val="28"/>
      <w:szCs w:val="28"/>
    </w:rPr>
  </w:style>
  <w:style w:type="paragraph" w:customStyle="1" w:styleId="394">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5">
    <w:name w:val="pa-117"/>
    <w:basedOn w:val="1"/>
    <w:qFormat/>
    <w:uiPriority w:val="0"/>
    <w:pPr>
      <w:widowControl/>
      <w:spacing w:line="360" w:lineRule="atLeast"/>
      <w:ind w:firstLine="3840"/>
    </w:pPr>
    <w:rPr>
      <w:rFonts w:ascii="宋体" w:hAnsi="宋体" w:cs="宋体"/>
      <w:kern w:val="0"/>
      <w:sz w:val="24"/>
    </w:rPr>
  </w:style>
  <w:style w:type="paragraph" w:customStyle="1" w:styleId="396">
    <w:name w:val="pa-93"/>
    <w:basedOn w:val="1"/>
    <w:qFormat/>
    <w:uiPriority w:val="0"/>
    <w:pPr>
      <w:widowControl/>
      <w:spacing w:line="480" w:lineRule="atLeast"/>
      <w:ind w:firstLine="480"/>
      <w:jc w:val="left"/>
    </w:pPr>
    <w:rPr>
      <w:rFonts w:ascii="宋体" w:hAnsi="宋体" w:cs="宋体"/>
      <w:kern w:val="0"/>
      <w:sz w:val="24"/>
    </w:rPr>
  </w:style>
  <w:style w:type="paragraph" w:customStyle="1" w:styleId="397">
    <w:name w:val="pa-42"/>
    <w:basedOn w:val="1"/>
    <w:qFormat/>
    <w:uiPriority w:val="0"/>
    <w:pPr>
      <w:widowControl/>
      <w:spacing w:line="280" w:lineRule="atLeast"/>
      <w:ind w:firstLine="420"/>
      <w:jc w:val="left"/>
    </w:pPr>
    <w:rPr>
      <w:rFonts w:ascii="宋体" w:hAnsi="宋体" w:cs="宋体"/>
      <w:kern w:val="0"/>
      <w:sz w:val="24"/>
    </w:rPr>
  </w:style>
  <w:style w:type="paragraph" w:customStyle="1" w:styleId="398">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9">
    <w:name w:val="pa-77"/>
    <w:basedOn w:val="1"/>
    <w:qFormat/>
    <w:uiPriority w:val="0"/>
    <w:pPr>
      <w:widowControl/>
      <w:spacing w:line="360" w:lineRule="atLeast"/>
    </w:pPr>
    <w:rPr>
      <w:rFonts w:ascii="宋体" w:hAnsi="宋体" w:cs="宋体"/>
      <w:kern w:val="0"/>
      <w:sz w:val="24"/>
    </w:rPr>
  </w:style>
  <w:style w:type="paragraph" w:customStyle="1" w:styleId="400">
    <w:name w:val="ca-12"/>
    <w:basedOn w:val="1"/>
    <w:qFormat/>
    <w:uiPriority w:val="0"/>
    <w:pPr>
      <w:widowControl/>
      <w:jc w:val="left"/>
    </w:pPr>
    <w:rPr>
      <w:color w:val="000000"/>
      <w:kern w:val="0"/>
      <w:sz w:val="32"/>
      <w:szCs w:val="32"/>
    </w:rPr>
  </w:style>
  <w:style w:type="paragraph" w:customStyle="1" w:styleId="40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2">
    <w:name w:val="pa-140"/>
    <w:basedOn w:val="1"/>
    <w:qFormat/>
    <w:uiPriority w:val="0"/>
    <w:pPr>
      <w:widowControl/>
      <w:spacing w:line="320" w:lineRule="atLeast"/>
      <w:ind w:firstLine="560"/>
    </w:pPr>
    <w:rPr>
      <w:rFonts w:ascii="宋体" w:hAnsi="宋体" w:cs="宋体"/>
      <w:kern w:val="0"/>
      <w:sz w:val="24"/>
    </w:rPr>
  </w:style>
  <w:style w:type="paragraph" w:customStyle="1" w:styleId="403">
    <w:name w:val="pa-22"/>
    <w:basedOn w:val="1"/>
    <w:qFormat/>
    <w:uiPriority w:val="0"/>
    <w:pPr>
      <w:widowControl/>
      <w:spacing w:line="280" w:lineRule="atLeast"/>
      <w:ind w:firstLine="480"/>
    </w:pPr>
    <w:rPr>
      <w:rFonts w:ascii="宋体" w:hAnsi="宋体" w:cs="宋体"/>
      <w:kern w:val="0"/>
      <w:sz w:val="24"/>
    </w:rPr>
  </w:style>
  <w:style w:type="paragraph" w:customStyle="1" w:styleId="404">
    <w:name w:val="pa-28"/>
    <w:basedOn w:val="1"/>
    <w:qFormat/>
    <w:uiPriority w:val="0"/>
    <w:pPr>
      <w:widowControl/>
      <w:spacing w:line="360" w:lineRule="atLeast"/>
      <w:ind w:firstLine="420"/>
      <w:jc w:val="left"/>
    </w:pPr>
    <w:rPr>
      <w:rFonts w:ascii="宋体" w:hAnsi="宋体" w:cs="宋体"/>
      <w:kern w:val="0"/>
      <w:sz w:val="24"/>
    </w:rPr>
  </w:style>
  <w:style w:type="paragraph" w:customStyle="1" w:styleId="405">
    <w:name w:val="pa-19"/>
    <w:basedOn w:val="1"/>
    <w:qFormat/>
    <w:uiPriority w:val="0"/>
    <w:pPr>
      <w:widowControl/>
      <w:spacing w:line="240" w:lineRule="atLeast"/>
      <w:ind w:firstLine="20"/>
      <w:jc w:val="left"/>
    </w:pPr>
    <w:rPr>
      <w:rFonts w:ascii="宋体" w:hAnsi="宋体" w:cs="宋体"/>
      <w:kern w:val="0"/>
      <w:sz w:val="24"/>
    </w:rPr>
  </w:style>
  <w:style w:type="paragraph" w:customStyle="1" w:styleId="40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7">
    <w:name w:val="pa-124"/>
    <w:basedOn w:val="1"/>
    <w:qFormat/>
    <w:uiPriority w:val="0"/>
    <w:pPr>
      <w:widowControl/>
      <w:spacing w:line="760" w:lineRule="atLeast"/>
    </w:pPr>
    <w:rPr>
      <w:rFonts w:ascii="宋体" w:hAnsi="宋体" w:cs="宋体"/>
      <w:kern w:val="0"/>
      <w:sz w:val="24"/>
    </w:rPr>
  </w:style>
  <w:style w:type="paragraph" w:customStyle="1" w:styleId="408">
    <w:name w:val="pa-136"/>
    <w:basedOn w:val="1"/>
    <w:qFormat/>
    <w:uiPriority w:val="0"/>
    <w:pPr>
      <w:widowControl/>
      <w:spacing w:line="360" w:lineRule="atLeast"/>
      <w:ind w:firstLine="5640"/>
    </w:pPr>
    <w:rPr>
      <w:rFonts w:ascii="宋体" w:hAnsi="宋体" w:cs="宋体"/>
      <w:kern w:val="0"/>
      <w:sz w:val="24"/>
    </w:rPr>
  </w:style>
  <w:style w:type="paragraph" w:customStyle="1" w:styleId="409">
    <w:name w:val="ca-27"/>
    <w:basedOn w:val="1"/>
    <w:qFormat/>
    <w:uiPriority w:val="0"/>
    <w:pPr>
      <w:widowControl/>
      <w:jc w:val="left"/>
    </w:pPr>
    <w:rPr>
      <w:rFonts w:ascii="宋体" w:hAnsi="宋体" w:cs="宋体"/>
      <w:b/>
      <w:bCs/>
      <w:color w:val="002060"/>
      <w:spacing w:val="-20"/>
      <w:kern w:val="0"/>
      <w:szCs w:val="21"/>
    </w:rPr>
  </w:style>
  <w:style w:type="paragraph" w:customStyle="1" w:styleId="410">
    <w:name w:val="pa-4"/>
    <w:basedOn w:val="1"/>
    <w:qFormat/>
    <w:uiPriority w:val="0"/>
    <w:pPr>
      <w:widowControl/>
      <w:spacing w:line="360" w:lineRule="atLeast"/>
      <w:jc w:val="center"/>
    </w:pPr>
    <w:rPr>
      <w:rFonts w:ascii="宋体" w:hAnsi="宋体" w:cs="宋体"/>
      <w:kern w:val="0"/>
      <w:sz w:val="24"/>
    </w:rPr>
  </w:style>
  <w:style w:type="paragraph" w:customStyle="1" w:styleId="411">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2">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3">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4">
    <w:name w:val="pa-7"/>
    <w:basedOn w:val="1"/>
    <w:qFormat/>
    <w:uiPriority w:val="0"/>
    <w:pPr>
      <w:widowControl/>
      <w:spacing w:line="400" w:lineRule="atLeast"/>
    </w:pPr>
    <w:rPr>
      <w:rFonts w:ascii="宋体" w:hAnsi="宋体" w:cs="宋体"/>
      <w:kern w:val="0"/>
      <w:sz w:val="24"/>
    </w:rPr>
  </w:style>
  <w:style w:type="paragraph" w:customStyle="1" w:styleId="415">
    <w:name w:val="pa-116"/>
    <w:basedOn w:val="1"/>
    <w:qFormat/>
    <w:uiPriority w:val="0"/>
    <w:pPr>
      <w:widowControl/>
      <w:spacing w:line="480" w:lineRule="atLeast"/>
      <w:ind w:firstLine="200"/>
    </w:pPr>
    <w:rPr>
      <w:rFonts w:ascii="宋体" w:hAnsi="宋体" w:cs="宋体"/>
      <w:kern w:val="0"/>
      <w:sz w:val="24"/>
    </w:rPr>
  </w:style>
  <w:style w:type="paragraph" w:customStyle="1" w:styleId="416">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7">
    <w:name w:val="pa-78"/>
    <w:basedOn w:val="1"/>
    <w:qFormat/>
    <w:uiPriority w:val="0"/>
    <w:pPr>
      <w:widowControl/>
      <w:spacing w:line="340" w:lineRule="atLeast"/>
    </w:pPr>
    <w:rPr>
      <w:rFonts w:ascii="宋体" w:hAnsi="宋体" w:cs="宋体"/>
      <w:kern w:val="0"/>
      <w:sz w:val="24"/>
    </w:rPr>
  </w:style>
  <w:style w:type="paragraph" w:customStyle="1" w:styleId="418">
    <w:name w:val="pa-83"/>
    <w:basedOn w:val="1"/>
    <w:qFormat/>
    <w:uiPriority w:val="0"/>
    <w:pPr>
      <w:widowControl/>
      <w:spacing w:line="560" w:lineRule="atLeast"/>
      <w:jc w:val="center"/>
    </w:pPr>
    <w:rPr>
      <w:rFonts w:ascii="宋体" w:hAnsi="宋体" w:cs="宋体"/>
      <w:kern w:val="0"/>
      <w:sz w:val="24"/>
    </w:rPr>
  </w:style>
  <w:style w:type="paragraph" w:customStyle="1" w:styleId="419">
    <w:name w:val="pa-54"/>
    <w:basedOn w:val="1"/>
    <w:qFormat/>
    <w:uiPriority w:val="0"/>
    <w:pPr>
      <w:widowControl/>
      <w:spacing w:line="280" w:lineRule="atLeast"/>
      <w:jc w:val="left"/>
    </w:pPr>
    <w:rPr>
      <w:rFonts w:ascii="宋体" w:hAnsi="宋体" w:cs="宋体"/>
      <w:kern w:val="0"/>
      <w:sz w:val="24"/>
    </w:rPr>
  </w:style>
  <w:style w:type="paragraph" w:customStyle="1" w:styleId="420">
    <w:name w:val="pa-92"/>
    <w:basedOn w:val="1"/>
    <w:qFormat/>
    <w:uiPriority w:val="0"/>
    <w:pPr>
      <w:widowControl/>
      <w:spacing w:line="480" w:lineRule="atLeast"/>
      <w:ind w:firstLine="480"/>
    </w:pPr>
    <w:rPr>
      <w:rFonts w:ascii="宋体" w:hAnsi="宋体" w:cs="宋体"/>
      <w:kern w:val="0"/>
      <w:sz w:val="24"/>
    </w:rPr>
  </w:style>
  <w:style w:type="paragraph" w:customStyle="1" w:styleId="421">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2">
    <w:name w:val="ca-31"/>
    <w:basedOn w:val="1"/>
    <w:qFormat/>
    <w:uiPriority w:val="0"/>
    <w:pPr>
      <w:widowControl/>
      <w:jc w:val="left"/>
    </w:pPr>
    <w:rPr>
      <w:rFonts w:ascii="??" w:hAnsi="??" w:cs="宋体"/>
      <w:color w:val="000000"/>
      <w:kern w:val="0"/>
      <w:szCs w:val="21"/>
    </w:rPr>
  </w:style>
  <w:style w:type="paragraph" w:customStyle="1" w:styleId="423">
    <w:name w:val="pa-31"/>
    <w:basedOn w:val="1"/>
    <w:qFormat/>
    <w:uiPriority w:val="0"/>
    <w:pPr>
      <w:widowControl/>
      <w:spacing w:line="240" w:lineRule="atLeast"/>
      <w:ind w:firstLine="420"/>
      <w:jc w:val="left"/>
    </w:pPr>
    <w:rPr>
      <w:rFonts w:ascii="宋体" w:hAnsi="宋体" w:cs="宋体"/>
      <w:kern w:val="0"/>
      <w:sz w:val="24"/>
    </w:rPr>
  </w:style>
  <w:style w:type="paragraph" w:customStyle="1" w:styleId="424">
    <w:name w:val="pa-102"/>
    <w:basedOn w:val="1"/>
    <w:qFormat/>
    <w:uiPriority w:val="0"/>
    <w:pPr>
      <w:widowControl/>
      <w:spacing w:line="300" w:lineRule="atLeast"/>
      <w:jc w:val="center"/>
    </w:pPr>
    <w:rPr>
      <w:rFonts w:ascii="宋体" w:hAnsi="宋体" w:cs="宋体"/>
      <w:kern w:val="0"/>
      <w:sz w:val="24"/>
    </w:rPr>
  </w:style>
  <w:style w:type="paragraph" w:customStyle="1" w:styleId="425">
    <w:name w:val="正文文本缩进 31"/>
    <w:basedOn w:val="1"/>
    <w:qFormat/>
    <w:uiPriority w:val="0"/>
    <w:pPr>
      <w:ind w:firstLine="420" w:firstLineChars="200"/>
    </w:pPr>
    <w:rPr>
      <w:rFonts w:ascii="宋体" w:hAnsi="宋体"/>
      <w:bCs/>
      <w:szCs w:val="20"/>
    </w:rPr>
  </w:style>
  <w:style w:type="paragraph" w:customStyle="1" w:styleId="426">
    <w:name w:val="t1"/>
    <w:basedOn w:val="1"/>
    <w:qFormat/>
    <w:uiPriority w:val="0"/>
    <w:pPr>
      <w:widowControl/>
      <w:spacing w:line="280" w:lineRule="atLeast"/>
      <w:jc w:val="left"/>
    </w:pPr>
    <w:rPr>
      <w:snapToGrid w:val="0"/>
      <w:kern w:val="0"/>
      <w:sz w:val="24"/>
      <w:szCs w:val="20"/>
      <w:lang w:val="de-DE" w:eastAsia="de-DE"/>
    </w:rPr>
  </w:style>
  <w:style w:type="paragraph" w:customStyle="1" w:styleId="427">
    <w:name w:val="pa-6"/>
    <w:basedOn w:val="1"/>
    <w:qFormat/>
    <w:uiPriority w:val="0"/>
    <w:pPr>
      <w:widowControl/>
      <w:spacing w:line="560" w:lineRule="atLeast"/>
    </w:pPr>
    <w:rPr>
      <w:rFonts w:ascii="宋体" w:hAnsi="宋体" w:cs="宋体"/>
      <w:kern w:val="0"/>
      <w:sz w:val="24"/>
    </w:rPr>
  </w:style>
  <w:style w:type="paragraph" w:customStyle="1" w:styleId="428">
    <w:name w:val="pa-68"/>
    <w:basedOn w:val="1"/>
    <w:qFormat/>
    <w:uiPriority w:val="0"/>
    <w:pPr>
      <w:widowControl/>
      <w:spacing w:line="240" w:lineRule="atLeast"/>
      <w:ind w:firstLine="520"/>
    </w:pPr>
    <w:rPr>
      <w:rFonts w:ascii="宋体" w:hAnsi="宋体" w:cs="宋体"/>
      <w:kern w:val="0"/>
      <w:sz w:val="24"/>
    </w:rPr>
  </w:style>
  <w:style w:type="paragraph" w:customStyle="1" w:styleId="429">
    <w:name w:val="pa-94"/>
    <w:basedOn w:val="1"/>
    <w:qFormat/>
    <w:uiPriority w:val="0"/>
    <w:pPr>
      <w:widowControl/>
      <w:spacing w:line="480" w:lineRule="atLeast"/>
      <w:jc w:val="left"/>
    </w:pPr>
    <w:rPr>
      <w:rFonts w:ascii="宋体" w:hAnsi="宋体" w:cs="宋体"/>
      <w:kern w:val="0"/>
      <w:sz w:val="24"/>
    </w:rPr>
  </w:style>
  <w:style w:type="paragraph" w:customStyle="1" w:styleId="430">
    <w:name w:val="pa-112"/>
    <w:basedOn w:val="1"/>
    <w:qFormat/>
    <w:uiPriority w:val="0"/>
    <w:pPr>
      <w:widowControl/>
      <w:spacing w:line="280" w:lineRule="atLeast"/>
    </w:pPr>
    <w:rPr>
      <w:rFonts w:ascii="宋体" w:hAnsi="宋体" w:cs="宋体"/>
      <w:kern w:val="0"/>
      <w:sz w:val="24"/>
    </w:rPr>
  </w:style>
  <w:style w:type="paragraph" w:customStyle="1" w:styleId="431">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2">
    <w:name w:val="pa-72"/>
    <w:basedOn w:val="1"/>
    <w:qFormat/>
    <w:uiPriority w:val="0"/>
    <w:pPr>
      <w:widowControl/>
      <w:spacing w:line="240" w:lineRule="atLeast"/>
      <w:ind w:firstLine="560"/>
    </w:pPr>
    <w:rPr>
      <w:rFonts w:ascii="宋体" w:hAnsi="宋体" w:cs="宋体"/>
      <w:kern w:val="0"/>
      <w:sz w:val="24"/>
    </w:rPr>
  </w:style>
  <w:style w:type="paragraph" w:customStyle="1" w:styleId="433">
    <w:name w:val="pa-1"/>
    <w:basedOn w:val="1"/>
    <w:qFormat/>
    <w:uiPriority w:val="0"/>
    <w:pPr>
      <w:widowControl/>
      <w:spacing w:line="480" w:lineRule="atLeast"/>
      <w:jc w:val="center"/>
    </w:pPr>
    <w:rPr>
      <w:rFonts w:ascii="宋体" w:hAnsi="宋体" w:cs="宋体"/>
      <w:kern w:val="0"/>
      <w:sz w:val="24"/>
    </w:rPr>
  </w:style>
  <w:style w:type="paragraph" w:customStyle="1" w:styleId="434">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5">
    <w:name w:val="pa-2"/>
    <w:basedOn w:val="1"/>
    <w:qFormat/>
    <w:uiPriority w:val="0"/>
    <w:pPr>
      <w:widowControl/>
      <w:spacing w:line="400" w:lineRule="atLeast"/>
      <w:jc w:val="center"/>
    </w:pPr>
    <w:rPr>
      <w:rFonts w:ascii="宋体" w:hAnsi="宋体" w:cs="宋体"/>
      <w:kern w:val="0"/>
      <w:sz w:val="24"/>
    </w:rPr>
  </w:style>
  <w:style w:type="paragraph" w:customStyle="1" w:styleId="436">
    <w:name w:val="pa-87"/>
    <w:basedOn w:val="1"/>
    <w:qFormat/>
    <w:uiPriority w:val="0"/>
    <w:pPr>
      <w:widowControl/>
      <w:spacing w:line="320" w:lineRule="atLeast"/>
      <w:ind w:firstLine="560"/>
      <w:jc w:val="left"/>
    </w:pPr>
    <w:rPr>
      <w:rFonts w:ascii="宋体" w:hAnsi="宋体" w:cs="宋体"/>
      <w:kern w:val="0"/>
      <w:sz w:val="24"/>
    </w:rPr>
  </w:style>
  <w:style w:type="paragraph" w:customStyle="1" w:styleId="437">
    <w:name w:val="pa-59"/>
    <w:basedOn w:val="1"/>
    <w:qFormat/>
    <w:uiPriority w:val="0"/>
    <w:pPr>
      <w:widowControl/>
      <w:spacing w:line="360" w:lineRule="atLeast"/>
      <w:ind w:firstLine="200"/>
    </w:pPr>
    <w:rPr>
      <w:rFonts w:ascii="宋体" w:hAnsi="宋体" w:cs="宋体"/>
      <w:kern w:val="0"/>
      <w:sz w:val="24"/>
    </w:rPr>
  </w:style>
  <w:style w:type="paragraph" w:customStyle="1" w:styleId="438">
    <w:name w:val="pa-110"/>
    <w:basedOn w:val="1"/>
    <w:qFormat/>
    <w:uiPriority w:val="0"/>
    <w:pPr>
      <w:widowControl/>
      <w:spacing w:line="360" w:lineRule="atLeast"/>
      <w:jc w:val="center"/>
    </w:pPr>
    <w:rPr>
      <w:rFonts w:ascii="宋体" w:hAnsi="宋体" w:cs="宋体"/>
      <w:kern w:val="0"/>
      <w:sz w:val="24"/>
    </w:rPr>
  </w:style>
  <w:style w:type="paragraph" w:customStyle="1" w:styleId="439">
    <w:name w:val="pa-13"/>
    <w:basedOn w:val="1"/>
    <w:qFormat/>
    <w:uiPriority w:val="0"/>
    <w:pPr>
      <w:widowControl/>
      <w:spacing w:line="360" w:lineRule="atLeast"/>
    </w:pPr>
    <w:rPr>
      <w:rFonts w:ascii="宋体" w:hAnsi="宋体" w:cs="宋体"/>
      <w:kern w:val="0"/>
      <w:sz w:val="24"/>
    </w:rPr>
  </w:style>
  <w:style w:type="paragraph" w:customStyle="1" w:styleId="440">
    <w:name w:val="ca-26"/>
    <w:basedOn w:val="1"/>
    <w:qFormat/>
    <w:uiPriority w:val="0"/>
    <w:pPr>
      <w:widowControl/>
      <w:jc w:val="left"/>
    </w:pPr>
    <w:rPr>
      <w:rFonts w:ascii="宋体" w:hAnsi="宋体" w:cs="宋体"/>
      <w:color w:val="002060"/>
      <w:kern w:val="0"/>
      <w:szCs w:val="21"/>
    </w:rPr>
  </w:style>
  <w:style w:type="paragraph" w:customStyle="1" w:styleId="441">
    <w:name w:val="pa-121"/>
    <w:basedOn w:val="1"/>
    <w:qFormat/>
    <w:uiPriority w:val="0"/>
    <w:pPr>
      <w:widowControl/>
      <w:spacing w:line="360" w:lineRule="atLeast"/>
      <w:jc w:val="center"/>
    </w:pPr>
    <w:rPr>
      <w:rFonts w:ascii="宋体" w:hAnsi="宋体" w:cs="宋体"/>
      <w:kern w:val="0"/>
      <w:sz w:val="24"/>
    </w:rPr>
  </w:style>
  <w:style w:type="paragraph" w:customStyle="1" w:styleId="442">
    <w:name w:val="pa-51"/>
    <w:basedOn w:val="1"/>
    <w:qFormat/>
    <w:uiPriority w:val="0"/>
    <w:pPr>
      <w:widowControl/>
      <w:spacing w:line="276" w:lineRule="atLeast"/>
      <w:jc w:val="center"/>
    </w:pPr>
    <w:rPr>
      <w:rFonts w:ascii="宋体" w:hAnsi="宋体" w:cs="宋体"/>
      <w:kern w:val="0"/>
      <w:sz w:val="24"/>
    </w:rPr>
  </w:style>
  <w:style w:type="paragraph" w:customStyle="1" w:styleId="443">
    <w:name w:val="pa-113"/>
    <w:basedOn w:val="1"/>
    <w:qFormat/>
    <w:uiPriority w:val="0"/>
    <w:pPr>
      <w:widowControl/>
      <w:spacing w:line="360" w:lineRule="atLeast"/>
      <w:ind w:firstLine="2960"/>
    </w:pPr>
    <w:rPr>
      <w:rFonts w:ascii="宋体" w:hAnsi="宋体" w:cs="宋体"/>
      <w:kern w:val="0"/>
      <w:sz w:val="24"/>
    </w:rPr>
  </w:style>
  <w:style w:type="paragraph" w:customStyle="1" w:styleId="444">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semiHidden/>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semiHidden/>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83"/>
    <w:link w:val="69"/>
    <w:qFormat/>
    <w:uiPriority w:val="0"/>
    <w:rPr>
      <w:rFonts w:ascii="Garamond" w:hAnsi="Garamond"/>
      <w:bCs/>
      <w:spacing w:val="-5"/>
      <w:sz w:val="18"/>
    </w:rPr>
  </w:style>
  <w:style w:type="character" w:customStyle="1" w:styleId="608">
    <w:name w:val="称呼 Char1"/>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1"/>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5"/>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Char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Char2"/>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5"/>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1"/>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6"/>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8"/>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83"/>
    <w:link w:val="2"/>
    <w:semiHidden/>
    <w:qFormat/>
    <w:uiPriority w:val="99"/>
    <w:rPr>
      <w:rFonts w:ascii="Courier New" w:hAnsi="Courier New" w:cs="Courier New"/>
      <w:kern w:val="2"/>
      <w:sz w:val="24"/>
      <w:szCs w:val="24"/>
    </w:rPr>
  </w:style>
  <w:style w:type="character" w:customStyle="1" w:styleId="1771">
    <w:name w:val="签名 Char1"/>
    <w:basedOn w:val="83"/>
    <w:link w:val="50"/>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semiHidden/>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semiHidden/>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2F1E13-84A4-4F06-A6E4-9889679055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6942</Words>
  <Characters>39572</Characters>
  <Lines>329</Lines>
  <Paragraphs>92</Paragraphs>
  <TotalTime>12</TotalTime>
  <ScaleCrop>false</ScaleCrop>
  <LinksUpToDate>false</LinksUpToDate>
  <CharactersWithSpaces>46422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(*__*)</cp:lastModifiedBy>
  <cp:lastPrinted>2020-04-20T02:32:00Z</cp:lastPrinted>
  <dcterms:modified xsi:type="dcterms:W3CDTF">2020-08-21T00:36:50Z</dcterms:modified>
  <dc:title>杭州萧山国际机场服务类项目招标文件示范文本</dc:title>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