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Lines="20" w:afterLines="20" w:line="360" w:lineRule="auto"/>
        <w:ind w:firstLine="361"/>
        <w:jc w:val="center"/>
        <w:rPr>
          <w:b/>
          <w:bCs/>
          <w:sz w:val="36"/>
          <w:szCs w:val="36"/>
        </w:rPr>
      </w:pPr>
    </w:p>
    <w:p>
      <w:pPr>
        <w:spacing w:beforeLines="20"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Lines="20" w:afterLines="20" w:line="360" w:lineRule="auto"/>
        <w:jc w:val="center"/>
        <w:rPr>
          <w:rFonts w:hint="eastAsia" w:ascii="黑体" w:hAnsi="黑体" w:eastAsia="黑体"/>
          <w:b/>
          <w:bCs/>
          <w:sz w:val="52"/>
          <w:szCs w:val="52"/>
          <w:u w:val="single"/>
        </w:rPr>
      </w:pPr>
      <w:r>
        <w:rPr>
          <w:rFonts w:hint="eastAsia" w:ascii="黑体" w:hAnsi="黑体" w:eastAsia="黑体"/>
          <w:b/>
          <w:bCs/>
          <w:sz w:val="52"/>
          <w:szCs w:val="52"/>
          <w:u w:val="single"/>
        </w:rPr>
        <w:t>出租车服务区联椅及遮阳棚</w:t>
      </w:r>
    </w:p>
    <w:p>
      <w:pPr>
        <w:spacing w:beforeLines="20" w:afterLines="20" w:line="360" w:lineRule="auto"/>
        <w:jc w:val="center"/>
        <w:rPr>
          <w:rFonts w:hint="eastAsia" w:ascii="黑体" w:hAnsi="黑体" w:eastAsia="黑体"/>
          <w:b/>
          <w:bCs/>
          <w:sz w:val="52"/>
          <w:szCs w:val="52"/>
          <w:u w:val="single"/>
        </w:rPr>
      </w:pPr>
      <w:r>
        <w:rPr>
          <w:rFonts w:hint="eastAsia" w:ascii="黑体" w:hAnsi="黑体" w:eastAsia="黑体"/>
          <w:b/>
          <w:bCs/>
          <w:sz w:val="52"/>
          <w:szCs w:val="52"/>
          <w:u w:val="single"/>
        </w:rPr>
        <w:t>采购安装项目</w:t>
      </w:r>
    </w:p>
    <w:p>
      <w:pPr>
        <w:spacing w:beforeLines="20" w:afterLines="20" w:line="360" w:lineRule="auto"/>
        <w:jc w:val="center"/>
        <w:rPr>
          <w:rFonts w:ascii="黑体" w:hAnsi="黑体" w:eastAsia="黑体"/>
          <w:b/>
          <w:bCs/>
          <w:sz w:val="84"/>
          <w:szCs w:val="84"/>
        </w:rPr>
      </w:pPr>
      <w:r>
        <w:rPr>
          <w:rFonts w:hint="eastAsia" w:ascii="黑体" w:hAnsi="黑体" w:eastAsia="黑体"/>
          <w:b/>
          <w:bCs/>
          <w:sz w:val="52"/>
          <w:szCs w:val="52"/>
          <w:u w:val="single"/>
          <w:lang w:eastAsia="zh-CN"/>
        </w:rPr>
        <w:t>（重新招标）</w:t>
      </w: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2020年8月</w:t>
      </w:r>
    </w:p>
    <w:p>
      <w:pPr>
        <w:spacing w:line="936" w:lineRule="exact"/>
        <w:jc w:val="center"/>
        <w:rPr>
          <w:rFonts w:ascii="Meiryo" w:hAnsi="Meiryo" w:eastAsia="Meiryo" w:cs="Meiryo"/>
          <w:sz w:val="52"/>
          <w:szCs w:val="52"/>
        </w:rPr>
        <w:sectPr>
          <w:pgSz w:w="12240" w:h="15840"/>
          <w:pgMar w:top="1500" w:right="1720" w:bottom="280" w:left="1700" w:header="720" w:footer="720" w:gutter="0"/>
          <w:pgNumType w:start="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19698493"/>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end"/>
      </w:r>
      <w:r>
        <w:rPr>
          <w:rFonts w:hint="eastAsia" w:ascii="宋体" w:hAnsi="宋体"/>
          <w:sz w:val="22"/>
        </w:rPr>
        <w:t>1</w:t>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spacing w:beforeLines="20" w:afterLines="20" w:line="360" w:lineRule="auto"/>
        <w:ind w:firstLine="39" w:firstLineChars="19"/>
        <w:jc w:val="left"/>
      </w:pPr>
      <w:r>
        <w:rPr>
          <w:rFonts w:hint="eastAsia"/>
          <w:spacing w:val="-4"/>
          <w:szCs w:val="24"/>
        </w:rPr>
        <w:t xml:space="preserve">        </w:t>
      </w:r>
      <w:r>
        <w:rPr>
          <w:rFonts w:hint="eastAsia"/>
          <w:spacing w:val="-4"/>
          <w:szCs w:val="24"/>
          <w:u w:val="single"/>
        </w:rPr>
        <w:t>杭州萧山国际机场出租车</w:t>
      </w:r>
      <w:r>
        <w:rPr>
          <w:rFonts w:hint="eastAsia"/>
          <w:bCs/>
          <w:spacing w:val="-4"/>
          <w:szCs w:val="24"/>
          <w:u w:val="single"/>
        </w:rPr>
        <w:t>服务区</w:t>
      </w:r>
      <w:r>
        <w:rPr>
          <w:rFonts w:hint="eastAsia"/>
          <w:bCs/>
          <w:spacing w:val="-4"/>
          <w:szCs w:val="24"/>
          <w:u w:val="single"/>
          <w:lang w:eastAsia="zh-CN"/>
        </w:rPr>
        <w:t>联椅及遮阳棚采购安装</w:t>
      </w:r>
      <w:r>
        <w:rPr>
          <w:rFonts w:hint="eastAsia"/>
          <w:spacing w:val="-4"/>
          <w:szCs w:val="24"/>
          <w:u w:val="single"/>
        </w:rPr>
        <w:t>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rFonts w:hint="eastAsia" w:asciiTheme="minorEastAsia" w:hAnsiTheme="minorEastAsia"/>
          <w:spacing w:val="-1"/>
        </w:rPr>
        <w:t>进行</w:t>
      </w:r>
      <w:r>
        <w:rPr>
          <w:spacing w:val="-1"/>
        </w:rPr>
        <w:t>公开</w:t>
      </w:r>
      <w:r>
        <w:rPr>
          <w:spacing w:val="-2"/>
        </w:rPr>
        <w:t>招标。</w:t>
      </w:r>
    </w:p>
    <w:p>
      <w:pPr>
        <w:spacing w:before="7"/>
        <w:rPr>
          <w:rFonts w:ascii="宋体" w:hAnsi="宋体" w:cs="宋体"/>
          <w:sz w:val="12"/>
          <w:szCs w:val="12"/>
        </w:rPr>
      </w:pPr>
    </w:p>
    <w:p>
      <w:pPr>
        <w:pStyle w:val="4"/>
        <w:numPr>
          <w:ilvl w:val="0"/>
          <w:numId w:val="29"/>
        </w:numPr>
        <w:spacing w:before="70"/>
        <w:ind w:right="157" w:firstLine="422"/>
        <w:rPr>
          <w:rFonts w:ascii="黑体" w:hAnsi="黑体" w:eastAsia="黑体"/>
        </w:rPr>
      </w:pPr>
      <w:bookmarkStart w:id="6" w:name="_bookmark3"/>
      <w:bookmarkEnd w:id="6"/>
      <w:r>
        <w:rPr>
          <w:rFonts w:ascii="黑体" w:hAnsi="黑体" w:eastAsia="黑体"/>
        </w:rPr>
        <w:t>项目概况与招标范围</w:t>
      </w:r>
    </w:p>
    <w:p>
      <w:pPr>
        <w:pStyle w:val="16"/>
        <w:tabs>
          <w:tab w:val="left" w:pos="4394"/>
          <w:tab w:val="left" w:pos="5990"/>
        </w:tabs>
        <w:spacing w:after="0" w:line="331" w:lineRule="auto"/>
        <w:ind w:right="159" w:firstLine="420"/>
        <w:rPr>
          <w:rFonts w:ascii="Arial" w:hAnsi="Arial" w:cs="宋体"/>
          <w:bCs/>
          <w:color w:val="000000" w:themeColor="text1"/>
          <w:kern w:val="0"/>
          <w:sz w:val="22"/>
          <w14:textFill>
            <w14:solidFill>
              <w14:schemeClr w14:val="tx1"/>
            </w14:solidFill>
          </w14:textFill>
        </w:rPr>
      </w:pPr>
      <w:r>
        <w:rPr>
          <w:rFonts w:ascii="Arial" w:hAnsi="Arial" w:cs="宋体"/>
          <w:bCs/>
          <w:color w:val="000000" w:themeColor="text1"/>
          <w:kern w:val="0"/>
          <w:sz w:val="22"/>
          <w14:textFill>
            <w14:solidFill>
              <w14:schemeClr w14:val="tx1"/>
            </w14:solidFill>
          </w14:textFill>
        </w:rPr>
        <w:t>2.1</w:t>
      </w:r>
      <w:r>
        <w:rPr>
          <w:rFonts w:hint="eastAsia" w:ascii="Arial" w:hAnsi="Arial" w:cs="宋体"/>
          <w:bCs/>
          <w:color w:val="000000" w:themeColor="text1"/>
          <w:kern w:val="0"/>
          <w:sz w:val="22"/>
          <w14:textFill>
            <w14:solidFill>
              <w14:schemeClr w14:val="tx1"/>
            </w14:solidFill>
          </w14:textFill>
        </w:rPr>
        <w:t>项目概况：</w:t>
      </w:r>
    </w:p>
    <w:p>
      <w:pPr>
        <w:pStyle w:val="16"/>
        <w:tabs>
          <w:tab w:val="left" w:pos="4394"/>
          <w:tab w:val="left" w:pos="5990"/>
        </w:tabs>
        <w:spacing w:after="0" w:line="331" w:lineRule="auto"/>
        <w:ind w:right="159" w:firstLine="42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 杭州萧山国际机场出租车</w:t>
      </w:r>
      <w:r>
        <w:rPr>
          <w:rFonts w:hint="eastAsia" w:cs="宋体"/>
          <w:bCs/>
          <w:color w:val="000000" w:themeColor="text1"/>
          <w14:textFill>
            <w14:solidFill>
              <w14:schemeClr w14:val="tx1"/>
            </w14:solidFill>
          </w14:textFill>
        </w:rPr>
        <w:t>服务区</w:t>
      </w:r>
      <w:r>
        <w:rPr>
          <w:rFonts w:hint="eastAsia" w:cs="宋体"/>
          <w:bCs/>
          <w:color w:val="000000" w:themeColor="text1"/>
          <w:lang w:eastAsia="zh-CN"/>
          <w14:textFill>
            <w14:solidFill>
              <w14:schemeClr w14:val="tx1"/>
            </w14:solidFill>
          </w14:textFill>
        </w:rPr>
        <w:t>联椅及遮阳棚采购安装</w:t>
      </w:r>
      <w:r>
        <w:rPr>
          <w:rFonts w:hint="eastAsia" w:cs="宋体"/>
          <w:color w:val="000000" w:themeColor="text1"/>
          <w14:textFill>
            <w14:solidFill>
              <w14:schemeClr w14:val="tx1"/>
            </w14:solidFill>
          </w14:textFill>
        </w:rPr>
        <w:t>；</w:t>
      </w:r>
    </w:p>
    <w:p>
      <w:pPr>
        <w:pStyle w:val="16"/>
        <w:tabs>
          <w:tab w:val="left" w:pos="4394"/>
          <w:tab w:val="left" w:pos="5990"/>
        </w:tabs>
        <w:spacing w:after="0" w:line="331" w:lineRule="auto"/>
        <w:ind w:right="159" w:firstLine="420"/>
        <w:rPr>
          <w:rFonts w:ascii="宋体" w:hAnsi="宋体" w:cs="宋体"/>
          <w:color w:val="000000" w:themeColor="text1"/>
          <w:kern w:val="0"/>
          <w:sz w:val="22"/>
          <w14:textFill>
            <w14:solidFill>
              <w14:schemeClr w14:val="tx1"/>
            </w14:solidFill>
          </w14:textFill>
        </w:rPr>
      </w:pPr>
      <w:r>
        <w:rPr>
          <w:rFonts w:hint="eastAsia" w:cs="宋体"/>
          <w:color w:val="000000" w:themeColor="text1"/>
          <w14:textFill>
            <w14:solidFill>
              <w14:schemeClr w14:val="tx1"/>
            </w14:solidFill>
          </w14:textFill>
        </w:rPr>
        <w:t>②</w:t>
      </w:r>
      <w:r>
        <w:rPr>
          <w:rFonts w:hint="eastAsia" w:ascii="宋体" w:hAnsi="宋体" w:cs="宋体"/>
          <w:color w:val="000000" w:themeColor="text1"/>
          <w:kern w:val="0"/>
          <w:sz w:val="22"/>
          <w14:textFill>
            <w14:solidFill>
              <w14:schemeClr w14:val="tx1"/>
            </w14:solidFill>
          </w14:textFill>
        </w:rPr>
        <w:t>服务内容包含所有设备采购、运输、安装、调试以及对设备使用、调试、维护等内容的培训等工作；</w:t>
      </w:r>
    </w:p>
    <w:p>
      <w:pPr>
        <w:pStyle w:val="16"/>
        <w:tabs>
          <w:tab w:val="left" w:pos="4394"/>
          <w:tab w:val="left" w:pos="5990"/>
        </w:tabs>
        <w:spacing w:line="331" w:lineRule="auto"/>
        <w:ind w:right="157" w:firstLine="419"/>
        <w:rPr>
          <w:color w:val="000000" w:themeColor="text1"/>
          <w14:textFill>
            <w14:solidFill>
              <w14:schemeClr w14:val="tx1"/>
            </w14:solidFill>
          </w14:textFill>
        </w:rPr>
      </w:pPr>
      <w:r>
        <w:rPr>
          <w:rFonts w:ascii="Arial" w:hAnsi="Arial" w:cs="宋体"/>
          <w:bCs/>
          <w:color w:val="000000" w:themeColor="text1"/>
          <w:kern w:val="0"/>
          <w:sz w:val="22"/>
          <w14:textFill>
            <w14:solidFill>
              <w14:schemeClr w14:val="tx1"/>
            </w14:solidFill>
          </w14:textFill>
        </w:rPr>
        <w:t>2.2</w:t>
      </w:r>
      <w:r>
        <w:rPr>
          <w:rFonts w:ascii="宋体" w:hAnsi="宋体" w:cs="宋体"/>
          <w:color w:val="000000" w:themeColor="text1"/>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招标货物名称、数量及主要技术规格</w:t>
      </w:r>
      <w:r>
        <w:rPr>
          <w:rFonts w:ascii="宋体" w:hAnsi="宋体" w:cs="宋体"/>
          <w:color w:val="000000" w:themeColor="text1"/>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详见第五章“用户需求书”。</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rPr>
          <w:color w:val="000000" w:themeColor="text1"/>
          <w14:textFill>
            <w14:solidFill>
              <w14:schemeClr w14:val="tx1"/>
            </w14:solidFill>
          </w14:textFill>
        </w:rPr>
      </w:pPr>
      <w:bookmarkStart w:id="8" w:name="_bookmark5"/>
      <w:bookmarkEnd w:id="8"/>
      <w:r>
        <w:rPr>
          <w:rFonts w:ascii="Times New Roman" w:hAnsi="Times New Roman" w:eastAsia="Times New Roman"/>
          <w:color w:val="000000" w:themeColor="text1"/>
          <w14:textFill>
            <w14:solidFill>
              <w14:schemeClr w14:val="tx1"/>
            </w14:solidFill>
          </w14:textFill>
        </w:rPr>
        <w:t xml:space="preserve">3.1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14:textFill>
            <w14:solidFill>
              <w14:schemeClr w14:val="tx1"/>
            </w14:solidFill>
          </w14:textFill>
        </w:rPr>
        <w:t>本次招标要求投标人须具备</w:t>
      </w:r>
      <w:r>
        <w:rPr>
          <w:rFonts w:hint="eastAsia"/>
          <w:color w:val="000000" w:themeColor="text1"/>
          <w14:textFill>
            <w14:solidFill>
              <w14:schemeClr w14:val="tx1"/>
            </w14:solidFill>
          </w14:textFill>
        </w:rPr>
        <w:t>：</w:t>
      </w:r>
    </w:p>
    <w:p>
      <w:pPr>
        <w:pStyle w:val="1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 具有独立法人资格的制造商或代理商，制造商注册资金不少于人民币</w:t>
      </w:r>
      <w:r>
        <w:rPr>
          <w:rFonts w:hint="eastAsia" w:ascii="Times New Roman" w:hAnsi="Times New Roman" w:eastAsia="Times New Roman"/>
          <w:color w:val="000000" w:themeColor="text1"/>
          <w:u w:val="single"/>
          <w14:textFill>
            <w14:solidFill>
              <w14:schemeClr w14:val="tx1"/>
            </w14:solidFill>
          </w14:textFill>
        </w:rPr>
        <w:t xml:space="preserve"> 1</w:t>
      </w:r>
      <w:r>
        <w:rPr>
          <w:rFonts w:hint="eastAsia" w:ascii="Times New Roman" w:hAnsi="Times New Roman"/>
          <w:color w:val="000000" w:themeColor="text1"/>
          <w:u w:val="single"/>
          <w14:textFill>
            <w14:solidFill>
              <w14:schemeClr w14:val="tx1"/>
            </w14:solidFill>
          </w14:textFill>
        </w:rPr>
        <w:t>00</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bookmarkStart w:id="9" w:name="EBce7a64c612554a0c9f00fd85054c3138"/>
      <w:r>
        <w:rPr>
          <w:rFonts w:hint="eastAsia" w:cs="宋体"/>
          <w:color w:val="000000" w:themeColor="text1"/>
          <w14:textFill>
            <w14:solidFill>
              <w14:schemeClr w14:val="tx1"/>
            </w14:solidFill>
          </w14:textFill>
        </w:rPr>
        <w:t>按投标截止日当天中国银行公布的外汇牌价的中间价换算</w:t>
      </w:r>
      <w:bookmarkEnd w:id="9"/>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，代理商注册资金不少于人民币</w:t>
      </w:r>
      <w:r>
        <w:rPr>
          <w:rFonts w:hint="eastAsia" w:ascii="Times New Roman" w:hAnsi="Times New Roman" w:eastAsia="Times New Roman"/>
          <w:color w:val="000000" w:themeColor="text1"/>
          <w:u w:val="single"/>
          <w14:textFill>
            <w14:solidFill>
              <w14:schemeClr w14:val="tx1"/>
            </w14:solidFill>
          </w14:textFill>
        </w:rPr>
        <w:t xml:space="preserve">  1</w:t>
      </w:r>
      <w:r>
        <w:rPr>
          <w:rFonts w:hint="eastAsia" w:ascii="Times New Roman" w:hAnsi="Times New Roman"/>
          <w:color w:val="000000" w:themeColor="text1"/>
          <w:u w:val="single"/>
          <w14:textFill>
            <w14:solidFill>
              <w14:schemeClr w14:val="tx1"/>
            </w14:solidFill>
          </w14:textFill>
        </w:rPr>
        <w:t>00</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按投标截止日当天中国银行公布的外汇牌价的中间价换算</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③ 近年（</w:t>
      </w:r>
      <w:r>
        <w:rPr>
          <w:rFonts w:ascii="Times New Roman" w:hAnsi="Times New Roman" w:eastAsia="Times New Roman"/>
          <w:color w:val="000000" w:themeColor="text1"/>
          <w14:textFill>
            <w14:solidFill>
              <w14:schemeClr w14:val="tx1"/>
            </w14:solidFill>
          </w14:textFill>
        </w:rPr>
        <w:t>201</w:t>
      </w:r>
      <w:r>
        <w:rPr>
          <w:rFonts w:hint="eastAsia" w:ascii="Times New Roman" w:hAnsi="Times New Roman" w:eastAsia="Times New Roman"/>
          <w:color w:val="000000" w:themeColor="text1"/>
          <w14:textFill>
            <w14:solidFill>
              <w14:schemeClr w14:val="tx1"/>
            </w14:solidFill>
          </w14:textFill>
        </w:rPr>
        <w:t xml:space="preserve">7 </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通过中国裁判文书网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3.2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spacing w:val="7"/>
          <w14:textFill>
            <w14:solidFill>
              <w14:schemeClr w14:val="tx1"/>
            </w14:solidFill>
          </w14:textFill>
        </w:rPr>
        <w:t>本次招标</w:t>
      </w:r>
      <w:r>
        <w:rPr>
          <w:color w:val="000000" w:themeColor="text1"/>
          <w:spacing w:val="6"/>
          <w14:textFill>
            <w14:solidFill>
              <w14:schemeClr w14:val="tx1"/>
            </w14:solidFill>
          </w14:textFill>
        </w:rPr>
        <w:t>不接受联合体投标。</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3</w:t>
      </w:r>
      <w:r>
        <w:rPr>
          <w:rFonts w:ascii="Times New Roman" w:hAnsi="Times New Roman" w:eastAsia="Times New Roman"/>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Times New Roman" w:hAnsi="Times New Roman"/>
          <w:lang w:eastAsia="zh-CN"/>
        </w:rPr>
        <w:t>2020年9月9日14时00分</w:t>
      </w:r>
      <w:r>
        <w:rPr>
          <w:rFonts w:hint="eastAsia" w:cs="宋体"/>
        </w:rPr>
        <w:t>，投标文件在封口处加盖公章，派专人于</w:t>
      </w:r>
      <w:r>
        <w:rPr>
          <w:rFonts w:hint="eastAsia" w:ascii="Times New Roman" w:hAnsi="Times New Roman"/>
          <w:lang w:eastAsia="zh-CN"/>
        </w:rPr>
        <w:t>2020年9月9日14时00分</w:t>
      </w:r>
      <w:r>
        <w:rPr>
          <w:rFonts w:hint="eastAsia" w:cs="宋体"/>
        </w:rPr>
        <w:t>（北京时间）前送至杭州萧山国际机场翔越路综合服务楼园区招标中心，逾期无效；若采用投递（邮寄）方式的，请于</w:t>
      </w:r>
      <w:r>
        <w:rPr>
          <w:rFonts w:hint="eastAsia" w:ascii="Times New Roman" w:hAnsi="Times New Roman"/>
          <w:lang w:eastAsia="zh-CN"/>
        </w:rPr>
        <w:t>2020年9月9日14时00分</w:t>
      </w:r>
      <w:r>
        <w:rPr>
          <w:rFonts w:hint="eastAsia" w:cs="宋体"/>
        </w:rPr>
        <w:t>（北京时间）前投递至杭州萧山国际机场翔越路综合服务楼园区招标中心，逾期无效。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rPr>
      </w:pPr>
      <w:r>
        <w:rPr>
          <w:rFonts w:hint="eastAsia" w:cs="宋体"/>
        </w:rPr>
        <w:t>投标联系人：宋工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联系电话：13588199575</w:t>
      </w:r>
    </w:p>
    <w:p>
      <w:pPr>
        <w:pStyle w:val="16"/>
        <w:tabs>
          <w:tab w:val="left" w:pos="4394"/>
          <w:tab w:val="left" w:pos="5990"/>
        </w:tabs>
        <w:spacing w:line="331" w:lineRule="auto"/>
        <w:ind w:right="157" w:firstLine="419"/>
        <w:rPr>
          <w:rFonts w:ascii="Times New Roman" w:hAnsi="Times New Roman" w:eastAsia="Times New Roman"/>
        </w:rPr>
        <w:sectPr>
          <w:footerReference r:id="rId3" w:type="default"/>
          <w:pgSz w:w="12240" w:h="15840"/>
          <w:pgMar w:top="1500" w:right="1680" w:bottom="1120" w:left="1700" w:header="0" w:footer="901" w:gutter="0"/>
          <w:cols w:space="720" w:num="1"/>
        </w:sectPr>
      </w:pPr>
      <w:r>
        <w:rPr>
          <w:rFonts w:hint="eastAsia" w:cs="宋体"/>
        </w:rPr>
        <w:t>招标监督人：孟工</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联系电话：0571-83837728</w:t>
      </w:r>
    </w:p>
    <w:p>
      <w:pPr>
        <w:spacing w:before="7"/>
        <w:rPr>
          <w:rFonts w:ascii="宋体" w:hAnsi="宋体" w:cs="宋体"/>
          <w:sz w:val="18"/>
          <w:szCs w:val="18"/>
        </w:rPr>
      </w:pPr>
      <w:bookmarkStart w:id="13" w:name="_bookmark17"/>
      <w:bookmarkEnd w:id="13"/>
      <w:bookmarkStart w:id="14" w:name="_bookmark9"/>
      <w:bookmarkEnd w:id="14"/>
    </w:p>
    <w:p>
      <w:pPr>
        <w:pStyle w:val="2"/>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4"/>
        <w:ind w:firstLine="264" w:firstLineChars="94"/>
        <w:jc w:val="center"/>
        <w:rPr>
          <w:sz w:val="28"/>
          <w:szCs w:val="28"/>
        </w:rPr>
      </w:pPr>
      <w:bookmarkStart w:id="17" w:name="_bookmark19"/>
      <w:bookmarkEnd w:id="17"/>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联系人：宋工</w:t>
            </w:r>
          </w:p>
          <w:p>
            <w:pPr>
              <w:autoSpaceDE w:val="0"/>
              <w:autoSpaceDN w:val="0"/>
              <w:adjustRightInd w:val="0"/>
              <w:snapToGrid w:val="0"/>
              <w:rPr>
                <w:rFonts w:ascii="宋体" w:hAnsi="宋体" w:cs="宋体"/>
                <w:spacing w:val="-2"/>
              </w:rPr>
            </w:pPr>
            <w:r>
              <w:rPr>
                <w:rFonts w:hint="eastAsia" w:ascii="宋体" w:hAnsi="宋体" w:cs="宋体"/>
                <w:spacing w:val="-2"/>
              </w:rPr>
              <w:t>电话：</w:t>
            </w:r>
            <w:r>
              <w:rPr>
                <w:rFonts w:hint="eastAsia" w:cs="宋体"/>
              </w:rPr>
              <w:t>13588199575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杭州萧山国际机场出租车服务区联椅及</w:t>
            </w:r>
            <w:r>
              <w:rPr>
                <w:rFonts w:hint="eastAsia" w:ascii="宋体" w:hAnsi="宋体" w:cs="宋体"/>
                <w:lang w:eastAsia="zh-CN"/>
              </w:rPr>
              <w:t>遮阳棚</w:t>
            </w:r>
            <w:r>
              <w:rPr>
                <w:rFonts w:hint="eastAsia" w:ascii="宋体" w:hAnsi="宋体" w:cs="宋体"/>
              </w:rPr>
              <w:t>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Calibri"/>
                <w:color w:val="000000" w:themeColor="text1"/>
                <w:kern w:val="0"/>
                <w:sz w:val="22"/>
                <w14:textFill>
                  <w14:solidFill>
                    <w14:schemeClr w14:val="tx1"/>
                  </w14:solidFill>
                </w14:textFill>
              </w:rPr>
              <w:sym w:font="Wingdings" w:char="F0FE"/>
            </w:r>
            <w:r>
              <w:rPr>
                <w:rFonts w:hint="eastAsia"/>
                <w:sz w:val="24"/>
              </w:rPr>
              <w:t>“</w:t>
            </w:r>
            <w:r>
              <w:rPr>
                <w:rFonts w:hint="eastAsia" w:ascii="宋体" w:hAnsi="宋体" w:cs="宋体"/>
                <w:szCs w:val="21"/>
              </w:rPr>
              <w:t>招标公告”</w:t>
            </w:r>
          </w:p>
          <w:p>
            <w:pPr>
              <w:adjustRightInd w:val="0"/>
              <w:snapToGrid w:val="0"/>
              <w:rPr>
                <w:rFonts w:ascii="宋体" w:hAnsi="宋体" w:cs="宋体"/>
              </w:rPr>
            </w:pPr>
            <w:sdt>
              <w:sdtPr>
                <w:rPr>
                  <w:rFonts w:hint="eastAsia" w:ascii="宋体" w:hAnsi="宋体"/>
                  <w:szCs w:val="21"/>
                </w:rPr>
                <w:id w:val="395326300"/>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Calibri"/>
                <w:color w:val="000000" w:themeColor="text1"/>
                <w:kern w:val="0"/>
                <w:sz w:val="22"/>
                <w14:textFill>
                  <w14:solidFill>
                    <w14:schemeClr w14:val="tx1"/>
                  </w14:solidFill>
                </w14:textFill>
              </w:rPr>
              <w:sym w:font="Wingdings" w:char="F0FE"/>
            </w:r>
            <w:sdt>
              <w:sdtPr>
                <w:rPr>
                  <w:rFonts w:hint="eastAsia" w:ascii="宋体" w:hAnsi="宋体"/>
                  <w:szCs w:val="21"/>
                </w:rPr>
                <w:id w:val="-962959240"/>
              </w:sdtPr>
              <w:sdtEndPr>
                <w:rPr>
                  <w:rFonts w:hint="eastAsia" w:ascii="宋体" w:hAnsi="宋体"/>
                  <w:szCs w:val="21"/>
                </w:rPr>
              </w:sdtEndP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60</w:t>
            </w:r>
            <w:r>
              <w:rPr>
                <w:rFonts w:hint="eastAsia" w:ascii="宋体" w:hAnsi="宋体" w:cs="宋体"/>
              </w:rPr>
              <w:t>日历天内（含安装调试）。</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sdtPr>
              <w:sdtEndPr>
                <w:rPr>
                  <w:rFonts w:hint="eastAsia" w:ascii="宋体" w:hAnsi="宋体"/>
                  <w:szCs w:val="21"/>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color w:val="000000" w:themeColor="text1"/>
                <w:kern w:val="0"/>
                <w:sz w:val="22"/>
                <w14:textFill>
                  <w14:solidFill>
                    <w14:schemeClr w14:val="tx1"/>
                  </w14:solidFill>
                </w14:textFill>
              </w:rPr>
              <w:sym w:font="Wingdings" w:char="F0FE"/>
            </w:r>
            <w:r>
              <w:rPr>
                <w:rFonts w:hint="eastAsia" w:ascii="宋体" w:hAnsi="宋体" w:cs="宋体"/>
              </w:rPr>
              <w:t>不接受</w:t>
            </w:r>
          </w:p>
          <w:p>
            <w:pPr>
              <w:adjustRightInd w:val="0"/>
              <w:snapToGrid w:val="0"/>
              <w:rPr>
                <w:rFonts w:ascii="宋体" w:hAnsi="宋体" w:cs="宋体"/>
              </w:rPr>
            </w:pPr>
            <w:sdt>
              <w:sdtPr>
                <w:rPr>
                  <w:rFonts w:hint="eastAsia"/>
                  <w:sz w:val="24"/>
                </w:rPr>
                <w:id w:val="-144892043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color w:val="000000" w:themeColor="text1"/>
                <w:kern w:val="0"/>
                <w:sz w:val="22"/>
                <w14:textFill>
                  <w14:solidFill>
                    <w14:schemeClr w14:val="tx1"/>
                  </w14:solidFill>
                </w14:textFill>
              </w:rPr>
              <w:sym w:font="Wingdings" w:char="F0FE"/>
            </w:r>
            <w:sdt>
              <w:sdtPr>
                <w:rPr>
                  <w:rFonts w:hint="eastAsia"/>
                  <w:sz w:val="24"/>
                </w:rPr>
                <w:id w:val="-2019231905"/>
              </w:sdtPr>
              <w:sdtEndPr>
                <w:rPr>
                  <w:rFonts w:hint="eastAsia"/>
                  <w:sz w:val="24"/>
                </w:rPr>
              </w:sdtEndP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color w:val="000000" w:themeColor="text1"/>
                <w:kern w:val="0"/>
                <w:sz w:val="22"/>
                <w14:textFill>
                  <w14:solidFill>
                    <w14:schemeClr w14:val="tx1"/>
                  </w14:solidFill>
                </w14:textFill>
              </w:rPr>
              <w:sym w:font="Wingdings" w:char="F0FE"/>
            </w:r>
            <w:sdt>
              <w:sdtPr>
                <w:rPr>
                  <w:rFonts w:hint="eastAsia"/>
                  <w:sz w:val="24"/>
                </w:rPr>
                <w:id w:val="-1903513304"/>
              </w:sdtPr>
              <w:sdtEndPr>
                <w:rPr>
                  <w:rFonts w:hint="eastAsia"/>
                  <w:sz w:val="24"/>
                </w:rPr>
              </w:sdtEndP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 xml:space="preserve">    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 xml:space="preserve">2020年 </w:t>
            </w:r>
            <w:r>
              <w:rPr>
                <w:rFonts w:hint="eastAsia" w:ascii="宋体" w:hAnsi="宋体" w:cs="宋体"/>
                <w:bCs/>
                <w:lang w:val="en-US" w:eastAsia="zh-CN"/>
              </w:rPr>
              <w:t>9</w:t>
            </w:r>
            <w:r>
              <w:rPr>
                <w:rFonts w:hint="eastAsia" w:ascii="宋体" w:hAnsi="宋体" w:cs="宋体"/>
                <w:bCs/>
              </w:rPr>
              <w:t>月</w:t>
            </w:r>
            <w:r>
              <w:rPr>
                <w:rFonts w:hint="eastAsia" w:ascii="宋体" w:hAnsi="宋体" w:cs="宋体"/>
                <w:bCs/>
                <w:lang w:val="en-US" w:eastAsia="zh-CN"/>
              </w:rPr>
              <w:t>3</w:t>
            </w:r>
            <w:bookmarkStart w:id="41" w:name="_GoBack"/>
            <w:bookmarkEnd w:id="41"/>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adjustRightInd w:val="0"/>
              <w:snapToGrid w:val="0"/>
              <w:rPr>
                <w:rFonts w:ascii="宋体" w:hAnsi="宋体" w:cs="宋体"/>
              </w:rPr>
            </w:pPr>
            <w:bookmarkStart w:id="20" w:name="EB4536570bab9243ca95400f5423c9fd35"/>
            <w:r>
              <w:rPr>
                <w:rFonts w:hint="eastAsia" w:ascii="宋体" w:hAnsi="宋体" w:cs="宋体"/>
              </w:rPr>
              <w:t>3</w:t>
            </w:r>
            <w:r>
              <w:rPr>
                <w:rFonts w:ascii="宋体" w:hAnsi="宋体" w:cs="宋体"/>
              </w:rPr>
              <w:t>、符合招标公告“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hint="eastAsia" w:ascii="宋体" w:hAnsi="宋体" w:cs="宋体"/>
              </w:rPr>
              <w:t>4、投标承诺书。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 xml:space="preserve"> 2017年至2020年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r>
              <w:rPr>
                <w:rFonts w:ascii="宋体" w:hAnsi="宋体" w:cs="Calibri"/>
                <w:color w:val="000000" w:themeColor="text1"/>
                <w:kern w:val="0"/>
                <w:sz w:val="22"/>
                <w14:textFill>
                  <w14:solidFill>
                    <w14:schemeClr w14:val="tx1"/>
                  </w14:solidFill>
                </w14:textFill>
              </w:rPr>
              <w:sym w:font="Wingdings" w:char="F0FE"/>
            </w:r>
            <w:sdt>
              <w:sdtPr>
                <w:rPr>
                  <w:rFonts w:hint="eastAsia"/>
                  <w:sz w:val="24"/>
                </w:rPr>
                <w:id w:val="-1657451965"/>
              </w:sdtPr>
              <w:sdtEndPr>
                <w:rPr>
                  <w:rFonts w:hint="eastAsia"/>
                  <w:sz w:val="24"/>
                </w:rPr>
              </w:sdtEndPr>
              <w:sdtContent/>
            </w:sdt>
            <w:r>
              <w:rPr>
                <w:rFonts w:ascii="宋体" w:hAnsi="宋体" w:cs="宋体"/>
              </w:rPr>
              <w:t xml:space="preserve"> 20</w:t>
            </w:r>
            <w:r>
              <w:rPr>
                <w:rFonts w:hint="eastAsia" w:ascii="宋体" w:hAnsi="宋体" w:cs="宋体"/>
              </w:rPr>
              <w:t>17年1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 xml:space="preserve"> 2017年1月1日至投标截止日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杭州萧山国际机场出租车服务区联椅及</w:t>
            </w:r>
            <w:r>
              <w:rPr>
                <w:rFonts w:hint="eastAsia" w:ascii="宋体" w:hAnsi="宋体" w:cs="宋体"/>
                <w:u w:val="single"/>
                <w:lang w:eastAsia="zh-CN"/>
              </w:rPr>
              <w:t>遮阳棚</w:t>
            </w:r>
            <w:r>
              <w:rPr>
                <w:rFonts w:hint="eastAsia" w:ascii="宋体" w:hAnsi="宋体" w:cs="宋体"/>
                <w:u w:val="single"/>
              </w:rPr>
              <w:t>采购及安装项目</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hint="eastAsia" w:ascii="Times New Roman" w:hAnsi="Times New Roman"/>
                <w:lang w:eastAsia="zh-CN"/>
              </w:rPr>
              <w:t>2020年9月9日14时00分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lang w:eastAsia="zh-CN"/>
              </w:rPr>
              <w:t>2020年9月9日14时00分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sz w:val="24"/>
              </w:rPr>
              <w:t>否</w:t>
            </w:r>
          </w:p>
          <w:p>
            <w:pPr>
              <w:adjustRightInd w:val="0"/>
              <w:snapToGrid w:val="0"/>
              <w:rPr>
                <w:rFonts w:ascii="宋体" w:hAnsi="宋体" w:cs="宋体"/>
              </w:rPr>
            </w:pPr>
            <w:sdt>
              <w:sdtPr>
                <w:rPr>
                  <w:rFonts w:hint="eastAsia"/>
                  <w:sz w:val="24"/>
                </w:rPr>
                <w:id w:val="-883476469"/>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w:t>
            </w:r>
          </w:p>
          <w:p>
            <w:pPr>
              <w:adjustRightInd w:val="0"/>
              <w:snapToGrid w:val="0"/>
              <w:rPr>
                <w:rFonts w:ascii="宋体" w:hAnsi="宋体" w:cs="宋体"/>
              </w:rPr>
            </w:pPr>
            <w:r>
              <w:rPr>
                <w:rFonts w:ascii="宋体" w:hAnsi="宋体" w:cs="Calibri"/>
                <w:color w:val="000000" w:themeColor="text1"/>
                <w:kern w:val="0"/>
                <w:sz w:val="22"/>
                <w14:textFill>
                  <w14:solidFill>
                    <w14:schemeClr w14:val="tx1"/>
                  </w14:solidFill>
                </w14:textFill>
              </w:rPr>
              <w:sym w:font="Wingdings" w:char="F0FE"/>
            </w:r>
            <w:sdt>
              <w:sdtPr>
                <w:rPr>
                  <w:rFonts w:hint="eastAsia"/>
                  <w:sz w:val="24"/>
                </w:rPr>
                <w:id w:val="2076928864"/>
              </w:sdtPr>
              <w:sdtEndPr>
                <w:rPr>
                  <w:rFonts w:hint="eastAsia"/>
                  <w:sz w:val="24"/>
                </w:rPr>
              </w:sdtEndP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766219082"/>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sdtPr>
              <w:sdtEndPr>
                <w:rPr>
                  <w:rFonts w:hint="eastAsia"/>
                  <w:sz w:val="24"/>
                </w:rPr>
              </w:sdtEndPr>
              <w:sdtContent>
                <w:sdt>
                  <w:sdtPr>
                    <w:rPr>
                      <w:rFonts w:hint="eastAsia"/>
                      <w:sz w:val="24"/>
                    </w:rPr>
                    <w:id w:val="178313200"/>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出租车服务区联椅及遮阳</w:t>
      </w:r>
      <w:r>
        <w:rPr>
          <w:rFonts w:hint="eastAsia" w:ascii="宋体" w:hAnsi="宋体" w:cs="宋体"/>
          <w:b/>
          <w:kern w:val="0"/>
          <w:sz w:val="22"/>
          <w:u w:val="single"/>
          <w:lang w:eastAsia="zh-CN"/>
        </w:rPr>
        <w:t>棚</w:t>
      </w:r>
      <w:r>
        <w:rPr>
          <w:rFonts w:hint="eastAsia" w:ascii="宋体" w:hAnsi="宋体" w:cs="宋体"/>
          <w:b/>
          <w:kern w:val="0"/>
          <w:sz w:val="22"/>
          <w:u w:val="single"/>
        </w:rPr>
        <w:t>采购及安装项目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20123242"/>
      <w:bookmarkStart w:id="23" w:name="_Toc219809802"/>
      <w:bookmarkStart w:id="24"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20123243"/>
      <w:bookmarkStart w:id="26" w:name="_Toc21980980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spacing w:line="480" w:lineRule="auto"/>
        <w:jc w:val="right"/>
        <w:rPr>
          <w:rFonts w:ascii="宋体" w:cs="宋体"/>
          <w:sz w:val="24"/>
          <w:u w:val="single"/>
        </w:rPr>
      </w:pPr>
    </w:p>
    <w:p>
      <w:pPr>
        <w:widowControl/>
        <w:jc w:val="left"/>
        <w:rPr>
          <w:rStyle w:val="95"/>
          <w:sz w:val="40"/>
          <w:szCs w:val="40"/>
        </w:rPr>
        <w:sectPr>
          <w:footerReference r:id="rId11" w:type="default"/>
          <w:footerReference r:id="rId12"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1" w:name="_Toc19698497"/>
      <w:r>
        <w:rPr>
          <w:rFonts w:hint="eastAsia"/>
        </w:rPr>
        <w:t>第三章</w:t>
      </w:r>
      <w:r>
        <w:t xml:space="preserve">  </w:t>
      </w:r>
      <w:r>
        <w:rPr>
          <w:rFonts w:hint="eastAsia"/>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一、评标原则</w:t>
      </w:r>
    </w:p>
    <w:p>
      <w:pPr>
        <w:snapToGrid w:val="0"/>
        <w:spacing w:line="360" w:lineRule="exact"/>
        <w:ind w:firstLine="495" w:firstLineChars="225"/>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评标应遵循公平、公正、科学、择优的原则。</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二、评标组织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三、评标程序和内容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（一）熟悉招标文件和评标办法；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（二）投标文件的符合性评审；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（三）投标文件的资信、业绩评审；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（四）投标文件的技术标评审；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（五）投标文件的商务标评审；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（八）完成评标报告，推荐中标候选人。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四、评审细则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评标委员会应依照招标文件的要求和规定首先对投标人的投标资格和投标文件进行符合性评审，</w:t>
      </w:r>
      <w:r>
        <w:rPr>
          <w:rFonts w:hint="eastAsia" w:ascii="宋体" w:hAnsi="宋体" w:cs="宋体"/>
          <w:b/>
          <w:color w:val="000000" w:themeColor="text1"/>
          <w:sz w:val="22"/>
          <w14:textFill>
            <w14:solidFill>
              <w14:schemeClr w14:val="tx1"/>
            </w14:solidFill>
          </w14:textFill>
        </w:rPr>
        <w:t>审查过程中评标委员会可以要求投标人提交下列审查项所需的有关证明和证件的原件，以便核验。</w:t>
      </w:r>
      <w:r>
        <w:rPr>
          <w:rFonts w:hint="eastAsia" w:ascii="宋体" w:hAnsi="宋体" w:cs="宋体"/>
          <w:color w:val="000000" w:themeColor="text1"/>
          <w:sz w:val="22"/>
          <w14:textFill>
            <w14:solidFill>
              <w14:schemeClr w14:val="tx1"/>
            </w14:solidFill>
          </w14:textFill>
        </w:rPr>
        <w:t>投标文件如存在以下情况之一的，经评标委员会三分之二以上的成员认定，符合性审查不予通过，</w:t>
      </w:r>
      <w:r>
        <w:rPr>
          <w:rFonts w:hint="eastAsia" w:ascii="宋体" w:hAnsi="宋体" w:cs="宋体"/>
          <w:b/>
          <w:color w:val="000000" w:themeColor="text1"/>
          <w:sz w:val="22"/>
          <w14:textFill>
            <w14:solidFill>
              <w14:schemeClr w14:val="tx1"/>
            </w14:solidFill>
          </w14:textFill>
        </w:rPr>
        <w:t>作否决投标处理，</w:t>
      </w:r>
      <w:r>
        <w:rPr>
          <w:rFonts w:hint="eastAsia" w:ascii="宋体" w:hAnsi="宋体" w:cs="宋体"/>
          <w:color w:val="000000" w:themeColor="text1"/>
          <w:sz w:val="22"/>
          <w14:textFill>
            <w14:solidFill>
              <w14:schemeClr w14:val="tx1"/>
            </w14:solidFill>
          </w14:textFill>
        </w:rPr>
        <w:t>不再进行详细评审：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（5）供货期不满足招标文件要求的；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（6）不响应招标文件规定的实质性要求（包括具体条文前用“★”标示的）,所投设备产品的技术参数实际负偏离达3 项（含）以上的；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（9）被浙江省机场集团有限公司或杭州萧山国际机场有限公司列入禁止交易名单或不良</w:t>
      </w:r>
      <w:r>
        <w:rPr>
          <w:rFonts w:ascii="宋体" w:hAnsi="宋体" w:cs="宋体"/>
          <w:color w:val="000000" w:themeColor="text1"/>
          <w:sz w:val="22"/>
          <w14:textFill>
            <w14:solidFill>
              <w14:schemeClr w14:val="tx1"/>
            </w14:solidFill>
          </w14:textFill>
        </w:rPr>
        <w:t>信用记录名单</w:t>
      </w:r>
      <w:r>
        <w:rPr>
          <w:rFonts w:hint="eastAsia" w:ascii="宋体" w:hAnsi="宋体" w:cs="宋体"/>
          <w:color w:val="000000" w:themeColor="text1"/>
          <w:sz w:val="22"/>
          <w14:textFill>
            <w14:solidFill>
              <w14:schemeClr w14:val="tx1"/>
            </w14:solidFill>
          </w14:textFill>
        </w:rPr>
        <w:t>的单位；</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（11）投标人须知前附表规定的其他要求。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涉及本文件投标人资格条件3.1第2至4款，若投标人采用承诺方式的，评标委员会有权通过</w:t>
      </w:r>
      <w:r>
        <w:rPr>
          <w:rFonts w:hint="eastAsia" w:cs="宋体"/>
          <w:color w:val="000000" w:themeColor="text1"/>
          <w14:textFill>
            <w14:solidFill>
              <w14:schemeClr w14:val="tx1"/>
            </w14:solidFill>
          </w14:textFill>
        </w:rPr>
        <w:t>信用中国网站</w:t>
      </w:r>
      <w:r>
        <w:fldChar w:fldCharType="begin"/>
      </w:r>
      <w:r>
        <w:instrText xml:space="preserve"> HYPERLINK "http://www.creditchina.gov.cn" </w:instrText>
      </w:r>
      <w:r>
        <w:fldChar w:fldCharType="separate"/>
      </w:r>
      <w:r>
        <w:rPr>
          <w:rStyle w:val="86"/>
          <w:rFonts w:hint="eastAsia" w:cs="宋体"/>
          <w:color w:val="000000" w:themeColor="text1"/>
          <w14:textFill>
            <w14:solidFill>
              <w14:schemeClr w14:val="tx1"/>
            </w14:solidFill>
          </w14:textFill>
        </w:rPr>
        <w:t>www.creditchina.gov.cn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、中国裁判文书网</w:t>
      </w:r>
      <w:r>
        <w:rPr>
          <w:rFonts w:hint="eastAsia"/>
        </w:rPr>
        <w:fldChar w:fldCharType="begin"/>
      </w:r>
      <w:r>
        <w:rPr>
          <w:color w:val="000000" w:themeColor="text1"/>
          <w14:textFill>
            <w14:solidFill>
              <w14:schemeClr w14:val="tx1"/>
            </w14:solidFill>
          </w14:textFill>
        </w:rPr>
        <w:instrText xml:space="preserve"> HYPERLINK "http://wenshu.court.gov.cn" </w:instrText>
      </w:r>
      <w:r>
        <w:rPr>
          <w:rFonts w:hint="eastAsia"/>
        </w:rPr>
        <w:fldChar w:fldCharType="separate"/>
      </w:r>
      <w:r>
        <w:rPr>
          <w:rStyle w:val="86"/>
          <w:rFonts w:hint="eastAsia" w:cs="宋体"/>
          <w:color w:val="000000" w:themeColor="text1"/>
          <w14:textFill>
            <w14:solidFill>
              <w14:schemeClr w14:val="tx1"/>
            </w14:solidFill>
          </w14:textFill>
        </w:rPr>
        <w:t>http://wenshu.court.gov.cn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（三）报价算术性修正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（四）评标细则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本次评标采用</w:t>
      </w:r>
      <w:r>
        <w:rPr>
          <w:rFonts w:hint="eastAsia" w:ascii="宋体" w:hAnsi="宋体" w:cs="宋体"/>
          <w:b/>
          <w:color w:val="000000" w:themeColor="text1"/>
          <w:sz w:val="22"/>
          <w14:textFill>
            <w14:solidFill>
              <w14:schemeClr w14:val="tx1"/>
            </w14:solidFill>
          </w14:textFill>
        </w:rPr>
        <w:t>综合评估法</w:t>
      </w:r>
      <w:r>
        <w:rPr>
          <w:rFonts w:hint="eastAsia" w:ascii="宋体" w:hAnsi="宋体" w:cs="宋体"/>
          <w:color w:val="000000" w:themeColor="text1"/>
          <w:sz w:val="22"/>
          <w14:textFill>
            <w14:solidFill>
              <w14:schemeClr w14:val="tx1"/>
            </w14:solidFill>
          </w14:textFill>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1.投标文件的资信及技术评审  0-30分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资信及技术评分分值设定标准</w:t>
      </w:r>
    </w:p>
    <w:tbl>
      <w:tblPr>
        <w:tblStyle w:val="89"/>
        <w:tblW w:w="9329"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830"/>
        <w:gridCol w:w="499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评分因素</w:t>
            </w:r>
          </w:p>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及分值权重</w:t>
            </w:r>
          </w:p>
        </w:tc>
        <w:tc>
          <w:tcPr>
            <w:tcW w:w="18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评审因素子项</w:t>
            </w:r>
          </w:p>
        </w:tc>
        <w:tc>
          <w:tcPr>
            <w:tcW w:w="4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评分标准</w:t>
            </w: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restart"/>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技术及业绩标评分（满分</w:t>
            </w:r>
            <w:r>
              <w:rPr>
                <w:rFonts w:hint="eastAsia" w:ascii="宋体" w:hAnsi="宋体"/>
                <w:bCs/>
                <w:color w:val="000000" w:themeColor="text1"/>
                <w:sz w:val="22"/>
                <w14:textFill>
                  <w14:solidFill>
                    <w14:schemeClr w14:val="tx1"/>
                  </w14:solidFill>
                </w14:textFill>
              </w:rPr>
              <w:t>30分）</w:t>
            </w:r>
          </w:p>
        </w:tc>
        <w:tc>
          <w:tcPr>
            <w:tcW w:w="1830" w:type="dxa"/>
            <w:tcBorders>
              <w:bottom w:val="single" w:color="auto" w:sz="4" w:space="0"/>
            </w:tcBorders>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s="Calibri"/>
                <w:color w:val="000000" w:themeColor="text1"/>
                <w:kern w:val="0"/>
                <w:sz w:val="22"/>
                <w:lang w:val="zh-CN"/>
                <w14:textFill>
                  <w14:solidFill>
                    <w14:schemeClr w14:val="tx1"/>
                  </w14:solidFill>
                </w14:textFill>
              </w:rPr>
              <w:t>设备技术响应偏离情况</w:t>
            </w:r>
          </w:p>
        </w:tc>
        <w:tc>
          <w:tcPr>
            <w:tcW w:w="4995" w:type="dxa"/>
            <w:tcBorders>
              <w:bottom w:val="single" w:color="auto" w:sz="4" w:space="0"/>
            </w:tcBorders>
            <w:vAlign w:val="center"/>
          </w:tcPr>
          <w:p>
            <w:pPr>
              <w:widowControl/>
              <w:jc w:val="left"/>
              <w:rPr>
                <w:rFonts w:ascii="宋体" w:hAnsi="宋体"/>
                <w:color w:val="000000" w:themeColor="text1"/>
                <w:sz w:val="22"/>
                <w14:textFill>
                  <w14:solidFill>
                    <w14:schemeClr w14:val="tx1"/>
                  </w14:solidFill>
                </w14:textFill>
              </w:rPr>
            </w:pPr>
            <w:r>
              <w:rPr>
                <w:rFonts w:hint="eastAsia" w:ascii="宋体" w:hAnsi="宋体" w:cs="Calibri"/>
                <w:color w:val="000000" w:themeColor="text1"/>
                <w:kern w:val="0"/>
                <w:sz w:val="22"/>
                <w:lang w:val="zh-CN"/>
                <w14:textFill>
                  <w14:solidFill>
                    <w14:schemeClr w14:val="tx1"/>
                  </w14:solidFill>
                </w14:textFill>
              </w:rPr>
              <w:t>对投标文件中设备技术的偏离情况进行评分。满分</w:t>
            </w:r>
            <w:r>
              <w:rPr>
                <w:rFonts w:hint="eastAsia" w:ascii="宋体" w:hAnsi="宋体" w:cs="Calibri"/>
                <w:color w:val="000000" w:themeColor="text1"/>
                <w:kern w:val="0"/>
                <w:sz w:val="22"/>
                <w14:textFill>
                  <w14:solidFill>
                    <w14:schemeClr w14:val="tx1"/>
                  </w14:solidFill>
                </w14:textFill>
              </w:rPr>
              <w:t>3</w:t>
            </w:r>
            <w:r>
              <w:rPr>
                <w:rFonts w:hint="eastAsia" w:ascii="宋体" w:hAnsi="宋体" w:cs="Calibri"/>
                <w:color w:val="000000" w:themeColor="text1"/>
                <w:kern w:val="0"/>
                <w:sz w:val="22"/>
                <w:lang w:val="zh-CN"/>
                <w14:textFill>
                  <w14:solidFill>
                    <w14:schemeClr w14:val="tx1"/>
                  </w14:solidFill>
                </w14:textFill>
              </w:rPr>
              <w:t>分，每项负偏离扣</w:t>
            </w:r>
            <w:r>
              <w:rPr>
                <w:rFonts w:hint="eastAsia" w:ascii="宋体" w:hAnsi="宋体" w:cs="Calibri"/>
                <w:color w:val="000000" w:themeColor="text1"/>
                <w:kern w:val="0"/>
                <w:sz w:val="22"/>
                <w14:textFill>
                  <w14:solidFill>
                    <w14:schemeClr w14:val="tx1"/>
                  </w14:solidFill>
                </w14:textFill>
              </w:rPr>
              <w:t>1</w:t>
            </w:r>
            <w:r>
              <w:rPr>
                <w:rFonts w:hint="eastAsia" w:ascii="宋体" w:hAnsi="宋体" w:cs="Calibri"/>
                <w:color w:val="000000" w:themeColor="text1"/>
                <w:kern w:val="0"/>
                <w:sz w:val="22"/>
                <w:lang w:val="zh-CN"/>
                <w14:textFill>
                  <w14:solidFill>
                    <w14:schemeClr w14:val="tx1"/>
                  </w14:solidFill>
                </w14:textFill>
              </w:rPr>
              <w:t>分，扣完为止；</w:t>
            </w:r>
          </w:p>
        </w:tc>
        <w:tc>
          <w:tcPr>
            <w:tcW w:w="1035" w:type="dxa"/>
            <w:tcBorders>
              <w:bottom w:val="single" w:color="auto" w:sz="4" w:space="0"/>
            </w:tcBorders>
            <w:vAlign w:val="center"/>
          </w:tcPr>
          <w:p>
            <w:pPr>
              <w:snapToGrid w:val="0"/>
              <w:rPr>
                <w:rFonts w:ascii="宋体" w:hAnsi="宋体"/>
                <w:b/>
                <w:color w:val="000000" w:themeColor="text1"/>
                <w:sz w:val="22"/>
                <w14:textFill>
                  <w14:solidFill>
                    <w14:schemeClr w14:val="tx1"/>
                  </w14:solidFill>
                </w14:textFill>
              </w:rPr>
            </w:pPr>
            <w:r>
              <w:rPr>
                <w:rFonts w:hint="eastAsia" w:ascii="宋体" w:hAnsi="宋体"/>
                <w:b/>
                <w:color w:val="000000" w:themeColor="text1"/>
                <w:szCs w:val="21"/>
                <w14:textFill>
                  <w14:solidFill>
                    <w14:schemeClr w14:val="tx1"/>
                  </w14:solidFill>
                </w14:textFill>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continue"/>
            <w:vAlign w:val="center"/>
          </w:tcPr>
          <w:p>
            <w:pPr>
              <w:snapToGrid w:val="0"/>
              <w:jc w:val="center"/>
              <w:rPr>
                <w:rFonts w:ascii="宋体" w:hAnsi="宋体"/>
                <w:color w:val="000000" w:themeColor="text1"/>
                <w:sz w:val="22"/>
                <w14:textFill>
                  <w14:solidFill>
                    <w14:schemeClr w14:val="tx1"/>
                  </w14:solidFill>
                </w14:textFill>
              </w:rPr>
            </w:pPr>
          </w:p>
        </w:tc>
        <w:tc>
          <w:tcPr>
            <w:tcW w:w="1830" w:type="dxa"/>
            <w:tcBorders>
              <w:bottom w:val="single" w:color="auto" w:sz="4" w:space="0"/>
            </w:tcBorders>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品牌优劣性比较</w:t>
            </w:r>
          </w:p>
        </w:tc>
        <w:tc>
          <w:tcPr>
            <w:tcW w:w="4995" w:type="dxa"/>
            <w:tcBorders>
              <w:bottom w:val="single" w:color="auto" w:sz="4" w:space="0"/>
            </w:tcBorders>
            <w:vAlign w:val="center"/>
          </w:tcPr>
          <w:p>
            <w:pPr>
              <w:widowControl/>
              <w:jc w:val="left"/>
              <w:rPr>
                <w:rFonts w:ascii="宋体" w:hAnsi="宋体"/>
                <w:color w:val="000000" w:themeColor="text1"/>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根据投标人提供的产品的参数、性能和品牌优劣性等横向比较。（设备参数需要提供证明材料）</w:t>
            </w:r>
          </w:p>
        </w:tc>
        <w:tc>
          <w:tcPr>
            <w:tcW w:w="1035" w:type="dxa"/>
            <w:tcBorders>
              <w:bottom w:val="single" w:color="auto" w:sz="4" w:space="0"/>
            </w:tcBorders>
            <w:vAlign w:val="center"/>
          </w:tcPr>
          <w:p>
            <w:pPr>
              <w:snapToGrid w:val="0"/>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0-1</w:t>
            </w:r>
            <w:r>
              <w:rPr>
                <w:rFonts w:ascii="宋体" w:hAnsi="宋体"/>
                <w:b/>
                <w:color w:val="000000" w:themeColor="text1"/>
                <w:sz w:val="22"/>
                <w14:textFill>
                  <w14:solidFill>
                    <w14:schemeClr w14:val="tx1"/>
                  </w14:solidFill>
                </w14:textFill>
              </w:rPr>
              <w:t>0</w:t>
            </w:r>
            <w:r>
              <w:rPr>
                <w:rFonts w:hint="eastAsia" w:ascii="宋体" w:hAnsi="宋体"/>
                <w:b/>
                <w:color w:val="000000" w:themeColor="text1"/>
                <w:sz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continue"/>
            <w:vAlign w:val="center"/>
          </w:tcPr>
          <w:p>
            <w:pPr>
              <w:snapToGrid w:val="0"/>
              <w:jc w:val="center"/>
              <w:rPr>
                <w:rFonts w:ascii="宋体" w:hAnsi="宋体"/>
                <w:color w:val="000000" w:themeColor="text1"/>
                <w:sz w:val="22"/>
                <w14:textFill>
                  <w14:solidFill>
                    <w14:schemeClr w14:val="tx1"/>
                  </w14:solidFill>
                </w14:textFill>
              </w:rPr>
            </w:pPr>
          </w:p>
        </w:tc>
        <w:tc>
          <w:tcPr>
            <w:tcW w:w="1830" w:type="dxa"/>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设备安装、搬移和保护方案</w:t>
            </w:r>
          </w:p>
        </w:tc>
        <w:tc>
          <w:tcPr>
            <w:tcW w:w="4995" w:type="dxa"/>
            <w:vAlign w:val="center"/>
          </w:tcPr>
          <w:p>
            <w:pPr>
              <w:snapToGrid w:val="0"/>
              <w:jc w:val="left"/>
              <w:rPr>
                <w:rFonts w:ascii="宋体" w:hAnsi="宋体" w:cs="宋体"/>
                <w:bCs/>
                <w:iCs/>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根据投标文件中对联椅和</w:t>
            </w:r>
            <w:r>
              <w:rPr>
                <w:rFonts w:hint="eastAsia" w:ascii="宋体" w:hAnsi="宋体"/>
                <w:color w:val="000000" w:themeColor="text1"/>
                <w:sz w:val="22"/>
                <w:lang w:eastAsia="zh-CN"/>
                <w14:textFill>
                  <w14:solidFill>
                    <w14:schemeClr w14:val="tx1"/>
                  </w14:solidFill>
                </w14:textFill>
              </w:rPr>
              <w:t>遮阳棚</w:t>
            </w:r>
            <w:r>
              <w:rPr>
                <w:rFonts w:hint="eastAsia" w:ascii="宋体" w:hAnsi="宋体"/>
                <w:color w:val="000000" w:themeColor="text1"/>
                <w:sz w:val="22"/>
                <w14:textFill>
                  <w14:solidFill>
                    <w14:schemeClr w14:val="tx1"/>
                  </w14:solidFill>
                </w14:textFill>
              </w:rPr>
              <w:t>的安装方案，方案的描述详细性、合理性等进行横向比较。</w:t>
            </w:r>
            <w:r>
              <w:rPr>
                <w:rFonts w:hint="eastAsia" w:ascii="宋体" w:hAnsi="宋体" w:cs="宋体"/>
                <w:bCs/>
                <w:iCs/>
                <w:color w:val="000000" w:themeColor="text1"/>
                <w:sz w:val="22"/>
                <w14:textFill>
                  <w14:solidFill>
                    <w14:schemeClr w14:val="tx1"/>
                  </w14:solidFill>
                </w14:textFill>
              </w:rPr>
              <w:t>未提交方案的，不得分。</w:t>
            </w:r>
          </w:p>
          <w:p>
            <w:pPr>
              <w:snapToGrid w:val="0"/>
              <w:jc w:val="left"/>
              <w:rPr>
                <w:rFonts w:ascii="宋体" w:hAnsi="宋体"/>
                <w:color w:val="000000" w:themeColor="text1"/>
                <w:sz w:val="22"/>
                <w14:textFill>
                  <w14:solidFill>
                    <w14:schemeClr w14:val="tx1"/>
                  </w14:solidFill>
                </w14:textFill>
              </w:rPr>
            </w:pPr>
            <w:r>
              <w:rPr>
                <w:rFonts w:hint="eastAsia" w:ascii="宋体" w:hAnsi="宋体" w:cs="宋体"/>
                <w:bCs/>
                <w:iCs/>
                <w:color w:val="000000" w:themeColor="text1"/>
                <w:sz w:val="22"/>
                <w14:textFill>
                  <w14:solidFill>
                    <w14:schemeClr w14:val="tx1"/>
                  </w14:solidFill>
                </w14:textFill>
              </w:rPr>
              <w:t>注</w:t>
            </w:r>
            <w:r>
              <w:rPr>
                <w:rFonts w:ascii="宋体" w:hAnsi="宋体" w:cs="宋体"/>
                <w:bCs/>
                <w:iCs/>
                <w:color w:val="000000" w:themeColor="text1"/>
                <w:sz w:val="22"/>
                <w14:textFill>
                  <w14:solidFill>
                    <w14:schemeClr w14:val="tx1"/>
                  </w14:solidFill>
                </w14:textFill>
              </w:rPr>
              <w:t>：</w:t>
            </w:r>
            <w:r>
              <w:rPr>
                <w:rFonts w:hint="eastAsia" w:ascii="宋体" w:hAnsi="宋体" w:cs="宋体"/>
                <w:bCs/>
                <w:iCs/>
                <w:color w:val="000000" w:themeColor="text1"/>
                <w:sz w:val="22"/>
                <w14:textFill>
                  <w14:solidFill>
                    <w14:schemeClr w14:val="tx1"/>
                  </w14:solidFill>
                </w14:textFill>
              </w:rPr>
              <w:t>投标人</w:t>
            </w:r>
            <w:r>
              <w:rPr>
                <w:rFonts w:ascii="宋体" w:hAnsi="宋体" w:cs="宋体"/>
                <w:bCs/>
                <w:iCs/>
                <w:color w:val="000000" w:themeColor="text1"/>
                <w:sz w:val="22"/>
                <w14:textFill>
                  <w14:solidFill>
                    <w14:schemeClr w14:val="tx1"/>
                  </w14:solidFill>
                </w14:textFill>
              </w:rPr>
              <w:t>可根据踏勘情况提供符合招标人实际情况的合理方案</w:t>
            </w:r>
          </w:p>
        </w:tc>
        <w:tc>
          <w:tcPr>
            <w:tcW w:w="1035" w:type="dxa"/>
            <w:vAlign w:val="center"/>
          </w:tcPr>
          <w:p>
            <w:pPr>
              <w:snapToGrid w:val="0"/>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469" w:type="dxa"/>
            <w:vMerge w:val="continue"/>
            <w:vAlign w:val="center"/>
          </w:tcPr>
          <w:p>
            <w:pPr>
              <w:snapToGrid w:val="0"/>
              <w:jc w:val="center"/>
              <w:rPr>
                <w:rFonts w:ascii="宋体" w:hAnsi="宋体"/>
                <w:color w:val="000000" w:themeColor="text1"/>
                <w:sz w:val="22"/>
                <w14:textFill>
                  <w14:solidFill>
                    <w14:schemeClr w14:val="tx1"/>
                  </w14:solidFill>
                </w14:textFill>
              </w:rPr>
            </w:pPr>
          </w:p>
        </w:tc>
        <w:tc>
          <w:tcPr>
            <w:tcW w:w="1830" w:type="dxa"/>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服务能力及故障响应</w:t>
            </w:r>
          </w:p>
        </w:tc>
        <w:tc>
          <w:tcPr>
            <w:tcW w:w="4995" w:type="dxa"/>
            <w:vAlign w:val="center"/>
          </w:tcPr>
          <w:p>
            <w:pPr>
              <w:snapToGrid w:val="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具备4小时内响应并到达现场的能力，得2分；</w:t>
            </w:r>
          </w:p>
          <w:p>
            <w:pPr>
              <w:snapToGrid w:val="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具备8小时内响应并到达现场的能力，得1分；</w:t>
            </w:r>
          </w:p>
          <w:p>
            <w:pPr>
              <w:snapToGrid w:val="0"/>
              <w:jc w:val="left"/>
              <w:rPr>
                <w:rFonts w:ascii="宋体" w:hAnsi="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超过8小时不得分。</w:t>
            </w:r>
          </w:p>
        </w:tc>
        <w:tc>
          <w:tcPr>
            <w:tcW w:w="1035" w:type="dxa"/>
            <w:vAlign w:val="center"/>
          </w:tcPr>
          <w:p>
            <w:pPr>
              <w:snapToGrid w:val="0"/>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trPr>
        <w:tc>
          <w:tcPr>
            <w:tcW w:w="1469" w:type="dxa"/>
            <w:vMerge w:val="continue"/>
            <w:vAlign w:val="center"/>
          </w:tcPr>
          <w:p>
            <w:pPr>
              <w:snapToGrid w:val="0"/>
              <w:jc w:val="left"/>
              <w:rPr>
                <w:rFonts w:ascii="宋体" w:hAnsi="宋体"/>
                <w:color w:val="000000" w:themeColor="text1"/>
                <w:sz w:val="22"/>
                <w14:textFill>
                  <w14:solidFill>
                    <w14:schemeClr w14:val="tx1"/>
                  </w14:solidFill>
                </w14:textFill>
              </w:rPr>
            </w:pPr>
          </w:p>
        </w:tc>
        <w:tc>
          <w:tcPr>
            <w:tcW w:w="1830" w:type="dxa"/>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业绩</w:t>
            </w:r>
          </w:p>
        </w:tc>
        <w:tc>
          <w:tcPr>
            <w:tcW w:w="4995" w:type="dxa"/>
            <w:vAlign w:val="center"/>
          </w:tcPr>
          <w:p>
            <w:pPr>
              <w:snapToGrid w:val="0"/>
              <w:jc w:val="left"/>
              <w:rPr>
                <w:rFonts w:ascii="宋体" w:hAnsi="宋体"/>
                <w:color w:val="000000" w:themeColor="text1"/>
                <w:sz w:val="22"/>
                <w14:textFill>
                  <w14:solidFill>
                    <w14:schemeClr w14:val="tx1"/>
                  </w14:solidFill>
                </w14:textFill>
              </w:rPr>
            </w:pPr>
            <w:r>
              <w:rPr>
                <w:rFonts w:hint="eastAsia" w:ascii="宋体" w:hAnsi="宋体"/>
                <w:color w:val="000000" w:themeColor="text1"/>
                <w:szCs w:val="21"/>
                <w14:textFill>
                  <w14:solidFill>
                    <w14:schemeClr w14:val="tx1"/>
                  </w14:solidFill>
                </w14:textFill>
              </w:rPr>
              <w:t>投标人近三年（合同签订时间或部分供货期在2017年1月1日至投标截止日）具有</w:t>
            </w:r>
            <w:r>
              <w:rPr>
                <w:rFonts w:hint="eastAsia" w:ascii="宋体" w:hAnsi="宋体"/>
                <w:color w:val="000000" w:themeColor="text1"/>
                <w:sz w:val="22"/>
                <w14:textFill>
                  <w14:solidFill>
                    <w14:schemeClr w14:val="tx1"/>
                  </w14:solidFill>
                </w14:textFill>
              </w:rPr>
              <w:t>联椅和</w:t>
            </w:r>
            <w:r>
              <w:rPr>
                <w:rFonts w:hint="eastAsia" w:ascii="宋体" w:hAnsi="宋体"/>
                <w:color w:val="000000" w:themeColor="text1"/>
                <w:sz w:val="22"/>
                <w:lang w:eastAsia="zh-CN"/>
                <w14:textFill>
                  <w14:solidFill>
                    <w14:schemeClr w14:val="tx1"/>
                  </w14:solidFill>
                </w14:textFill>
              </w:rPr>
              <w:t>遮阳棚</w:t>
            </w:r>
            <w:r>
              <w:rPr>
                <w:rFonts w:hint="eastAsia" w:ascii="宋体" w:hAnsi="宋体"/>
                <w:color w:val="000000" w:themeColor="text1"/>
                <w:szCs w:val="21"/>
                <w14:textFill>
                  <w14:solidFill>
                    <w14:schemeClr w14:val="tx1"/>
                  </w14:solidFill>
                </w14:textFill>
              </w:rPr>
              <w:t>采购安装施工项目成功业绩：金额大于100万（含），每个业绩得1分；金额20万（含）至100万（不含），每个业绩得0.5分。同一业绩不重复计分，本项最高分为3分。（需提供合同复印件并加盖投标人公章作为证明材料，原件备查）</w:t>
            </w:r>
          </w:p>
        </w:tc>
        <w:tc>
          <w:tcPr>
            <w:tcW w:w="1035" w:type="dxa"/>
            <w:vAlign w:val="center"/>
          </w:tcPr>
          <w:p>
            <w:pPr>
              <w:snapToGrid w:val="0"/>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1469" w:type="dxa"/>
            <w:vMerge w:val="continue"/>
            <w:vAlign w:val="center"/>
          </w:tcPr>
          <w:p>
            <w:pPr>
              <w:snapToGrid w:val="0"/>
              <w:jc w:val="left"/>
              <w:rPr>
                <w:rFonts w:ascii="宋体" w:hAnsi="宋体"/>
                <w:color w:val="000000" w:themeColor="text1"/>
                <w:sz w:val="22"/>
                <w14:textFill>
                  <w14:solidFill>
                    <w14:schemeClr w14:val="tx1"/>
                  </w14:solidFill>
                </w14:textFill>
              </w:rPr>
            </w:pPr>
          </w:p>
        </w:tc>
        <w:tc>
          <w:tcPr>
            <w:tcW w:w="1830" w:type="dxa"/>
            <w:vAlign w:val="center"/>
          </w:tcPr>
          <w:p>
            <w:pPr>
              <w:snapToGrid w:val="0"/>
              <w:jc w:val="center"/>
              <w:rPr>
                <w:rFonts w:ascii="宋体" w:hAnsi="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质保服务</w:t>
            </w:r>
          </w:p>
        </w:tc>
        <w:tc>
          <w:tcPr>
            <w:tcW w:w="4995" w:type="dxa"/>
            <w:vAlign w:val="center"/>
          </w:tcPr>
          <w:p>
            <w:pPr>
              <w:snapToGrid w:val="0"/>
              <w:jc w:val="left"/>
              <w:rPr>
                <w:rFonts w:ascii="宋体" w:hAnsi="宋体"/>
                <w:color w:val="000000" w:themeColor="text1"/>
                <w:sz w:val="22"/>
                <w14:textFill>
                  <w14:solidFill>
                    <w14:schemeClr w14:val="tx1"/>
                  </w14:solidFill>
                </w14:textFill>
              </w:rPr>
            </w:pPr>
            <w:r>
              <w:rPr>
                <w:rFonts w:hint="eastAsia" w:ascii="宋体" w:hAnsi="宋体"/>
                <w:color w:val="000000" w:themeColor="text1"/>
                <w:szCs w:val="21"/>
                <w14:textFill>
                  <w14:solidFill>
                    <w14:schemeClr w14:val="tx1"/>
                  </w14:solidFill>
                </w14:textFill>
              </w:rPr>
              <w:t>根据投标单位的服务体系、质量保证措施、质保期进行横向比较。</w:t>
            </w:r>
          </w:p>
        </w:tc>
        <w:tc>
          <w:tcPr>
            <w:tcW w:w="1035" w:type="dxa"/>
            <w:vAlign w:val="center"/>
          </w:tcPr>
          <w:p>
            <w:pPr>
              <w:snapToGrid w:val="0"/>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0-4分</w:t>
            </w:r>
          </w:p>
        </w:tc>
      </w:tr>
    </w:tbl>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 xml:space="preserve">投标文件的商务报价评审  </w:t>
      </w:r>
      <w:r>
        <w:rPr>
          <w:rFonts w:ascii="宋体" w:hAnsi="宋体" w:cs="宋体"/>
          <w:b/>
          <w:color w:val="000000" w:themeColor="text1"/>
          <w:sz w:val="22"/>
          <w14:textFill>
            <w14:solidFill>
              <w14:schemeClr w14:val="tx1"/>
            </w14:solidFill>
          </w14:textFill>
        </w:rPr>
        <w:t>70分</w:t>
      </w:r>
      <w:r>
        <w:rPr>
          <w:rFonts w:hint="eastAsia" w:ascii="宋体" w:hAnsi="宋体" w:cs="宋体"/>
          <w:b/>
          <w:color w:val="000000" w:themeColor="text1"/>
          <w:sz w:val="22"/>
          <w14:textFill>
            <w14:solidFill>
              <w14:schemeClr w14:val="tx1"/>
            </w14:solidFill>
          </w14:textFill>
        </w:rPr>
        <w:t xml:space="preserve"> </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二次平均法</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（1）评分范围：通过符合性审查的所有投标文件进入评分范围。</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a.投标评标价等于评标基准价时，得满分70分；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b.投标评标价每低于评标基准价1个百分点，扣0.5分；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c.投标评标价每高于评标基准价1个百分点，扣1分。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以上报价得分不足一个百分点时，使用直线插入法计算，保留小数2位。</w:t>
      </w:r>
    </w:p>
    <w:p>
      <w:pPr>
        <w:pStyle w:val="1849"/>
        <w:spacing w:line="360" w:lineRule="exact"/>
        <w:ind w:firstLine="330" w:firstLineChars="15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投标文件的商务标评分不足30分的，计为30分。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4.对投标人进行排序，推荐中标候选人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五、完成评标报告</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（一）评标委员会应当向招标人提交书面评标报告。</w:t>
      </w:r>
      <w:r>
        <w:rPr>
          <w:rFonts w:hint="eastAsia" w:ascii="宋体" w:hAnsi="宋体" w:cs="宋体"/>
          <w:color w:val="000000" w:themeColor="text1"/>
          <w:sz w:val="22"/>
          <w14:textFill>
            <w14:solidFill>
              <w14:schemeClr w14:val="tx1"/>
            </w14:solidFill>
          </w14:textFill>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1、开标记录；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2、评标内容、过程和结果；</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3、询标澄清纪要（若有）；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4、否决投标情况说明及依据；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6、其他建议。</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六、定标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2" w:name="_Toc19698499"/>
      <w:r>
        <w:rPr>
          <w:rFonts w:hint="eastAsia"/>
        </w:rPr>
        <w:t>第四章</w:t>
      </w:r>
      <w:r>
        <w:t xml:space="preserve">  </w:t>
      </w:r>
      <w:r>
        <w:rPr>
          <w:rFonts w:hint="eastAsia"/>
        </w:rPr>
        <w:t>合同条款及格式</w:t>
      </w:r>
      <w:bookmarkEnd w:id="32"/>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adjustRightInd w:val="0"/>
        <w:snapToGrid w:val="0"/>
        <w:spacing w:line="360" w:lineRule="exact"/>
        <w:ind w:firstLine="281"/>
        <w:rPr>
          <w:rFonts w:ascii="宋体" w:hAnsi="宋体" w:cs="宋体"/>
          <w:b/>
          <w:sz w:val="44"/>
          <w:szCs w:val="44"/>
        </w:rPr>
      </w:pPr>
    </w:p>
    <w:p>
      <w:pPr>
        <w:spacing w:line="560" w:lineRule="exact"/>
        <w:ind w:firstLine="880" w:firstLineChars="200"/>
        <w:jc w:val="center"/>
        <w:rPr>
          <w:rFonts w:hint="eastAsia" w:ascii="方正小标宋简体" w:hAnsi="仿宋" w:eastAsia="方正小标宋简体"/>
          <w:b/>
          <w:sz w:val="44"/>
          <w:szCs w:val="44"/>
          <w:lang w:eastAsia="zh-CN"/>
        </w:rPr>
      </w:pPr>
    </w:p>
    <w:p>
      <w:pPr>
        <w:spacing w:line="560" w:lineRule="exact"/>
        <w:ind w:firstLine="880" w:firstLineChars="200"/>
        <w:jc w:val="center"/>
        <w:rPr>
          <w:rFonts w:hint="eastAsia" w:ascii="方正小标宋简体" w:hAnsi="仿宋" w:eastAsia="方正小标宋简体"/>
          <w:b/>
          <w:sz w:val="44"/>
          <w:szCs w:val="44"/>
          <w:lang w:eastAsia="zh-CN"/>
        </w:rPr>
      </w:pPr>
      <w:r>
        <w:rPr>
          <w:rFonts w:hint="eastAsia" w:ascii="方正小标宋简体" w:hAnsi="仿宋" w:eastAsia="方正小标宋简体"/>
          <w:b/>
          <w:sz w:val="44"/>
          <w:szCs w:val="44"/>
          <w:lang w:eastAsia="zh-CN"/>
        </w:rPr>
        <w:t>杭州萧山国际机场出租车服务区</w:t>
      </w:r>
    </w:p>
    <w:p>
      <w:pPr>
        <w:spacing w:line="560" w:lineRule="exact"/>
        <w:ind w:firstLine="880" w:firstLineChars="200"/>
        <w:jc w:val="center"/>
        <w:rPr>
          <w:rFonts w:ascii="方正小标宋简体" w:hAnsi="仿宋" w:eastAsia="方正小标宋简体"/>
          <w:b/>
          <w:sz w:val="44"/>
          <w:szCs w:val="44"/>
          <w:lang w:eastAsia="zh-CN"/>
        </w:rPr>
      </w:pPr>
      <w:r>
        <w:rPr>
          <w:rFonts w:hint="eastAsia" w:ascii="方正小标宋简体" w:hAnsi="仿宋" w:eastAsia="方正小标宋简体"/>
          <w:b/>
          <w:sz w:val="44"/>
          <w:szCs w:val="44"/>
          <w:lang w:eastAsia="zh-CN"/>
        </w:rPr>
        <w:t>联椅及遮阳棚采购安装</w:t>
      </w:r>
      <w:r>
        <w:rPr>
          <w:rFonts w:hint="eastAsia" w:ascii="方正小标宋简体" w:hAnsi="仿宋" w:eastAsia="方正小标宋简体"/>
          <w:b/>
          <w:sz w:val="44"/>
          <w:szCs w:val="44"/>
          <w:u w:val="single"/>
          <w:lang w:eastAsia="zh-CN"/>
        </w:rPr>
        <w:t>买卖</w:t>
      </w:r>
      <w:r>
        <w:rPr>
          <w:rFonts w:hint="eastAsia" w:ascii="方正小标宋简体" w:hAnsi="仿宋" w:eastAsia="方正小标宋简体"/>
          <w:b/>
          <w:sz w:val="44"/>
          <w:szCs w:val="44"/>
          <w:lang w:eastAsia="zh-CN"/>
        </w:rPr>
        <w:t>合同</w:t>
      </w:r>
    </w:p>
    <w:p>
      <w:pPr>
        <w:spacing w:line="560" w:lineRule="exact"/>
        <w:ind w:firstLine="880" w:firstLineChars="200"/>
        <w:jc w:val="center"/>
        <w:rPr>
          <w:rFonts w:ascii="方正小标宋简体" w:hAnsi="仿宋" w:eastAsia="方正小标宋简体"/>
          <w:b/>
          <w:sz w:val="44"/>
          <w:szCs w:val="44"/>
          <w:lang w:eastAsia="zh-CN"/>
        </w:rPr>
      </w:pPr>
    </w:p>
    <w:p>
      <w:pPr>
        <w:spacing w:line="560" w:lineRule="exact"/>
        <w:ind w:firstLine="880" w:firstLineChars="200"/>
        <w:jc w:val="center"/>
        <w:rPr>
          <w:rFonts w:ascii="方正小标宋简体" w:hAnsi="仿宋" w:eastAsia="方正小标宋简体"/>
          <w:b/>
          <w:sz w:val="44"/>
          <w:szCs w:val="44"/>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甲方：杭州萧山国际机场有限公司</w:t>
      </w: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住所地：杭州萧山国际机场内</w:t>
      </w:r>
    </w:p>
    <w:p>
      <w:pPr>
        <w:adjustRightInd w:val="0"/>
        <w:snapToGrid w:val="0"/>
        <w:spacing w:line="560" w:lineRule="exact"/>
        <w:rPr>
          <w:rFonts w:hint="eastAsia" w:ascii="黑体" w:hAnsi="黑体" w:eastAsia="黑体" w:cs="黑体"/>
          <w:b/>
          <w:sz w:val="30"/>
          <w:szCs w:val="30"/>
          <w:lang w:eastAsia="zh-CN"/>
        </w:rPr>
      </w:pPr>
    </w:p>
    <w:p>
      <w:pPr>
        <w:adjustRightInd w:val="0"/>
        <w:snapToGrid w:val="0"/>
        <w:spacing w:line="560" w:lineRule="exact"/>
        <w:ind w:firstLine="452"/>
        <w:rPr>
          <w:rFonts w:hint="eastAsia" w:ascii="黑体" w:hAnsi="黑体" w:eastAsia="黑体" w:cs="黑体"/>
          <w:b/>
          <w:sz w:val="30"/>
          <w:szCs w:val="30"/>
          <w:lang w:eastAsia="zh-CN"/>
        </w:rPr>
      </w:pPr>
      <w:r>
        <w:rPr>
          <w:rFonts w:hint="eastAsia" w:ascii="黑体" w:hAnsi="黑体" w:eastAsia="黑体" w:cs="黑体"/>
          <w:b/>
          <w:sz w:val="30"/>
          <w:szCs w:val="30"/>
          <w:lang w:eastAsia="zh-CN"/>
        </w:rPr>
        <w:t>乙方:</w:t>
      </w:r>
    </w:p>
    <w:p>
      <w:pPr>
        <w:adjustRightInd w:val="0"/>
        <w:snapToGrid w:val="0"/>
        <w:spacing w:line="560" w:lineRule="exact"/>
        <w:ind w:firstLine="452"/>
        <w:rPr>
          <w:rFonts w:hint="eastAsia" w:ascii="黑体" w:hAnsi="黑体" w:eastAsia="黑体" w:cs="黑体"/>
          <w:sz w:val="30"/>
          <w:szCs w:val="30"/>
          <w:lang w:eastAsia="zh-CN"/>
        </w:rPr>
      </w:pPr>
      <w:r>
        <w:rPr>
          <w:rFonts w:hint="eastAsia" w:ascii="黑体" w:hAnsi="黑体" w:eastAsia="黑体" w:cs="黑体"/>
          <w:b/>
          <w:sz w:val="30"/>
          <w:szCs w:val="30"/>
          <w:lang w:eastAsia="zh-CN"/>
        </w:rPr>
        <w:t>住所地:</w:t>
      </w:r>
    </w:p>
    <w:p>
      <w:pPr>
        <w:adjustRightInd w:val="0"/>
        <w:snapToGrid w:val="0"/>
        <w:spacing w:line="560" w:lineRule="exact"/>
        <w:ind w:firstLine="450"/>
        <w:rPr>
          <w:rFonts w:hint="eastAsia" w:ascii="黑体" w:hAnsi="黑体" w:eastAsia="黑体" w:cs="黑体"/>
          <w:sz w:val="30"/>
          <w:szCs w:val="30"/>
          <w:lang w:eastAsia="zh-CN"/>
        </w:rPr>
      </w:pP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甲、乙双方根据《中华人民共和国合同法》等相关法律法规，就相关货物采购事宜，在互利、平等的原则基础上，经协商一致，特签订本合同，以共同遵守。</w:t>
      </w:r>
    </w:p>
    <w:p>
      <w:pPr>
        <w:spacing w:line="560" w:lineRule="exact"/>
        <w:ind w:firstLine="593"/>
        <w:rPr>
          <w:rFonts w:ascii="仿宋_GB2312" w:hAnsi="宋体" w:eastAsia="仿宋_GB2312"/>
          <w:b/>
          <w:bCs/>
          <w:sz w:val="30"/>
          <w:szCs w:val="30"/>
          <w:lang w:eastAsia="zh-CN"/>
        </w:rPr>
      </w:pPr>
      <w:r>
        <w:rPr>
          <w:rFonts w:hint="eastAsia" w:ascii="仿宋_GB2312" w:hAnsi="宋体" w:eastAsia="仿宋_GB2312"/>
          <w:b/>
          <w:bCs/>
          <w:sz w:val="30"/>
          <w:szCs w:val="30"/>
          <w:lang w:eastAsia="zh-CN"/>
        </w:rPr>
        <w:t>一、商品名称、种类、规格、单位、数量、金额</w:t>
      </w:r>
    </w:p>
    <w:tbl>
      <w:tblPr>
        <w:tblStyle w:val="89"/>
        <w:tblW w:w="8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32"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品名</w:t>
            </w:r>
          </w:p>
        </w:tc>
        <w:tc>
          <w:tcPr>
            <w:tcW w:w="1439"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种类</w:t>
            </w:r>
          </w:p>
        </w:tc>
        <w:tc>
          <w:tcPr>
            <w:tcW w:w="1292"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规格</w:t>
            </w:r>
          </w:p>
        </w:tc>
        <w:tc>
          <w:tcPr>
            <w:tcW w:w="1055"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单位</w:t>
            </w:r>
          </w:p>
        </w:tc>
        <w:tc>
          <w:tcPr>
            <w:tcW w:w="1182"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数量</w:t>
            </w:r>
          </w:p>
        </w:tc>
        <w:tc>
          <w:tcPr>
            <w:tcW w:w="1167" w:type="dxa"/>
            <w:vAlign w:val="center"/>
          </w:tcPr>
          <w:p>
            <w:pPr>
              <w:pStyle w:val="495"/>
              <w:spacing w:after="0" w:line="560" w:lineRule="exact"/>
              <w:jc w:val="center"/>
              <w:rPr>
                <w:rFonts w:ascii="仿宋_GB2312" w:eastAsia="仿宋_GB2312"/>
                <w:b/>
                <w:sz w:val="30"/>
                <w:szCs w:val="30"/>
              </w:rPr>
            </w:pPr>
            <w:r>
              <w:rPr>
                <w:rFonts w:hint="eastAsia" w:ascii="仿宋_GB2312" w:eastAsia="仿宋_GB2312"/>
                <w:b/>
                <w:sz w:val="30"/>
                <w:szCs w:val="30"/>
              </w:rPr>
              <w:t>单价（不含税）</w:t>
            </w:r>
          </w:p>
        </w:tc>
        <w:tc>
          <w:tcPr>
            <w:tcW w:w="1077" w:type="dxa"/>
            <w:vAlign w:val="top"/>
          </w:tcPr>
          <w:p>
            <w:pPr>
              <w:rPr>
                <w:rFonts w:ascii="仿宋_GB2312" w:eastAsia="仿宋_GB2312"/>
                <w:b/>
                <w:sz w:val="30"/>
                <w:szCs w:val="30"/>
              </w:rPr>
            </w:pPr>
            <w:r>
              <w:rPr>
                <w:rFonts w:hint="eastAsia" w:ascii="仿宋_GB2312" w:eastAsia="仿宋_GB2312"/>
                <w:b/>
                <w:sz w:val="30"/>
                <w:szCs w:val="30"/>
                <w:lang w:eastAsia="zh-CN"/>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32" w:type="dxa"/>
            <w:vAlign w:val="center"/>
          </w:tcPr>
          <w:p>
            <w:pPr>
              <w:pStyle w:val="495"/>
              <w:spacing w:after="0" w:line="560" w:lineRule="exact"/>
              <w:jc w:val="center"/>
              <w:rPr>
                <w:rFonts w:ascii="仿宋_GB2312" w:eastAsia="仿宋_GB2312"/>
                <w:sz w:val="24"/>
                <w:szCs w:val="24"/>
              </w:rPr>
            </w:pPr>
          </w:p>
        </w:tc>
        <w:tc>
          <w:tcPr>
            <w:tcW w:w="1439" w:type="dxa"/>
            <w:vAlign w:val="center"/>
          </w:tcPr>
          <w:p>
            <w:pPr>
              <w:pStyle w:val="495"/>
              <w:spacing w:after="0" w:line="560" w:lineRule="exact"/>
              <w:jc w:val="center"/>
              <w:rPr>
                <w:rFonts w:ascii="仿宋_GB2312" w:hAnsi="宋体" w:eastAsia="仿宋_GB2312"/>
                <w:sz w:val="24"/>
                <w:szCs w:val="24"/>
              </w:rPr>
            </w:pPr>
          </w:p>
        </w:tc>
        <w:tc>
          <w:tcPr>
            <w:tcW w:w="1292" w:type="dxa"/>
            <w:vAlign w:val="center"/>
          </w:tcPr>
          <w:p>
            <w:pPr>
              <w:pStyle w:val="495"/>
              <w:spacing w:after="0" w:line="560" w:lineRule="exact"/>
              <w:jc w:val="center"/>
              <w:rPr>
                <w:rFonts w:ascii="仿宋_GB2312" w:eastAsia="仿宋_GB2312"/>
                <w:sz w:val="24"/>
                <w:szCs w:val="24"/>
              </w:rPr>
            </w:pPr>
          </w:p>
        </w:tc>
        <w:tc>
          <w:tcPr>
            <w:tcW w:w="1055" w:type="dxa"/>
            <w:vAlign w:val="center"/>
          </w:tcPr>
          <w:p>
            <w:pPr>
              <w:pStyle w:val="495"/>
              <w:spacing w:after="0" w:line="560" w:lineRule="exact"/>
              <w:ind w:firstLine="120" w:firstLineChars="50"/>
              <w:jc w:val="center"/>
              <w:rPr>
                <w:rFonts w:ascii="仿宋_GB2312" w:eastAsia="仿宋_GB2312"/>
                <w:sz w:val="24"/>
                <w:szCs w:val="24"/>
              </w:rPr>
            </w:pPr>
          </w:p>
        </w:tc>
        <w:tc>
          <w:tcPr>
            <w:tcW w:w="1182" w:type="dxa"/>
            <w:vAlign w:val="center"/>
          </w:tcPr>
          <w:p>
            <w:pPr>
              <w:pStyle w:val="495"/>
              <w:spacing w:after="0" w:line="560" w:lineRule="exact"/>
              <w:jc w:val="center"/>
              <w:rPr>
                <w:rFonts w:ascii="仿宋_GB2312" w:eastAsia="仿宋_GB2312"/>
                <w:sz w:val="24"/>
                <w:szCs w:val="24"/>
              </w:rPr>
            </w:pPr>
          </w:p>
        </w:tc>
        <w:tc>
          <w:tcPr>
            <w:tcW w:w="1167" w:type="dxa"/>
            <w:vAlign w:val="center"/>
          </w:tcPr>
          <w:p>
            <w:pPr>
              <w:pStyle w:val="495"/>
              <w:spacing w:after="0" w:line="560" w:lineRule="exact"/>
              <w:ind w:firstLine="120" w:firstLineChars="50"/>
              <w:rPr>
                <w:rFonts w:ascii="仿宋_GB2312" w:eastAsia="仿宋_GB2312"/>
                <w:sz w:val="24"/>
                <w:szCs w:val="24"/>
              </w:rPr>
            </w:pPr>
          </w:p>
        </w:tc>
        <w:tc>
          <w:tcPr>
            <w:tcW w:w="1077" w:type="dxa"/>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32" w:type="dxa"/>
            <w:vAlign w:val="center"/>
          </w:tcPr>
          <w:p>
            <w:pPr>
              <w:pStyle w:val="495"/>
              <w:spacing w:after="0" w:line="560" w:lineRule="exact"/>
              <w:jc w:val="center"/>
              <w:rPr>
                <w:rFonts w:ascii="仿宋_GB2312" w:eastAsia="仿宋_GB2312"/>
                <w:sz w:val="24"/>
                <w:szCs w:val="24"/>
              </w:rPr>
            </w:pPr>
          </w:p>
        </w:tc>
        <w:tc>
          <w:tcPr>
            <w:tcW w:w="1439" w:type="dxa"/>
            <w:vAlign w:val="center"/>
          </w:tcPr>
          <w:p>
            <w:pPr>
              <w:pStyle w:val="495"/>
              <w:spacing w:after="0" w:line="560" w:lineRule="exact"/>
              <w:jc w:val="center"/>
              <w:rPr>
                <w:rFonts w:ascii="仿宋_GB2312" w:hAnsi="宋体" w:eastAsia="仿宋_GB2312"/>
                <w:sz w:val="24"/>
                <w:szCs w:val="24"/>
              </w:rPr>
            </w:pPr>
          </w:p>
        </w:tc>
        <w:tc>
          <w:tcPr>
            <w:tcW w:w="1292" w:type="dxa"/>
            <w:vAlign w:val="center"/>
          </w:tcPr>
          <w:p>
            <w:pPr>
              <w:pStyle w:val="495"/>
              <w:spacing w:after="0" w:line="560" w:lineRule="exact"/>
              <w:jc w:val="center"/>
              <w:rPr>
                <w:rFonts w:ascii="仿宋_GB2312" w:eastAsia="仿宋_GB2312"/>
                <w:sz w:val="24"/>
                <w:szCs w:val="24"/>
              </w:rPr>
            </w:pPr>
          </w:p>
        </w:tc>
        <w:tc>
          <w:tcPr>
            <w:tcW w:w="1055" w:type="dxa"/>
            <w:vAlign w:val="center"/>
          </w:tcPr>
          <w:p>
            <w:pPr>
              <w:pStyle w:val="495"/>
              <w:spacing w:after="0" w:line="560" w:lineRule="exact"/>
              <w:ind w:firstLine="120" w:firstLineChars="50"/>
              <w:jc w:val="center"/>
              <w:rPr>
                <w:rFonts w:ascii="仿宋_GB2312" w:eastAsia="仿宋_GB2312"/>
                <w:sz w:val="24"/>
                <w:szCs w:val="24"/>
              </w:rPr>
            </w:pPr>
          </w:p>
        </w:tc>
        <w:tc>
          <w:tcPr>
            <w:tcW w:w="1182" w:type="dxa"/>
            <w:vAlign w:val="center"/>
          </w:tcPr>
          <w:p>
            <w:pPr>
              <w:pStyle w:val="495"/>
              <w:spacing w:after="0" w:line="560" w:lineRule="exact"/>
              <w:jc w:val="center"/>
              <w:rPr>
                <w:rFonts w:ascii="仿宋_GB2312" w:eastAsia="仿宋_GB2312"/>
                <w:sz w:val="24"/>
                <w:szCs w:val="24"/>
              </w:rPr>
            </w:pPr>
          </w:p>
        </w:tc>
        <w:tc>
          <w:tcPr>
            <w:tcW w:w="1167" w:type="dxa"/>
            <w:vAlign w:val="center"/>
          </w:tcPr>
          <w:p>
            <w:pPr>
              <w:pStyle w:val="495"/>
              <w:spacing w:after="0" w:line="560" w:lineRule="exact"/>
              <w:ind w:firstLine="120" w:firstLineChars="50"/>
              <w:rPr>
                <w:rFonts w:ascii="仿宋_GB2312" w:eastAsia="仿宋_GB2312"/>
                <w:sz w:val="24"/>
                <w:szCs w:val="24"/>
              </w:rPr>
            </w:pPr>
          </w:p>
        </w:tc>
        <w:tc>
          <w:tcPr>
            <w:tcW w:w="1077" w:type="dxa"/>
            <w:vAlign w:val="top"/>
          </w:tcPr>
          <w:p>
            <w:pPr>
              <w:rPr>
                <w:rFonts w:ascii="仿宋_GB2312" w:eastAsia="仿宋_GB2312"/>
              </w:rPr>
            </w:pPr>
          </w:p>
        </w:tc>
      </w:tr>
    </w:tbl>
    <w:p>
      <w:pPr>
        <w:adjustRightInd w:val="0"/>
        <w:snapToGrid w:val="0"/>
        <w:spacing w:line="560" w:lineRule="exact"/>
        <w:ind w:firstLine="602"/>
        <w:rPr>
          <w:rFonts w:hint="eastAsia" w:ascii="仿宋_GB2312" w:hAnsi="仿宋" w:eastAsia="仿宋_GB2312"/>
          <w:b/>
          <w:sz w:val="30"/>
          <w:szCs w:val="30"/>
          <w:lang w:eastAsia="zh-CN"/>
        </w:rPr>
      </w:pPr>
      <w:r>
        <w:rPr>
          <w:rFonts w:hint="eastAsia" w:ascii="仿宋_GB2312" w:hAnsi="仿宋" w:eastAsia="仿宋_GB2312"/>
          <w:b/>
          <w:sz w:val="30"/>
          <w:szCs w:val="30"/>
          <w:lang w:eastAsia="zh-CN"/>
        </w:rPr>
        <w:t>备注：1、</w:t>
      </w:r>
    </w:p>
    <w:p>
      <w:pPr>
        <w:adjustRightInd w:val="0"/>
        <w:snapToGrid w:val="0"/>
        <w:spacing w:line="560" w:lineRule="exact"/>
        <w:ind w:firstLine="602"/>
        <w:rPr>
          <w:rFonts w:hint="eastAsia" w:ascii="仿宋_GB2312" w:hAnsi="仿宋" w:eastAsia="仿宋_GB2312"/>
          <w:b/>
          <w:sz w:val="30"/>
          <w:szCs w:val="30"/>
          <w:lang w:eastAsia="zh-CN"/>
        </w:rPr>
      </w:pPr>
      <w:r>
        <w:rPr>
          <w:rFonts w:hint="eastAsia" w:ascii="仿宋_GB2312" w:hAnsi="仿宋" w:eastAsia="仿宋_GB2312"/>
          <w:b/>
          <w:sz w:val="30"/>
          <w:szCs w:val="30"/>
          <w:lang w:eastAsia="zh-CN"/>
        </w:rPr>
        <w:t xml:space="preserve">      2、</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二、合同总金额</w:t>
      </w:r>
    </w:p>
    <w:p>
      <w:pPr>
        <w:spacing w:line="560" w:lineRule="exact"/>
        <w:ind w:firstLine="576" w:firstLineChars="192"/>
        <w:rPr>
          <w:rFonts w:hint="eastAsia" w:ascii="仿宋_GB2312" w:hAnsi="仿宋" w:eastAsia="仿宋_GB2312"/>
          <w:sz w:val="30"/>
          <w:szCs w:val="30"/>
          <w:lang w:eastAsia="zh-CN"/>
        </w:rPr>
      </w:pPr>
      <w:r>
        <w:rPr>
          <w:rFonts w:hint="eastAsia" w:ascii="仿宋_GB2312" w:hAnsi="仿宋" w:eastAsia="仿宋_GB2312"/>
          <w:sz w:val="30"/>
          <w:szCs w:val="30"/>
          <w:lang w:eastAsia="zh-CN"/>
        </w:rPr>
        <w:t>本合同总金额为（大写）：人民币    ，（小写）</w:t>
      </w:r>
      <w:r>
        <w:rPr>
          <w:rFonts w:ascii="Arial" w:hAnsi="Arial" w:eastAsia="仿宋_GB2312" w:cs="Arial"/>
          <w:sz w:val="30"/>
          <w:szCs w:val="30"/>
          <w:lang w:eastAsia="zh-CN"/>
        </w:rPr>
        <w:t>¥</w:t>
      </w:r>
      <w:r>
        <w:rPr>
          <w:rFonts w:hint="eastAsia" w:ascii="Arial" w:hAnsi="Arial" w:eastAsia="仿宋_GB2312" w:cs="Arial"/>
          <w:sz w:val="30"/>
          <w:szCs w:val="30"/>
          <w:lang w:eastAsia="zh-CN"/>
        </w:rPr>
        <w:t xml:space="preserve">       </w:t>
      </w:r>
      <w:r>
        <w:rPr>
          <w:rFonts w:hint="eastAsia" w:ascii="仿宋_GB2312" w:hAnsi="仿宋" w:eastAsia="仿宋_GB2312"/>
          <w:sz w:val="30"/>
          <w:szCs w:val="30"/>
          <w:lang w:eastAsia="zh-CN"/>
        </w:rPr>
        <w:t>。本合同总金额为杭州萧山国际机场内交货价，含货物价格、运输费、包装费、保险费、税费等所有费用。甲方不再承担其他任何费用。</w:t>
      </w:r>
    </w:p>
    <w:p>
      <w:pPr>
        <w:spacing w:line="560" w:lineRule="exact"/>
        <w:ind w:firstLine="576" w:firstLineChars="192"/>
        <w:rPr>
          <w:rFonts w:hint="eastAsia" w:ascii="仿宋_GB2312" w:hAnsi="仿宋" w:eastAsia="仿宋_GB2312"/>
          <w:sz w:val="30"/>
          <w:szCs w:val="30"/>
          <w:lang w:eastAsia="zh-CN"/>
        </w:rPr>
      </w:pPr>
      <w:r>
        <w:rPr>
          <w:rFonts w:hint="eastAsia" w:ascii="仿宋_GB2312" w:hAnsi="仿宋" w:eastAsia="仿宋_GB2312"/>
          <w:sz w:val="30"/>
          <w:szCs w:val="30"/>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三、技术资料</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1.乙方应在交付合同货物时同时向甲方提供使用货物的有关技术资料。</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b/>
          <w:sz w:val="30"/>
          <w:szCs w:val="30"/>
          <w:lang w:eastAsia="zh-CN"/>
        </w:rPr>
        <w:t>2.</w:t>
      </w:r>
      <w:r>
        <w:rPr>
          <w:rFonts w:hint="eastAsia" w:ascii="仿宋_GB2312" w:hAnsi="仿宋" w:eastAsia="仿宋_GB2312"/>
          <w:sz w:val="30"/>
          <w:szCs w:val="30"/>
          <w:lang w:eastAsia="zh-CN"/>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四、知识产权</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五、产权担保</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六、转包或转让</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2.如有未经甲方书面同意的转让和转包行为，甲方有权解除合同，并要求乙方承担合同总金额</w:t>
      </w:r>
      <w:r>
        <w:rPr>
          <w:rFonts w:hint="eastAsia" w:ascii="仿宋_GB2312" w:hAnsi="仿宋" w:eastAsia="仿宋_GB2312"/>
          <w:sz w:val="30"/>
          <w:szCs w:val="30"/>
          <w:u w:val="single"/>
          <w:lang w:val="en-US" w:eastAsia="zh-CN"/>
        </w:rPr>
        <w:t>5%</w:t>
      </w:r>
      <w:r>
        <w:rPr>
          <w:rFonts w:hint="eastAsia" w:ascii="仿宋_GB2312" w:hAnsi="仿宋" w:eastAsia="仿宋_GB2312"/>
          <w:sz w:val="30"/>
          <w:szCs w:val="30"/>
          <w:lang w:eastAsia="zh-CN"/>
        </w:rPr>
        <w:t>的违约金。</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七、货物包装、发运及运输</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 乙方在货物发运手续办理完毕后</w:t>
      </w:r>
      <w:r>
        <w:rPr>
          <w:rFonts w:hint="eastAsia" w:ascii="仿宋_GB2312" w:hAnsi="仿宋" w:eastAsia="仿宋_GB2312"/>
          <w:sz w:val="30"/>
          <w:szCs w:val="30"/>
          <w:u w:val="single"/>
          <w:lang w:val="en-US" w:eastAsia="zh-CN"/>
        </w:rPr>
        <w:t>24</w:t>
      </w:r>
      <w:r>
        <w:rPr>
          <w:rFonts w:hint="eastAsia" w:ascii="仿宋_GB2312" w:hAnsi="仿宋" w:eastAsia="仿宋_GB2312"/>
          <w:sz w:val="30"/>
          <w:szCs w:val="30"/>
          <w:lang w:eastAsia="zh-CN"/>
        </w:rPr>
        <w:t>小时内必须书面通知甲方，以便甲方准备接货。</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 货物在本合同规定的交货地点交付甲方前发生的一切风险包括货物运输风险均由乙方负责。</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6.产品包装不符本合同规定时，乙方负责返修或者重新包装，并承担返修或者重新包装的费用。如甲方要求不返修或者不重新包装，乙方应按照不符本合同规定包装货物金额</w:t>
      </w:r>
      <w:r>
        <w:rPr>
          <w:rFonts w:hint="eastAsia" w:ascii="仿宋_GB2312" w:hAnsi="仿宋" w:eastAsia="仿宋_GB2312"/>
          <w:sz w:val="30"/>
          <w:szCs w:val="30"/>
          <w:u w:val="single"/>
          <w:lang w:val="en-US" w:eastAsia="zh-CN"/>
        </w:rPr>
        <w:t>1</w:t>
      </w:r>
      <w:r>
        <w:rPr>
          <w:rFonts w:hint="eastAsia" w:ascii="仿宋_GB2312" w:hAnsi="仿宋" w:eastAsia="仿宋_GB2312"/>
          <w:sz w:val="30"/>
          <w:szCs w:val="30"/>
          <w:u w:val="single"/>
          <w:lang w:eastAsia="zh-CN"/>
        </w:rPr>
        <w:t>%</w:t>
      </w:r>
      <w:r>
        <w:rPr>
          <w:rFonts w:hint="eastAsia" w:ascii="仿宋_GB2312" w:hAnsi="仿宋" w:eastAsia="仿宋_GB2312"/>
          <w:sz w:val="30"/>
          <w:szCs w:val="30"/>
          <w:u w:val="none"/>
          <w:lang w:eastAsia="zh-CN"/>
        </w:rPr>
        <w:t>计算的违约金支付给甲方。</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八、交货期、交货方式及交货地点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eastAsia="zh-CN"/>
        </w:rPr>
        <w:t>1. 交货期限：</w:t>
      </w:r>
      <w:r>
        <w:rPr>
          <w:rFonts w:hint="eastAsia" w:ascii="宋体" w:hAnsi="宋体"/>
          <w:color w:val="000000" w:themeColor="text1"/>
          <w:szCs w:val="21"/>
          <w14:textFill>
            <w14:solidFill>
              <w14:schemeClr w14:val="tx1"/>
            </w14:solidFill>
          </w14:textFill>
        </w:rPr>
        <w:t>合</w:t>
      </w:r>
      <w:r>
        <w:rPr>
          <w:rFonts w:hint="eastAsia" w:ascii="仿宋_GB2312" w:hAnsi="仿宋" w:eastAsia="仿宋_GB2312"/>
          <w:sz w:val="30"/>
          <w:szCs w:val="30"/>
          <w:lang w:eastAsia="zh-CN"/>
        </w:rPr>
        <w:t>同生效之日起60个日历天（含安装调试）</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eastAsia="zh-CN"/>
        </w:rPr>
        <w:t>2. 交货方式：乙方送货上门</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eastAsia="zh-CN"/>
        </w:rPr>
        <w:t>3. 交货地点：杭州萧山国际机场内</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九、货物验收</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3.甲方签收货物后如发现货物的品种、型号、规格、数量或质量不符合合同约定或相关质量要求，甲方应在签收之日起</w:t>
      </w:r>
      <w:r>
        <w:rPr>
          <w:rFonts w:hint="eastAsia" w:ascii="仿宋_GB2312" w:hAnsi="仿宋" w:eastAsia="仿宋_GB2312"/>
          <w:sz w:val="30"/>
          <w:szCs w:val="30"/>
          <w:u w:val="single"/>
          <w:lang w:val="en-US" w:eastAsia="zh-CN"/>
        </w:rPr>
        <w:t>7</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日内以书面或电话形式向乙方提</w:t>
      </w:r>
      <w:r>
        <w:rPr>
          <w:rFonts w:hint="eastAsia" w:ascii="仿宋_GB2312" w:hAnsi="仿宋" w:eastAsia="仿宋_GB2312"/>
          <w:color w:val="auto"/>
          <w:sz w:val="30"/>
          <w:szCs w:val="30"/>
          <w:lang w:eastAsia="zh-CN"/>
        </w:rPr>
        <w:t>出异议；乙方应当在收到甲方异议之日起</w:t>
      </w:r>
      <w:r>
        <w:rPr>
          <w:rFonts w:hint="eastAsia" w:ascii="仿宋_GB2312" w:hAnsi="仿宋" w:eastAsia="仿宋_GB2312"/>
          <w:color w:val="auto"/>
          <w:sz w:val="30"/>
          <w:szCs w:val="30"/>
          <w:u w:val="single"/>
          <w:lang w:val="en-US" w:eastAsia="zh-CN"/>
        </w:rPr>
        <w:t>3</w:t>
      </w:r>
      <w:r>
        <w:rPr>
          <w:rFonts w:hint="eastAsia" w:ascii="仿宋_GB2312" w:hAnsi="仿宋" w:eastAsia="仿宋_GB2312"/>
          <w:color w:val="auto"/>
          <w:sz w:val="30"/>
          <w:szCs w:val="30"/>
          <w:lang w:eastAsia="zh-CN"/>
        </w:rPr>
        <w:t>日内作出答复或与甲方协商处理，或</w:t>
      </w:r>
      <w:r>
        <w:rPr>
          <w:rFonts w:hint="eastAsia" w:ascii="仿宋_GB2312" w:hAnsi="仿宋" w:eastAsia="仿宋_GB2312"/>
          <w:sz w:val="30"/>
          <w:szCs w:val="30"/>
          <w:lang w:eastAsia="zh-CN"/>
        </w:rPr>
        <w:t>在</w:t>
      </w:r>
      <w:r>
        <w:rPr>
          <w:rFonts w:hint="eastAsia" w:ascii="仿宋_GB2312" w:hAnsi="仿宋" w:eastAsia="仿宋_GB2312"/>
          <w:sz w:val="30"/>
          <w:szCs w:val="30"/>
          <w:u w:val="single"/>
          <w:lang w:val="en-US" w:eastAsia="zh-CN"/>
        </w:rPr>
        <w:t>3</w:t>
      </w:r>
      <w:r>
        <w:rPr>
          <w:rFonts w:hint="eastAsia" w:ascii="仿宋_GB2312" w:hAnsi="仿宋" w:eastAsia="仿宋_GB2312"/>
          <w:sz w:val="30"/>
          <w:szCs w:val="30"/>
          <w:lang w:eastAsia="zh-CN"/>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_GB2312" w:hAnsi="仿宋" w:eastAsia="仿宋_GB2312"/>
          <w:sz w:val="30"/>
          <w:szCs w:val="30"/>
          <w:u w:val="single"/>
          <w:lang w:val="en-US" w:eastAsia="zh-CN"/>
        </w:rPr>
        <w:t>10</w:t>
      </w:r>
      <w:r>
        <w:rPr>
          <w:rFonts w:hint="eastAsia" w:ascii="仿宋_GB2312" w:hAnsi="仿宋" w:eastAsia="仿宋_GB2312"/>
          <w:sz w:val="30"/>
          <w:szCs w:val="30"/>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十、货款支付</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val="en-US" w:eastAsia="zh-CN"/>
        </w:rPr>
        <w:t>1、</w:t>
      </w:r>
      <w:r>
        <w:rPr>
          <w:rFonts w:hint="eastAsia" w:ascii="仿宋_GB2312" w:hAnsi="仿宋" w:eastAsia="仿宋_GB2312"/>
          <w:sz w:val="30"/>
          <w:szCs w:val="30"/>
          <w:lang w:eastAsia="zh-CN"/>
        </w:rPr>
        <w:t>结算方式：全部产品安装验收合格后支付合同总价的95%，余5%质量保证金待质保期满后1个月内支付。</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_GB2312" w:hAnsi="仿宋" w:eastAsia="仿宋_GB2312"/>
          <w:sz w:val="30"/>
          <w:szCs w:val="30"/>
          <w:lang w:eastAsia="zh-CN"/>
        </w:rPr>
      </w:pPr>
      <w:r>
        <w:rPr>
          <w:rFonts w:hint="eastAsia" w:ascii="仿宋_GB2312" w:hAnsi="仿宋" w:eastAsia="仿宋_GB2312"/>
          <w:sz w:val="30"/>
          <w:szCs w:val="30"/>
          <w:lang w:val="en-US" w:eastAsia="zh-CN"/>
        </w:rPr>
        <w:t>2、</w:t>
      </w:r>
      <w:r>
        <w:rPr>
          <w:rFonts w:hint="eastAsia" w:ascii="仿宋_GB2312" w:hAnsi="仿宋" w:eastAsia="仿宋_GB2312"/>
          <w:sz w:val="30"/>
          <w:szCs w:val="30"/>
          <w:lang w:eastAsia="zh-CN"/>
        </w:rPr>
        <w:t>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十一、免费质保期及服务内容</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乙方应为货物提供</w:t>
      </w:r>
      <w:r>
        <w:rPr>
          <w:rFonts w:hint="eastAsia" w:ascii="仿宋_GB2312" w:hAnsi="仿宋" w:eastAsia="仿宋_GB2312"/>
          <w:sz w:val="30"/>
          <w:szCs w:val="30"/>
          <w:u w:val="single"/>
          <w:lang w:val="en-US" w:eastAsia="zh-CN"/>
        </w:rPr>
        <w:t>24</w:t>
      </w:r>
      <w:r>
        <w:rPr>
          <w:rFonts w:hint="eastAsia" w:ascii="仿宋_GB2312" w:hAnsi="仿宋" w:eastAsia="仿宋_GB2312"/>
          <w:sz w:val="30"/>
          <w:szCs w:val="30"/>
          <w:lang w:eastAsia="zh-CN"/>
        </w:rPr>
        <w:t>个月的免费质保期(含工时费和零部件费)，时间自签收验收合格确认书之日起计算。</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4．乙方提供</w:t>
      </w:r>
      <w:r>
        <w:rPr>
          <w:rFonts w:hint="eastAsia" w:ascii="仿宋_GB2312" w:hAnsi="仿宋" w:eastAsia="仿宋_GB2312"/>
          <w:color w:val="auto"/>
          <w:sz w:val="30"/>
          <w:szCs w:val="30"/>
          <w:u w:val="single"/>
          <w:lang w:val="en-US" w:eastAsia="zh-CN"/>
        </w:rPr>
        <w:t>24</w:t>
      </w:r>
      <w:r>
        <w:rPr>
          <w:rFonts w:hint="eastAsia" w:ascii="仿宋_GB2312" w:hAnsi="仿宋" w:eastAsia="仿宋_GB2312"/>
          <w:color w:val="auto"/>
          <w:sz w:val="30"/>
          <w:szCs w:val="30"/>
          <w:lang w:eastAsia="zh-CN"/>
        </w:rPr>
        <w:t>小时售后服务，在接到报修通知后，维修人员应在</w:t>
      </w:r>
      <w:r>
        <w:rPr>
          <w:rFonts w:hint="eastAsia" w:ascii="仿宋_GB2312" w:hAnsi="仿宋" w:eastAsia="仿宋_GB2312"/>
          <w:color w:val="auto"/>
          <w:sz w:val="30"/>
          <w:szCs w:val="30"/>
          <w:u w:val="single"/>
          <w:lang w:eastAsia="zh-CN"/>
        </w:rPr>
        <w:t xml:space="preserve"> </w:t>
      </w:r>
      <w:r>
        <w:rPr>
          <w:rFonts w:hint="eastAsia" w:ascii="仿宋_GB2312" w:hAnsi="仿宋" w:eastAsia="仿宋_GB2312"/>
          <w:color w:val="auto"/>
          <w:sz w:val="30"/>
          <w:szCs w:val="30"/>
          <w:u w:val="single"/>
          <w:lang w:val="en-US" w:eastAsia="zh-CN"/>
        </w:rPr>
        <w:t>24</w:t>
      </w:r>
      <w:r>
        <w:rPr>
          <w:rFonts w:hint="eastAsia" w:ascii="仿宋_GB2312" w:hAnsi="仿宋" w:eastAsia="仿宋_GB2312"/>
          <w:color w:val="auto"/>
          <w:sz w:val="30"/>
          <w:szCs w:val="30"/>
          <w:lang w:eastAsia="zh-CN"/>
        </w:rPr>
        <w:t>小时内赶到杭州萧山国际机场，并连续</w:t>
      </w:r>
      <w:r>
        <w:rPr>
          <w:rFonts w:hint="eastAsia" w:ascii="仿宋_GB2312" w:hAnsi="仿宋" w:eastAsia="仿宋_GB2312"/>
          <w:sz w:val="30"/>
          <w:szCs w:val="30"/>
          <w:lang w:eastAsia="zh-CN"/>
        </w:rPr>
        <w:t>进行维修，直到货物恢复正常。修复部分的质保期自修复之日起重新开始计算。</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5.免费质保期结束的</w:t>
      </w:r>
      <w:r>
        <w:rPr>
          <w:rFonts w:hint="eastAsia" w:ascii="仿宋_GB2312" w:hAnsi="仿宋" w:eastAsia="仿宋_GB2312"/>
          <w:sz w:val="30"/>
          <w:szCs w:val="30"/>
          <w:u w:val="single"/>
          <w:lang w:val="en-US" w:eastAsia="zh-CN"/>
        </w:rPr>
        <w:t>30</w:t>
      </w:r>
      <w:r>
        <w:rPr>
          <w:rFonts w:hint="eastAsia" w:ascii="仿宋_GB2312" w:hAnsi="仿宋" w:eastAsia="仿宋_GB2312"/>
          <w:sz w:val="30"/>
          <w:szCs w:val="30"/>
          <w:lang w:eastAsia="zh-CN"/>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十三、违约责任</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甲方无故逾期支付货款的,甲方应按逾期付款总额每日</w:t>
      </w:r>
      <w:r>
        <w:rPr>
          <w:rFonts w:hint="eastAsia" w:ascii="仿宋_GB2312" w:hAnsi="仿宋" w:eastAsia="仿宋_GB2312"/>
          <w:sz w:val="30"/>
          <w:szCs w:val="30"/>
          <w:u w:val="single"/>
          <w:lang w:val="en-US" w:eastAsia="zh-CN"/>
        </w:rPr>
        <w:t>0.05</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%向乙方支付违约金。</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乙方逾期交付货物和本合同规定的文件资料的，乙方应按合同总金额每日</w:t>
      </w:r>
      <w:r>
        <w:rPr>
          <w:rFonts w:hint="eastAsia" w:ascii="仿宋_GB2312" w:hAnsi="仿宋" w:eastAsia="仿宋_GB2312"/>
          <w:sz w:val="30"/>
          <w:szCs w:val="30"/>
          <w:u w:val="single"/>
          <w:lang w:val="en-US" w:eastAsia="zh-CN"/>
        </w:rPr>
        <w:t>0.05</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%向甲方支付违约金，由甲方从货款中扣除。逾期超过约定日期</w:t>
      </w:r>
      <w:r>
        <w:rPr>
          <w:rFonts w:hint="eastAsia" w:ascii="仿宋_GB2312" w:hAnsi="仿宋" w:eastAsia="仿宋_GB2312"/>
          <w:sz w:val="30"/>
          <w:szCs w:val="30"/>
          <w:u w:val="single"/>
          <w:lang w:val="en-US" w:eastAsia="zh-CN"/>
        </w:rPr>
        <w:t>10</w:t>
      </w:r>
      <w:r>
        <w:rPr>
          <w:rFonts w:hint="eastAsia" w:ascii="仿宋_GB2312" w:hAnsi="仿宋" w:eastAsia="仿宋_GB2312"/>
          <w:sz w:val="30"/>
          <w:szCs w:val="30"/>
          <w:lang w:eastAsia="zh-CN"/>
        </w:rPr>
        <w:t>日的，甲方可解除本合同。乙方因逾期交货或因其他违约行为导致甲方解除合同的，乙方应向甲方支付合同总金额</w:t>
      </w:r>
      <w:r>
        <w:rPr>
          <w:rFonts w:hint="eastAsia" w:ascii="仿宋_GB2312" w:hAnsi="仿宋" w:eastAsia="仿宋_GB2312"/>
          <w:sz w:val="30"/>
          <w:szCs w:val="30"/>
          <w:u w:val="single"/>
          <w:lang w:val="en-US" w:eastAsia="zh-CN"/>
        </w:rPr>
        <w:t>5</w:t>
      </w:r>
      <w:r>
        <w:rPr>
          <w:rFonts w:hint="eastAsia" w:ascii="仿宋_GB2312" w:hAnsi="仿宋" w:eastAsia="仿宋_GB2312"/>
          <w:sz w:val="30"/>
          <w:szCs w:val="30"/>
          <w:u w:val="single"/>
          <w:lang w:eastAsia="zh-CN"/>
        </w:rPr>
        <w:t xml:space="preserve"> </w:t>
      </w:r>
      <w:r>
        <w:rPr>
          <w:rFonts w:hint="eastAsia" w:ascii="仿宋_GB2312" w:hAnsi="仿宋" w:eastAsia="仿宋_GB2312"/>
          <w:sz w:val="30"/>
          <w:szCs w:val="30"/>
          <w:lang w:eastAsia="zh-CN"/>
        </w:rPr>
        <w:t xml:space="preserve">%的违约金，如造成甲方损失超过违约金的，超出部分由乙方继续承担赔偿责任。 </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7．对于本合同项下乙方应支付的赔偿款或违约金，甲方有权从应付乙方的货款、质保金中直接扣除，仍不足的部分，继续向乙方追偿。</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十四、不可抗力事件处理</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sz w:val="30"/>
          <w:szCs w:val="30"/>
          <w:lang w:eastAsia="zh-CN"/>
        </w:rPr>
      </w:pPr>
      <w:r>
        <w:rPr>
          <w:rFonts w:hint="eastAsia" w:ascii="仿宋_GB2312" w:hAnsi="仿宋" w:eastAsia="仿宋_GB2312"/>
          <w:sz w:val="30"/>
          <w:szCs w:val="30"/>
          <w:lang w:eastAsia="zh-CN"/>
        </w:rPr>
        <w:t>3. 不可抗力事件延续</w:t>
      </w:r>
      <w:r>
        <w:rPr>
          <w:rFonts w:hint="eastAsia" w:ascii="仿宋_GB2312" w:hAnsi="仿宋" w:eastAsia="仿宋_GB2312"/>
          <w:sz w:val="30"/>
          <w:szCs w:val="30"/>
          <w:u w:val="single"/>
          <w:lang w:val="en-US" w:eastAsia="zh-CN"/>
        </w:rPr>
        <w:t>140</w:t>
      </w:r>
      <w:r>
        <w:rPr>
          <w:rFonts w:hint="eastAsia" w:ascii="仿宋_GB2312" w:hAnsi="仿宋" w:eastAsia="仿宋_GB2312"/>
          <w:sz w:val="30"/>
          <w:szCs w:val="30"/>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sz w:val="30"/>
          <w:szCs w:val="30"/>
          <w:lang w:eastAsia="zh-CN"/>
        </w:rPr>
      </w:pPr>
      <w:r>
        <w:rPr>
          <w:rFonts w:hint="eastAsia" w:ascii="仿宋_GB2312" w:hAnsi="仿宋" w:eastAsia="仿宋_GB2312"/>
          <w:b/>
          <w:sz w:val="30"/>
          <w:szCs w:val="30"/>
          <w:lang w:eastAsia="zh-CN"/>
        </w:rPr>
        <w:t>十五、争议解决</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双方在执行合同中所发生的一切争议，应通过协商解决。如协商不成，由甲方所在地的人民法院管辖审理。</w:t>
      </w:r>
    </w:p>
    <w:p>
      <w:pPr>
        <w:adjustRightInd w:val="0"/>
        <w:snapToGrid w:val="0"/>
        <w:spacing w:line="560" w:lineRule="exact"/>
        <w:ind w:firstLine="600" w:firstLineChars="200"/>
        <w:rPr>
          <w:rFonts w:ascii="仿宋_GB2312" w:hAnsi="仿宋" w:eastAsia="仿宋_GB2312"/>
          <w:b/>
          <w:sz w:val="30"/>
          <w:szCs w:val="30"/>
          <w:lang w:eastAsia="zh-CN"/>
        </w:rPr>
      </w:pPr>
      <w:r>
        <w:rPr>
          <w:rFonts w:hint="eastAsia" w:ascii="仿宋_GB2312" w:hAnsi="仿宋" w:eastAsia="仿宋_GB2312"/>
          <w:b/>
          <w:sz w:val="30"/>
          <w:szCs w:val="30"/>
          <w:lang w:eastAsia="zh-CN"/>
        </w:rPr>
        <w:t>十六、合同组成文件包含下列内容，且解释顺序如下：</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1.本合同协议书</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2.中标通知书</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3.招标文件</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4.投标书及其附件</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5.标准、规范及有关技术文件</w:t>
      </w:r>
    </w:p>
    <w:p>
      <w:pPr>
        <w:adjustRightInd w:val="0"/>
        <w:snapToGrid w:val="0"/>
        <w:spacing w:line="560" w:lineRule="exact"/>
        <w:ind w:firstLine="602"/>
        <w:outlineLvl w:val="0"/>
        <w:rPr>
          <w:rFonts w:ascii="仿宋_GB2312" w:hAnsi="仿宋" w:eastAsia="仿宋_GB2312"/>
          <w:b/>
          <w:sz w:val="30"/>
          <w:szCs w:val="30"/>
          <w:lang w:eastAsia="zh-CN"/>
        </w:rPr>
      </w:pPr>
      <w:r>
        <w:rPr>
          <w:rFonts w:hint="eastAsia" w:ascii="仿宋_GB2312" w:hAnsi="仿宋" w:eastAsia="仿宋_GB2312"/>
          <w:b/>
          <w:sz w:val="30"/>
          <w:szCs w:val="30"/>
          <w:lang w:eastAsia="zh-CN"/>
        </w:rPr>
        <w:t>十七、合同生效及其它</w:t>
      </w:r>
    </w:p>
    <w:p>
      <w:pPr>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2.本合同未尽事宜，双方可签订补充协议予以执行；未达成补充协议的，遵照《合同法》及有关法律法规执行。</w:t>
      </w:r>
    </w:p>
    <w:p>
      <w:pPr>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4.本合同一式肆份，甲执贰份，乙方持贰份，具有同等法律效力。</w:t>
      </w: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rPr>
          <w:rFonts w:hint="eastAsia" w:ascii="仿宋_GB2312" w:hAnsi="仿宋" w:eastAsia="仿宋_GB2312"/>
          <w:sz w:val="30"/>
          <w:szCs w:val="30"/>
          <w:lang w:eastAsia="zh-CN"/>
        </w:rPr>
      </w:pPr>
    </w:p>
    <w:p>
      <w:pPr>
        <w:tabs>
          <w:tab w:val="right" w:pos="8306"/>
        </w:tabs>
        <w:adjustRightInd w:val="0"/>
        <w:snapToGrid w:val="0"/>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lang w:eastAsia="zh-CN"/>
        </w:rPr>
        <w:t>（以下为签署页）</w:t>
      </w:r>
    </w:p>
    <w:p>
      <w:pPr>
        <w:tabs>
          <w:tab w:val="right" w:pos="8306"/>
        </w:tabs>
        <w:adjustRightInd w:val="0"/>
        <w:snapToGrid w:val="0"/>
        <w:spacing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ab/>
      </w:r>
    </w:p>
    <w:p>
      <w:pPr>
        <w:adjustRightInd w:val="0"/>
        <w:snapToGrid w:val="0"/>
        <w:spacing w:line="560" w:lineRule="exact"/>
        <w:ind w:left="4800" w:hanging="4800" w:hangingChars="1600"/>
        <w:rPr>
          <w:rFonts w:ascii="仿宋_GB2312" w:hAnsi="仿宋" w:eastAsia="仿宋_GB2312"/>
          <w:sz w:val="30"/>
          <w:szCs w:val="30"/>
          <w:lang w:eastAsia="zh-CN"/>
        </w:rPr>
      </w:pPr>
      <w:r>
        <w:rPr>
          <w:rFonts w:hint="eastAsia" w:ascii="仿宋_GB2312" w:hAnsi="仿宋" w:eastAsia="仿宋_GB2312"/>
          <w:sz w:val="30"/>
          <w:szCs w:val="30"/>
          <w:lang w:eastAsia="zh-CN"/>
        </w:rPr>
        <w:t>甲方：杭州萧山国际机场有限公司  乙方：</w:t>
      </w:r>
    </w:p>
    <w:p>
      <w:pPr>
        <w:adjustRightInd w:val="0"/>
        <w:snapToGrid w:val="0"/>
        <w:spacing w:line="560" w:lineRule="exact"/>
        <w:ind w:left="6750" w:hanging="6750"/>
        <w:rPr>
          <w:rFonts w:ascii="仿宋_GB2312" w:hAnsi="仿宋" w:eastAsia="仿宋_GB2312"/>
          <w:sz w:val="30"/>
          <w:szCs w:val="30"/>
          <w:lang w:eastAsia="zh-CN"/>
        </w:rPr>
      </w:pPr>
      <w:r>
        <w:rPr>
          <w:rFonts w:hint="eastAsia" w:ascii="仿宋_GB2312" w:hAnsi="仿宋" w:eastAsia="仿宋_GB2312"/>
          <w:sz w:val="30"/>
          <w:szCs w:val="30"/>
          <w:lang w:eastAsia="zh-CN"/>
        </w:rPr>
        <w:t>地址：杭州萧山国际机场内        地址：</w:t>
      </w:r>
    </w:p>
    <w:p>
      <w:pPr>
        <w:adjustRightInd w:val="0"/>
        <w:snapToGrid w:val="0"/>
        <w:spacing w:line="560" w:lineRule="exact"/>
        <w:ind w:left="6750" w:hanging="6750"/>
        <w:rPr>
          <w:rFonts w:ascii="仿宋_GB2312" w:hAnsi="仿宋" w:eastAsia="仿宋_GB2312"/>
          <w:sz w:val="30"/>
          <w:szCs w:val="30"/>
          <w:lang w:eastAsia="zh-CN"/>
        </w:rPr>
      </w:pPr>
    </w:p>
    <w:p>
      <w:pPr>
        <w:adjustRightInd w:val="0"/>
        <w:snapToGrid w:val="0"/>
        <w:spacing w:line="560" w:lineRule="exact"/>
        <w:rPr>
          <w:rFonts w:ascii="仿宋_GB2312" w:hAnsi="仿宋" w:eastAsia="仿宋_GB2312"/>
          <w:sz w:val="30"/>
          <w:szCs w:val="30"/>
          <w:lang w:eastAsia="zh-CN"/>
        </w:rPr>
      </w:pPr>
      <w:r>
        <w:rPr>
          <w:rFonts w:hint="eastAsia" w:ascii="仿宋_GB2312" w:hAnsi="仿宋" w:eastAsia="仿宋_GB2312"/>
          <w:sz w:val="30"/>
          <w:szCs w:val="30"/>
          <w:lang w:eastAsia="zh-CN"/>
        </w:rPr>
        <w:t>法定代表人：                     法定代表人：</w:t>
      </w:r>
    </w:p>
    <w:p>
      <w:pPr>
        <w:adjustRightInd w:val="0"/>
        <w:snapToGrid w:val="0"/>
        <w:spacing w:line="560" w:lineRule="exact"/>
        <w:rPr>
          <w:rFonts w:ascii="仿宋_GB2312" w:hAnsi="仿宋" w:eastAsia="仿宋_GB2312"/>
          <w:sz w:val="30"/>
          <w:szCs w:val="30"/>
          <w:lang w:eastAsia="zh-CN"/>
        </w:rPr>
      </w:pPr>
      <w:r>
        <w:rPr>
          <w:rFonts w:hint="eastAsia" w:ascii="仿宋_GB2312" w:hAnsi="仿宋" w:eastAsia="仿宋_GB2312"/>
          <w:sz w:val="30"/>
          <w:szCs w:val="30"/>
          <w:lang w:eastAsia="zh-CN"/>
        </w:rPr>
        <w:t>或                               或</w:t>
      </w:r>
    </w:p>
    <w:p>
      <w:pPr>
        <w:adjustRightInd w:val="0"/>
        <w:snapToGrid w:val="0"/>
        <w:spacing w:line="560" w:lineRule="exact"/>
        <w:rPr>
          <w:rFonts w:hint="eastAsia" w:ascii="仿宋_GB2312" w:hAnsi="仿宋" w:eastAsia="仿宋_GB2312"/>
          <w:sz w:val="30"/>
          <w:szCs w:val="30"/>
          <w:lang w:eastAsia="zh-CN"/>
        </w:rPr>
      </w:pPr>
      <w:r>
        <w:rPr>
          <w:rFonts w:hint="eastAsia" w:ascii="仿宋_GB2312" w:hAnsi="仿宋" w:eastAsia="仿宋_GB2312"/>
          <w:sz w:val="30"/>
          <w:szCs w:val="30"/>
          <w:lang w:eastAsia="zh-CN"/>
        </w:rPr>
        <w:t>授权代表：                       授权代表：</w:t>
      </w:r>
    </w:p>
    <w:p>
      <w:pPr>
        <w:adjustRightInd w:val="0"/>
        <w:snapToGrid w:val="0"/>
        <w:spacing w:line="560" w:lineRule="exact"/>
        <w:rPr>
          <w:rFonts w:hint="eastAsia" w:ascii="仿宋_GB2312" w:hAnsi="仿宋" w:eastAsia="仿宋_GB2312"/>
          <w:sz w:val="30"/>
          <w:szCs w:val="30"/>
          <w:lang w:eastAsia="zh-CN"/>
        </w:rPr>
      </w:pPr>
    </w:p>
    <w:p>
      <w:pPr>
        <w:adjustRightInd w:val="0"/>
        <w:snapToGrid w:val="0"/>
        <w:spacing w:line="560" w:lineRule="exact"/>
        <w:rPr>
          <w:rFonts w:hint="eastAsia" w:ascii="仿宋_GB2312" w:hAnsi="仿宋" w:eastAsia="仿宋_GB2312"/>
          <w:sz w:val="30"/>
          <w:szCs w:val="30"/>
          <w:lang w:eastAsia="zh-CN"/>
        </w:rPr>
      </w:pPr>
      <w:r>
        <w:rPr>
          <w:rFonts w:hint="eastAsia" w:ascii="仿宋_GB2312" w:hAnsi="仿宋" w:eastAsia="仿宋_GB2312"/>
          <w:sz w:val="30"/>
          <w:szCs w:val="30"/>
          <w:lang w:eastAsia="zh-CN"/>
        </w:rPr>
        <w:t xml:space="preserve">签字日期：                       签字日期： </w:t>
      </w:r>
    </w:p>
    <w:p>
      <w:pPr>
        <w:adjustRightInd w:val="0"/>
        <w:snapToGrid w:val="0"/>
        <w:spacing w:line="560" w:lineRule="exact"/>
        <w:rPr>
          <w:rFonts w:ascii="仿宋_GB2312" w:hAnsi="仿宋" w:eastAsia="仿宋_GB2312"/>
          <w:b/>
          <w:sz w:val="30"/>
          <w:szCs w:val="30"/>
          <w:lang w:eastAsia="zh-CN"/>
        </w:rPr>
      </w:pPr>
    </w:p>
    <w:p>
      <w:pPr>
        <w:adjustRightInd w:val="0"/>
        <w:snapToGrid w:val="0"/>
        <w:spacing w:line="560" w:lineRule="exact"/>
        <w:ind w:firstLine="600" w:firstLineChars="200"/>
        <w:rPr>
          <w:rFonts w:ascii="仿宋_GB2312" w:hAnsi="仿宋" w:eastAsia="仿宋_GB2312"/>
          <w:b/>
          <w:sz w:val="30"/>
          <w:szCs w:val="30"/>
          <w:lang w:eastAsia="zh-CN"/>
        </w:rPr>
      </w:pPr>
      <w:r>
        <w:rPr>
          <w:rFonts w:hint="eastAsia" w:ascii="仿宋_GB2312" w:hAnsi="仿宋" w:eastAsia="仿宋_GB2312"/>
          <w:sz w:val="30"/>
          <w:szCs w:val="30"/>
          <w:lang w:eastAsia="zh-CN"/>
        </w:rPr>
        <w:t>年  月  日                      年  月  日</w:t>
      </w:r>
    </w:p>
    <w:p>
      <w:pPr>
        <w:spacing w:line="560" w:lineRule="exact"/>
        <w:ind w:firstLine="600" w:firstLineChars="200"/>
        <w:rPr>
          <w:rFonts w:ascii="仿宋_GB2312" w:eastAsia="仿宋_GB2312"/>
          <w:sz w:val="30"/>
          <w:szCs w:val="30"/>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lang w:eastAsia="zh-CN"/>
        </w:rPr>
      </w:pPr>
    </w:p>
    <w:p>
      <w:pPr>
        <w:spacing w:line="560" w:lineRule="exact"/>
        <w:rPr>
          <w:rFonts w:hint="eastAsia" w:ascii="黑体" w:hAnsi="黑体" w:eastAsia="黑体" w:cs="黑体"/>
          <w:sz w:val="30"/>
          <w:szCs w:val="30"/>
          <w:lang w:eastAsia="zh-CN"/>
        </w:rPr>
      </w:pPr>
      <w:r>
        <w:rPr>
          <w:rFonts w:hint="eastAsia" w:ascii="黑体" w:hAnsi="黑体" w:eastAsia="黑体" w:cs="黑体"/>
          <w:sz w:val="30"/>
          <w:szCs w:val="30"/>
          <w:lang w:eastAsia="zh-CN"/>
        </w:rPr>
        <w:t>附件1：</w:t>
      </w:r>
    </w:p>
    <w:p>
      <w:pPr>
        <w:spacing w:line="560" w:lineRule="exact"/>
        <w:rPr>
          <w:rFonts w:hint="eastAsia"/>
          <w:lang w:eastAsia="zh-CN"/>
        </w:rPr>
      </w:pPr>
    </w:p>
    <w:p>
      <w:pPr>
        <w:widowControl w:val="0"/>
        <w:adjustRightInd w:val="0"/>
        <w:snapToGrid w:val="0"/>
        <w:spacing w:line="560" w:lineRule="exact"/>
        <w:ind w:firstLine="720" w:firstLineChars="200"/>
        <w:jc w:val="both"/>
        <w:rPr>
          <w:rFonts w:ascii="宋体" w:hAnsi="宋体"/>
          <w:b/>
          <w:kern w:val="2"/>
          <w:sz w:val="36"/>
          <w:szCs w:val="36"/>
          <w:lang w:eastAsia="zh-CN" w:bidi="ar-SA"/>
        </w:rPr>
      </w:pPr>
      <w:r>
        <w:rPr>
          <w:rFonts w:hint="eastAsia" w:ascii="方正小标宋简体" w:hAnsi="方正小标宋简体" w:eastAsia="方正小标宋简体" w:cs="方正小标宋简体"/>
          <w:b/>
          <w:kern w:val="2"/>
          <w:sz w:val="36"/>
          <w:szCs w:val="36"/>
          <w:lang w:eastAsia="zh-CN" w:bidi="ar-SA"/>
        </w:rPr>
        <w:t>杭州萧山国际机场有限公司廉洁自律承诺书</w:t>
      </w:r>
    </w:p>
    <w:p>
      <w:pPr>
        <w:widowControl w:val="0"/>
        <w:adjustRightInd w:val="0"/>
        <w:snapToGrid w:val="0"/>
        <w:spacing w:line="560" w:lineRule="exact"/>
        <w:ind w:firstLine="440" w:firstLineChars="200"/>
        <w:rPr>
          <w:rFonts w:ascii="宋体" w:hAnsi="宋体"/>
          <w:b/>
          <w:kern w:val="2"/>
          <w:sz w:val="22"/>
          <w:szCs w:val="22"/>
          <w:lang w:eastAsia="zh-CN" w:bidi="ar-SA"/>
        </w:rPr>
      </w:pPr>
    </w:p>
    <w:p>
      <w:pPr>
        <w:widowControl w:val="0"/>
        <w:adjustRightInd w:val="0"/>
        <w:snapToGrid w:val="0"/>
        <w:spacing w:line="560" w:lineRule="exact"/>
        <w:rPr>
          <w:rFonts w:ascii="宋体" w:hAnsi="宋体"/>
          <w:b/>
          <w:kern w:val="2"/>
          <w:sz w:val="30"/>
          <w:szCs w:val="30"/>
          <w:lang w:eastAsia="zh-CN" w:bidi="ar-SA"/>
        </w:rPr>
      </w:pPr>
      <w:r>
        <w:rPr>
          <w:rFonts w:hint="eastAsia" w:ascii="宋体" w:hAnsi="宋体"/>
          <w:b/>
          <w:kern w:val="2"/>
          <w:sz w:val="30"/>
          <w:szCs w:val="30"/>
          <w:lang w:eastAsia="zh-CN" w:bidi="ar-SA"/>
        </w:rPr>
        <w:t>杭州萧山国际机场有限公司：</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二、不以任何名义为贵公司有关人员或项目第三方人员报销应由贵公司或个人支付的费用；</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三、不向贵公司有关人员或项目第三方人员提供宴请、旅游、和健身娱乐等活动；</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四、不为贵公司有关人员或项目第三方人员出国（境）、旅游等提供方便；</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五、不为贵公司有关人员或项目第三方人员个人装修住房、婚丧嫁娶、配偶子女工作安排等提供好处或便利条件；</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六、严格遵守国家招标投标法、合同法等法律规定，诚实守信，合法经营，坚决杜绝各种违法违纪行为。</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八、如违反上述廉洁自律承诺，贵公司有权：</w:t>
      </w:r>
    </w:p>
    <w:p>
      <w:pPr>
        <w:pStyle w:val="464"/>
        <w:numPr>
          <w:ilvl w:val="0"/>
          <w:numId w:val="31"/>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立即取消我单位投标、中标或在建项目的实施资格；</w:t>
      </w:r>
    </w:p>
    <w:p>
      <w:pPr>
        <w:pStyle w:val="464"/>
        <w:numPr>
          <w:ilvl w:val="0"/>
          <w:numId w:val="31"/>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拒绝我单位在一定时期内进入贵公司进行项目建设或其它经营活动；</w:t>
      </w:r>
    </w:p>
    <w:p>
      <w:pPr>
        <w:pStyle w:val="464"/>
        <w:numPr>
          <w:ilvl w:val="0"/>
          <w:numId w:val="31"/>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由此引起的相应损失均由我单位承担。</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承诺人单位名称（盖章）：            </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法定代表人 ：                   </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或                            </w:t>
      </w:r>
    </w:p>
    <w:p>
      <w:pPr>
        <w:pStyle w:val="464"/>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委托代理人：                   </w:t>
      </w:r>
    </w:p>
    <w:p>
      <w:pPr>
        <w:pStyle w:val="464"/>
        <w:adjustRightInd w:val="0"/>
        <w:snapToGrid w:val="0"/>
        <w:spacing w:beforeLines="0" w:afterLines="0" w:line="560" w:lineRule="exact"/>
        <w:ind w:firstLine="602"/>
        <w:jc w:val="left"/>
        <w:rPr>
          <w:rFonts w:hint="eastAsia" w:ascii="仿宋_GB2312" w:hAnsi="仿宋_GB2312" w:eastAsia="仿宋_GB2312" w:cs="仿宋_GB2312"/>
          <w:b/>
          <w:sz w:val="30"/>
          <w:szCs w:val="30"/>
        </w:rPr>
      </w:pPr>
    </w:p>
    <w:p>
      <w:pPr>
        <w:pStyle w:val="78"/>
        <w:spacing w:before="0" w:beforeLines="0" w:after="0" w:afterLines="0" w:line="560" w:lineRule="exact"/>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 xml:space="preserve">                           年     月     日</w:t>
      </w:r>
    </w:p>
    <w:p>
      <w:pPr>
        <w:spacing w:line="560" w:lineRule="exact"/>
        <w:rPr>
          <w:rFonts w:hint="eastAsia" w:ascii="黑体" w:hAnsi="黑体" w:eastAsia="黑体"/>
          <w:sz w:val="30"/>
          <w:szCs w:val="30"/>
          <w:lang w:eastAsia="zh-CN"/>
        </w:rPr>
      </w:pPr>
    </w:p>
    <w:p>
      <w:pPr>
        <w:spacing w:line="560" w:lineRule="exact"/>
        <w:rPr>
          <w:rFonts w:hint="eastAsia" w:ascii="黑体" w:hAnsi="黑体" w:eastAsia="黑体"/>
          <w:sz w:val="30"/>
          <w:szCs w:val="30"/>
          <w:lang w:eastAsia="zh-CN"/>
        </w:rPr>
      </w:pPr>
      <w:r>
        <w:rPr>
          <w:rFonts w:hint="eastAsia" w:ascii="黑体" w:hAnsi="黑体" w:eastAsia="黑体"/>
          <w:sz w:val="30"/>
          <w:szCs w:val="30"/>
          <w:lang w:eastAsia="zh-CN"/>
        </w:rPr>
        <w:t>附件2：保密承诺书</w:t>
      </w:r>
    </w:p>
    <w:p>
      <w:pPr>
        <w:spacing w:line="560" w:lineRule="exact"/>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保密承诺书</w:t>
      </w:r>
    </w:p>
    <w:p>
      <w:pPr>
        <w:snapToGrid w:val="0"/>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鉴于我方愿成为杭州萧山国际机场有限公司（以下简称“机场公司”）的供应商或潜在供应商候选人，为机场公司提供出租车服务区联椅及遮阳棚采购安装项目的外包服务。在上述业务来往过程中，机场公司可能向我方提供经营、业务、服务等有关的文件、资料、软件等信息，为维护机场公司的利益，我方就保密事宜做出如下承诺：</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1.1商业秘密是指机场公司（包括机场公司关联公司）一切专有、不对外公开的资料和信息。包括但不限于以下方面：</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（1）经营信息（发展规划、运营状况、客户资源、货源情报、投融资计划、开发计划、标书等）；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（2）管理信息（管理方法、管理制度、员工管理、合同管理、纠纷管理等）；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（3）产品及技术信息（设计及图纸、样品及服务、技术方案、质量标准、技术标准、计算机程序等）；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（4）财务信息（财务收支、固定资产、流动资金、成本核算等）；</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（5）我方单独或机场公司（包括机场公司关联公司）和我方共同为机场公司开发、设计、生产的产品、资料及相关信息；</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（6）其他机场公司未对外公开的有关营运、计划、航班数据、标准、开发、生产、经营、质量管理控制和租赁的资料和数据等信息以及对供应商的管理文件。</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1.3、对于上述提及的商业秘密，不能仅因为公开发表的文章或资讯中包含其内容，就认为是可对外公开的特殊情况。</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1.4、以下资料不属于本承诺所指的商业秘密：</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（1）我方从机场公司拟获悉之前已持有的我方无需承担保密义务的机场公司有关资料(但通过其它违约或侵权行为而获得的资料除外)；</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（2）已经公开或已成为常识性的资料，且该等公开并非因违反本承诺所致。</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hint="eastAsia" w:ascii="仿宋_GB2312" w:hAnsi="仿宋_GB2312" w:eastAsia="仿宋_GB2312" w:cs="仿宋_GB2312"/>
          <w:sz w:val="30"/>
          <w:szCs w:val="30"/>
          <w:lang w:eastAsia="zh-CN"/>
        </w:rPr>
      </w:pP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（1）披露、使用或者允许他人以不正当手段获取的商业秘密；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（2）为机场公司以外的第三人窃取、刺探、收买、非法提供商业秘密。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（3）在电子公告系统、聊天系统、电子邮箱、论坛等计算机网络系统上传递、转发、抄送、发布、谈论和传播商业秘密；</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（4）在私人交往和通信中，向亲属、朋友以及与工作无关人员泄露商业秘密，或在公共场所谈论商业秘密； </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（5）擅自将属于商业秘密的文件、资料和其他物品携带、传递、寄运出机场公司办公场所或国（境）外。</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（7）将含有机场公司商业秘密的产品、技术或其他资料、信息向第三人销售、使用或以任何方式提供。</w:t>
      </w:r>
    </w:p>
    <w:p>
      <w:pPr>
        <w:adjustRightInd w:val="0"/>
        <w:snapToGrid w:val="0"/>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8、违约责任</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8.1因我方违反保密义务的行为造成机场公司的一切损失，我方应当全部予以赔偿。</w:t>
      </w: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8.2如我方违反本承诺书下保密义务，应当承担违约责任，除赔偿损失外，还应依据合同向机场公司支付相应的违约金；</w:t>
      </w:r>
    </w:p>
    <w:p>
      <w:pPr>
        <w:adjustRightInd w:val="0"/>
        <w:snapToGrid w:val="0"/>
        <w:spacing w:line="560" w:lineRule="exact"/>
        <w:rPr>
          <w:rFonts w:hint="eastAsia" w:ascii="仿宋_GB2312" w:hAnsi="仿宋_GB2312" w:eastAsia="仿宋_GB2312" w:cs="仿宋_GB2312"/>
          <w:sz w:val="30"/>
          <w:szCs w:val="30"/>
          <w:lang w:eastAsia="zh-CN"/>
        </w:rPr>
      </w:pPr>
    </w:p>
    <w:p>
      <w:pPr>
        <w:adjustRightInd w:val="0"/>
        <w:snapToGrid w:val="0"/>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供应商(盖章):</w:t>
      </w:r>
    </w:p>
    <w:p>
      <w:pPr>
        <w:spacing w:line="5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法定代表人或授权代表：</w:t>
      </w:r>
    </w:p>
    <w:p>
      <w:pPr>
        <w:spacing w:line="560" w:lineRule="exact"/>
        <w:jc w:val="center"/>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电话/传真：</w:t>
      </w:r>
    </w:p>
    <w:p>
      <w:pPr>
        <w:spacing w:line="560" w:lineRule="exact"/>
        <w:jc w:val="center"/>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地址：</w:t>
      </w:r>
    </w:p>
    <w:p>
      <w:pPr>
        <w:spacing w:line="560" w:lineRule="exact"/>
        <w:rPr>
          <w:rFonts w:hint="eastAsia" w:ascii="仿宋_GB2312" w:hAnsi="仿宋_GB2312" w:eastAsia="仿宋_GB2312" w:cs="仿宋_GB2312"/>
          <w:sz w:val="30"/>
          <w:szCs w:val="30"/>
          <w:lang w:eastAsia="zh-CN"/>
        </w:rPr>
      </w:pPr>
    </w:p>
    <w:p>
      <w:pPr>
        <w:spacing w:line="560" w:lineRule="exact"/>
        <w:rPr>
          <w:rFonts w:hint="eastAsia" w:ascii="仿宋_GB2312" w:hAnsi="仿宋_GB2312" w:eastAsia="仿宋_GB2312" w:cs="仿宋_GB2312"/>
          <w:sz w:val="30"/>
          <w:szCs w:val="30"/>
          <w:lang w:eastAsia="zh-CN"/>
        </w:rPr>
      </w:pPr>
    </w:p>
    <w:p>
      <w:pPr>
        <w:snapToGrid w:val="0"/>
        <w:spacing w:line="5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日期：     年   月   日</w:t>
      </w:r>
    </w:p>
    <w:p>
      <w:pPr>
        <w:pStyle w:val="41"/>
        <w:spacing w:line="560" w:lineRule="exact"/>
        <w:ind w:right="960" w:firstLine="600" w:firstLineChars="200"/>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lang w:eastAsia="zh-CN"/>
        </w:rPr>
      </w:pPr>
    </w:p>
    <w:p/>
    <w:p>
      <w:pPr>
        <w:snapToGrid w:val="0"/>
        <w:spacing w:line="360" w:lineRule="exact"/>
        <w:ind w:firstLine="440" w:firstLineChars="200"/>
        <w:rPr>
          <w:rFonts w:ascii="宋体" w:hAnsi="宋体" w:cs="宋体"/>
          <w:kern w:val="0"/>
          <w:sz w:val="22"/>
        </w:rPr>
      </w:pPr>
    </w:p>
    <w:p>
      <w:pPr>
        <w:pStyle w:val="2"/>
        <w:spacing w:line="564" w:lineRule="exact"/>
        <w:ind w:right="57"/>
        <w:jc w:val="center"/>
      </w:pPr>
      <w:bookmarkStart w:id="33" w:name="_Toc19698501"/>
      <w:r>
        <w:rPr>
          <w:rFonts w:hint="eastAsia"/>
        </w:rPr>
        <w:t>第五章</w:t>
      </w:r>
      <w:r>
        <w:t xml:space="preserve">  </w:t>
      </w:r>
      <w:r>
        <w:rPr>
          <w:rFonts w:hint="eastAsia"/>
        </w:rPr>
        <w:t>用户需求书</w:t>
      </w:r>
      <w:bookmarkEnd w:id="33"/>
    </w:p>
    <w:p>
      <w:pPr>
        <w:spacing w:before="1"/>
        <w:jc w:val="center"/>
        <w:rPr>
          <w:rStyle w:val="95"/>
          <w:sz w:val="40"/>
          <w:szCs w:val="40"/>
        </w:rPr>
      </w:pPr>
    </w:p>
    <w:p>
      <w:pPr>
        <w:pStyle w:val="5"/>
        <w:numPr>
          <w:ilvl w:val="0"/>
          <w:numId w:val="32"/>
        </w:numPr>
        <w:spacing w:before="160" w:after="160" w:line="360" w:lineRule="exact"/>
        <w:ind w:firstLine="281" w:firstLineChars="100"/>
        <w:jc w:val="left"/>
      </w:pPr>
      <w:bookmarkStart w:id="34" w:name="_bookmark148"/>
      <w:bookmarkEnd w:id="34"/>
      <w:r>
        <w:t>项目概况及总体要求</w:t>
      </w:r>
    </w:p>
    <w:p>
      <w:pPr>
        <w:pStyle w:val="16"/>
        <w:spacing w:after="0" w:line="360" w:lineRule="exact"/>
        <w:rPr>
          <w:rFonts w:ascii="宋体" w:hAnsi="宋体" w:cs="宋体"/>
          <w:sz w:val="22"/>
          <w:szCs w:val="22"/>
        </w:rPr>
      </w:pPr>
      <w:r>
        <w:rPr>
          <w:rFonts w:hint="eastAsia" w:ascii="宋体" w:hAnsi="宋体" w:cs="宋体"/>
          <w:sz w:val="22"/>
          <w:szCs w:val="22"/>
        </w:rPr>
        <w:t xml:space="preserve">     1.杭州萧山国际机场出租车服务区</w:t>
      </w:r>
      <w:r>
        <w:rPr>
          <w:rFonts w:hint="eastAsia" w:ascii="宋体" w:hAnsi="宋体" w:cs="宋体"/>
          <w:sz w:val="22"/>
          <w:szCs w:val="22"/>
          <w:lang w:eastAsia="zh-CN"/>
        </w:rPr>
        <w:t>联椅及遮阳棚采购</w:t>
      </w:r>
      <w:r>
        <w:rPr>
          <w:rFonts w:hint="eastAsia" w:ascii="宋体" w:hAnsi="宋体" w:cs="宋体"/>
          <w:sz w:val="22"/>
          <w:szCs w:val="22"/>
        </w:rPr>
        <w:t>安装清单采购安装；</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 xml:space="preserve"> 2.服务内容包含所有设备采购、运输、安装以及对设备使用、维护等内容的培训等工作；</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 xml:space="preserve">                    </w:t>
      </w:r>
    </w:p>
    <w:p>
      <w:pPr>
        <w:pStyle w:val="5"/>
        <w:numPr>
          <w:ilvl w:val="0"/>
          <w:numId w:val="32"/>
        </w:numPr>
        <w:spacing w:before="160" w:after="160" w:line="360" w:lineRule="exact"/>
        <w:ind w:firstLine="281" w:firstLineChars="100"/>
        <w:jc w:val="left"/>
        <w:rPr>
          <w:color w:val="000000" w:themeColor="text1"/>
          <w14:textFill>
            <w14:solidFill>
              <w14:schemeClr w14:val="tx1"/>
            </w14:solidFill>
          </w14:textFill>
        </w:rPr>
      </w:pPr>
      <w:bookmarkStart w:id="35" w:name="_bookmark149"/>
      <w:bookmarkEnd w:id="35"/>
      <w:r>
        <w:rPr>
          <w:color w:val="000000" w:themeColor="text1"/>
          <w14:textFill>
            <w14:solidFill>
              <w14:schemeClr w14:val="tx1"/>
            </w14:solidFill>
          </w14:textFill>
        </w:rPr>
        <w:t>设备需求一览表</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技术性能指标</w:t>
      </w:r>
    </w:p>
    <w:p>
      <w:pPr>
        <w:pStyle w:val="1855"/>
        <w:widowControl/>
        <w:adjustRightInd w:val="0"/>
        <w:snapToGrid w:val="0"/>
        <w:spacing w:line="340" w:lineRule="exact"/>
        <w:ind w:left="420" w:firstLine="0" w:firstLineChars="0"/>
        <w:rPr>
          <w:rFonts w:hint="eastAsia" w:cs="Arial" w:asciiTheme="minorEastAsia" w:hAnsiTheme="minorEastAsia"/>
          <w:b/>
          <w:bCs/>
          <w:sz w:val="22"/>
        </w:rPr>
      </w:pPr>
    </w:p>
    <w:tbl>
      <w:tblPr>
        <w:tblStyle w:val="89"/>
        <w:tblW w:w="75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589"/>
        <w:gridCol w:w="3211"/>
        <w:gridCol w:w="880"/>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设备名称</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规格、主要配置及要求</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w:t>
            </w:r>
          </w:p>
        </w:tc>
        <w:tc>
          <w:tcPr>
            <w:tcW w:w="12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遮阳棚钢梁</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遮阳棚立柱</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40*60（含配件）</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立柱基础</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400*400混泥土浇灌</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个</w:t>
            </w:r>
          </w:p>
        </w:tc>
        <w:tc>
          <w:tcPr>
            <w:tcW w:w="1280" w:type="dxa"/>
            <w:shd w:val="clear" w:color="000000" w:fill="FFFFFF"/>
            <w:vAlign w:val="center"/>
          </w:tcPr>
          <w:p>
            <w:pPr>
              <w:widowControl/>
              <w:ind w:right="360" w:firstLine="360" w:firstLineChars="200"/>
              <w:rPr>
                <w:rFonts w:ascii="宋体" w:hAnsi="宋体" w:cs="Arial"/>
                <w:color w:val="000000"/>
                <w:kern w:val="0"/>
                <w:sz w:val="18"/>
                <w:szCs w:val="18"/>
              </w:rPr>
            </w:pPr>
            <w:r>
              <w:rPr>
                <w:rFonts w:hint="eastAsia" w:ascii="宋体" w:hAnsi="宋体" w:cs="Arial"/>
                <w:color w:val="000000"/>
                <w:kern w:val="0"/>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防锈漆，面漆</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防锈漆刷3便，面漆2便</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遮阳布</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100*200（含配件）</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张</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8"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联椅</w:t>
            </w:r>
          </w:p>
        </w:tc>
        <w:tc>
          <w:tcPr>
            <w:tcW w:w="321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290CM*65CM*78CM</w:t>
            </w: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套</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 xml:space="preserve">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2"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89"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人工费+设备设施</w:t>
            </w:r>
          </w:p>
        </w:tc>
        <w:tc>
          <w:tcPr>
            <w:tcW w:w="3211" w:type="dxa"/>
            <w:shd w:val="clear" w:color="000000" w:fill="FFFFFF"/>
            <w:vAlign w:val="center"/>
          </w:tcPr>
          <w:p>
            <w:pPr>
              <w:widowControl/>
              <w:jc w:val="center"/>
              <w:rPr>
                <w:rFonts w:ascii="宋体" w:hAnsi="宋体" w:cs="Arial"/>
                <w:color w:val="000000"/>
                <w:kern w:val="0"/>
                <w:sz w:val="18"/>
                <w:szCs w:val="18"/>
              </w:rPr>
            </w:pPr>
          </w:p>
        </w:tc>
        <w:tc>
          <w:tcPr>
            <w:tcW w:w="8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1280" w:type="dxa"/>
            <w:shd w:val="clear" w:color="000000" w:fill="FFFFFF"/>
            <w:vAlign w:val="center"/>
          </w:tcPr>
          <w:p>
            <w:pPr>
              <w:widowControl/>
              <w:ind w:right="360"/>
              <w:jc w:val="center"/>
              <w:rPr>
                <w:rFonts w:ascii="宋体" w:hAnsi="宋体" w:cs="Arial"/>
                <w:color w:val="000000"/>
                <w:kern w:val="0"/>
                <w:sz w:val="18"/>
                <w:szCs w:val="18"/>
              </w:rPr>
            </w:pPr>
            <w:r>
              <w:rPr>
                <w:rFonts w:hint="eastAsia" w:ascii="宋体" w:hAnsi="宋体" w:cs="Arial"/>
                <w:color w:val="000000"/>
                <w:kern w:val="0"/>
                <w:sz w:val="18"/>
                <w:szCs w:val="18"/>
              </w:rPr>
              <w:t>1</w:t>
            </w:r>
          </w:p>
        </w:tc>
      </w:tr>
    </w:tbl>
    <w:p/>
    <w:p>
      <w:pPr>
        <w:pStyle w:val="47"/>
        <w:spacing w:line="240" w:lineRule="auto"/>
        <w:jc w:val="center"/>
        <w:rPr>
          <w:rFonts w:ascii="宋体" w:hAnsi="宋体" w:cs="Arial"/>
          <w:b/>
          <w:bCs/>
          <w:color w:val="000000" w:themeColor="text1"/>
          <w:sz w:val="22"/>
          <w:szCs w:val="22"/>
          <w14:textFill>
            <w14:solidFill>
              <w14:schemeClr w14:val="tx1"/>
            </w14:solidFill>
          </w14:textFill>
        </w:rPr>
      </w:pPr>
      <w:r>
        <w:rPr>
          <w:rFonts w:hint="eastAsia" w:ascii="宋体" w:hAnsi="宋体" w:cs="Arial"/>
          <w:b/>
          <w:bCs/>
          <w:color w:val="000000" w:themeColor="text1"/>
          <w:sz w:val="22"/>
          <w:szCs w:val="22"/>
          <w14:textFill>
            <w14:solidFill>
              <w14:schemeClr w14:val="tx1"/>
            </w14:solidFill>
          </w14:textFill>
        </w:rPr>
        <w:t>注：投标人负责将上述设备进行安装，满足招标人的使用需求。</w:t>
      </w:r>
    </w:p>
    <w:p>
      <w:pPr>
        <w:sectPr>
          <w:pgSz w:w="12240" w:h="15840"/>
          <w:pgMar w:top="1500" w:right="1680" w:bottom="1120" w:left="1700" w:header="0" w:footer="921" w:gutter="0"/>
          <w:cols w:space="720" w:num="1"/>
        </w:sectPr>
      </w:pPr>
    </w:p>
    <w:p>
      <w:pPr>
        <w:pStyle w:val="2"/>
        <w:spacing w:line="564" w:lineRule="exact"/>
        <w:ind w:right="57"/>
        <w:jc w:val="center"/>
      </w:pPr>
      <w:bookmarkStart w:id="36" w:name="_Toc19698503"/>
      <w:r>
        <w:rPr>
          <w:rFonts w:hint="eastAsia"/>
        </w:rPr>
        <w:t>第六章</w:t>
      </w:r>
      <w:r>
        <w:t xml:space="preserve">  </w:t>
      </w:r>
      <w:r>
        <w:rPr>
          <w:rFonts w:hint="eastAsia"/>
        </w:rPr>
        <w:t>投标文件格式</w:t>
      </w:r>
      <w:bookmarkEnd w:id="36"/>
    </w:p>
    <w:p>
      <w:pPr>
        <w:pStyle w:val="2"/>
        <w:spacing w:line="564" w:lineRule="exact"/>
        <w:ind w:right="57"/>
        <w:jc w:val="center"/>
        <w:sectPr>
          <w:headerReference r:id="rId13" w:type="default"/>
          <w:footerReference r:id="rId14"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val="en-US" w:eastAsia="zh-CN"/>
        </w:rPr>
        <w:t>3</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3"/>
        </w:numPr>
        <w:snapToGrid w:val="0"/>
        <w:spacing w:beforeLines="50" w:line="360" w:lineRule="exact"/>
        <w:rPr>
          <w:rFonts w:hAnsi="宋体" w:cs="宋体"/>
          <w:b/>
          <w:sz w:val="22"/>
          <w:szCs w:val="22"/>
        </w:rPr>
      </w:pPr>
      <w:r>
        <w:rPr>
          <w:rFonts w:hint="eastAsia" w:hAnsi="宋体" w:cs="宋体"/>
          <w:b/>
          <w:sz w:val="22"/>
          <w:szCs w:val="22"/>
        </w:rPr>
        <w:t>总则</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4"/>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3"/>
        </w:numPr>
        <w:snapToGrid w:val="0"/>
        <w:spacing w:beforeLines="50" w:line="360" w:lineRule="exact"/>
        <w:rPr>
          <w:rFonts w:hAnsi="宋体" w:cs="宋体"/>
          <w:sz w:val="22"/>
          <w:szCs w:val="22"/>
        </w:rPr>
      </w:pPr>
      <w:r>
        <w:rPr>
          <w:rFonts w:hint="eastAsia" w:hAnsi="宋体" w:cs="宋体"/>
          <w:sz w:val="22"/>
          <w:szCs w:val="22"/>
        </w:rPr>
        <w:t>投标报价表包含下表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5.1 投标报价汇总表</w:t>
      </w:r>
    </w:p>
    <w:p>
      <w:pPr>
        <w:pStyle w:val="57"/>
        <w:spacing w:line="360" w:lineRule="auto"/>
        <w:rPr>
          <w:rFonts w:ascii="宋体" w:hAnsi="宋体" w:cs="宋体"/>
        </w:rPr>
      </w:pPr>
    </w:p>
    <w:p>
      <w:pPr>
        <w:pStyle w:val="549"/>
        <w:spacing w:line="360" w:lineRule="auto"/>
        <w:jc w:val="right"/>
        <w:rPr>
          <w:rFonts w:ascii="宋体" w:hAnsi="宋体"/>
          <w:sz w:val="28"/>
          <w:szCs w:val="28"/>
        </w:rPr>
      </w:pPr>
      <w:bookmarkStart w:id="37" w:name="_Toc133470544"/>
      <w:bookmarkStart w:id="38" w:name="_Toc133214310"/>
      <w:bookmarkStart w:id="39" w:name="_Toc133214103"/>
      <w:bookmarkStart w:id="40" w:name="_Toc137373399"/>
      <w:r>
        <w:rPr>
          <w:rFonts w:hint="eastAsia" w:ascii="宋体" w:hAnsi="宋体" w:cs="宋体"/>
          <w:sz w:val="22"/>
        </w:rPr>
        <w:t>[货币单位：人民币/元]</w:t>
      </w:r>
    </w:p>
    <w:tbl>
      <w:tblPr>
        <w:tblStyle w:val="89"/>
        <w:tblW w:w="84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420"/>
        <w:gridCol w:w="2181"/>
        <w:gridCol w:w="1248"/>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设备名称</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规格、主要配置及要求</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w:t>
            </w:r>
          </w:p>
        </w:tc>
        <w:tc>
          <w:tcPr>
            <w:tcW w:w="992"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数量</w:t>
            </w:r>
          </w:p>
        </w:tc>
        <w:tc>
          <w:tcPr>
            <w:tcW w:w="992"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单价</w:t>
            </w:r>
          </w:p>
        </w:tc>
        <w:tc>
          <w:tcPr>
            <w:tcW w:w="992"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雨棚钢梁</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60</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雨棚立柱</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40*60（含配件）</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14</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立柱基础</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400*400混泥土浇灌</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个</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14</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防锈漆，面漆</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防锈漆刷3便，面漆2便</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雨布</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100*200（含配件）</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张</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3</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联椅</w:t>
            </w:r>
          </w:p>
        </w:tc>
        <w:tc>
          <w:tcPr>
            <w:tcW w:w="2181"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290CM*65CM*78CM</w:t>
            </w: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套</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20</w:t>
            </w:r>
          </w:p>
        </w:tc>
        <w:tc>
          <w:tcPr>
            <w:tcW w:w="992" w:type="dxa"/>
            <w:shd w:val="clear" w:color="000000" w:fill="FFFFFF"/>
            <w:vAlign w:val="center"/>
          </w:tcPr>
          <w:p>
            <w:pPr>
              <w:widowControl/>
              <w:jc w:val="center"/>
              <w:rPr>
                <w:rFonts w:ascii="宋体" w:hAnsi="宋体" w:cs="Arial"/>
                <w:color w:val="000000"/>
                <w:kern w:val="0"/>
                <w:sz w:val="18"/>
                <w:szCs w:val="18"/>
                <w:highlight w:val="yellow"/>
              </w:rPr>
            </w:pPr>
          </w:p>
        </w:tc>
        <w:tc>
          <w:tcPr>
            <w:tcW w:w="992" w:type="dxa"/>
            <w:shd w:val="clear" w:color="000000" w:fill="FFFFFF"/>
            <w:vAlign w:val="center"/>
          </w:tcPr>
          <w:p>
            <w:pPr>
              <w:widowControl/>
              <w:jc w:val="center"/>
              <w:rPr>
                <w:rFonts w:ascii="宋体" w:hAnsi="宋体" w:cs="Arial"/>
                <w:color w:val="000000"/>
                <w:kern w:val="0"/>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人工费+设备设施</w:t>
            </w:r>
          </w:p>
        </w:tc>
        <w:tc>
          <w:tcPr>
            <w:tcW w:w="2181" w:type="dxa"/>
            <w:shd w:val="clear" w:color="000000" w:fill="FFFFFF"/>
            <w:vAlign w:val="center"/>
          </w:tcPr>
          <w:p>
            <w:pPr>
              <w:widowControl/>
              <w:jc w:val="center"/>
              <w:rPr>
                <w:rFonts w:ascii="宋体" w:hAnsi="宋体" w:cs="Arial"/>
                <w:color w:val="000000"/>
                <w:kern w:val="0"/>
                <w:sz w:val="18"/>
                <w:szCs w:val="18"/>
              </w:rPr>
            </w:pPr>
          </w:p>
        </w:tc>
        <w:tc>
          <w:tcPr>
            <w:tcW w:w="1248"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992" w:type="dxa"/>
            <w:shd w:val="clear" w:color="000000" w:fill="FFFFFF"/>
            <w:vAlign w:val="center"/>
          </w:tcPr>
          <w:p>
            <w:pPr>
              <w:widowControl/>
              <w:ind w:right="360"/>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992" w:type="dxa"/>
            <w:shd w:val="clear" w:color="000000" w:fill="FFFFFF"/>
            <w:vAlign w:val="center"/>
          </w:tcPr>
          <w:p>
            <w:pPr>
              <w:widowControl/>
              <w:jc w:val="center"/>
              <w:rPr>
                <w:rFonts w:ascii="宋体" w:hAnsi="宋体" w:cs="Arial"/>
                <w:color w:val="000000"/>
                <w:kern w:val="0"/>
                <w:sz w:val="18"/>
                <w:szCs w:val="18"/>
              </w:rPr>
            </w:pPr>
          </w:p>
        </w:tc>
        <w:tc>
          <w:tcPr>
            <w:tcW w:w="992" w:type="dxa"/>
            <w:shd w:val="clear" w:color="000000" w:fill="FFFFFF"/>
            <w:vAlign w:val="center"/>
          </w:tcPr>
          <w:p>
            <w:pPr>
              <w:widowControl/>
              <w:jc w:val="center"/>
              <w:rPr>
                <w:rFonts w:ascii="宋体" w:hAnsi="宋体" w:cs="Arial"/>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税费</w:t>
            </w:r>
          </w:p>
        </w:tc>
        <w:tc>
          <w:tcPr>
            <w:tcW w:w="6405" w:type="dxa"/>
            <w:gridSpan w:val="5"/>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58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20" w:type="dxa"/>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6405" w:type="dxa"/>
            <w:gridSpan w:val="5"/>
            <w:shd w:val="clear" w:color="000000" w:fill="FFFFFF"/>
            <w:vAlign w:val="center"/>
          </w:tcPr>
          <w:p>
            <w:pPr>
              <w:widowControl/>
              <w:jc w:val="center"/>
              <w:rPr>
                <w:rFonts w:ascii="宋体" w:hAnsi="宋体" w:cs="Arial"/>
                <w:color w:val="000000"/>
                <w:kern w:val="0"/>
                <w:sz w:val="18"/>
                <w:szCs w:val="18"/>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adjustRightInd w:val="0"/>
        <w:snapToGrid w:val="0"/>
        <w:spacing w:line="360" w:lineRule="auto"/>
        <w:ind w:left="851"/>
        <w:jc w:val="left"/>
        <w:textAlignment w:val="baseline"/>
        <w:rPr>
          <w:rFonts w:ascii="宋体" w:hAnsi="宋体" w:cs="宋体"/>
          <w:sz w:val="22"/>
        </w:rPr>
      </w:pPr>
      <w:r>
        <w:rPr>
          <w:rFonts w:hint="eastAsia" w:ascii="宋体" w:hAnsi="宋体" w:cs="宋体"/>
          <w:sz w:val="22"/>
        </w:rPr>
        <w:t>2、综合单价包括但不限于产品生产、包装、运至指定地点的运输、装卸、保险、安装、调试及各种税费及所有第五章要求的伴随服务等招标文件规定的全部相关费用。</w:t>
      </w:r>
    </w:p>
    <w:p>
      <w:pPr>
        <w:adjustRightInd w:val="0"/>
        <w:snapToGrid w:val="0"/>
        <w:spacing w:line="360" w:lineRule="auto"/>
        <w:ind w:left="840"/>
        <w:jc w:val="left"/>
        <w:textAlignment w:val="baseline"/>
        <w:rPr>
          <w:rFonts w:ascii="宋体" w:hAnsi="宋体" w:cs="宋体"/>
          <w:sz w:val="22"/>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bookmarkEnd w:id="37"/>
    <w:bookmarkEnd w:id="38"/>
    <w:bookmarkEnd w:id="39"/>
    <w:bookmarkEnd w:id="40"/>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5" w:type="default"/>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6" w:type="default"/>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5"/>
        </w:numPr>
        <w:adjustRightInd w:val="0"/>
        <w:spacing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0"/>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（十）投标产品近年（合同签订时间或部分供货期在2017年1月1日至投标截止日期间）的销售业绩一览表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（十三）近年（合同签订时间或部分供货期在2017年1月1日至投标截止日期间）完成的类似项目情况表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2</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3</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ectPr>
          <w:pgSz w:w="11907" w:h="16840"/>
          <w:pgMar w:top="1191" w:right="1191" w:bottom="1191" w:left="1191" w:header="567" w:footer="720" w:gutter="227"/>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八、技术方案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4"/>
        </w:numPr>
        <w:spacing w:line="360" w:lineRule="auto"/>
        <w:rPr>
          <w:rFonts w:ascii="宋体" w:hAnsi="宋体" w:cs="宋体"/>
          <w:sz w:val="22"/>
        </w:rPr>
      </w:pPr>
      <w:r>
        <w:rPr>
          <w:rFonts w:hint="eastAsia" w:ascii="宋体" w:hAnsi="宋体" w:cs="宋体"/>
          <w:sz w:val="22"/>
        </w:rPr>
        <w:t>货物说明一览表；</w:t>
      </w:r>
    </w:p>
    <w:p>
      <w:pPr>
        <w:numPr>
          <w:ilvl w:val="0"/>
          <w:numId w:val="4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4"/>
        </w:numPr>
        <w:spacing w:line="360" w:lineRule="auto"/>
        <w:rPr>
          <w:rFonts w:ascii="宋体" w:hAnsi="宋体" w:cs="宋体"/>
          <w:sz w:val="22"/>
        </w:rPr>
      </w:pPr>
      <w:r>
        <w:rPr>
          <w:rFonts w:hint="eastAsia" w:ascii="宋体" w:hAnsi="宋体" w:cs="宋体"/>
          <w:sz w:val="22"/>
        </w:rPr>
        <w:t>货物主要生产工艺流程；</w:t>
      </w:r>
    </w:p>
    <w:p>
      <w:pPr>
        <w:numPr>
          <w:ilvl w:val="0"/>
          <w:numId w:val="4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4"/>
        </w:numPr>
        <w:spacing w:line="360" w:lineRule="auto"/>
        <w:rPr>
          <w:rFonts w:ascii="宋体" w:hAnsi="宋体" w:cs="宋体"/>
          <w:sz w:val="22"/>
        </w:rPr>
      </w:pPr>
      <w:r>
        <w:rPr>
          <w:rFonts w:hint="eastAsia" w:ascii="宋体" w:hAnsi="宋体" w:cs="宋体"/>
          <w:sz w:val="22"/>
        </w:rPr>
        <w:t>项目实施进度控制计划；</w:t>
      </w:r>
    </w:p>
    <w:p>
      <w:pPr>
        <w:numPr>
          <w:ilvl w:val="0"/>
          <w:numId w:val="44"/>
        </w:numPr>
        <w:spacing w:line="360" w:lineRule="auto"/>
        <w:rPr>
          <w:rFonts w:ascii="宋体" w:hAnsi="宋体" w:cs="宋体"/>
          <w:sz w:val="22"/>
        </w:rPr>
      </w:pPr>
      <w:r>
        <w:rPr>
          <w:rFonts w:hint="eastAsia" w:ascii="宋体" w:hAnsi="宋体" w:cs="宋体"/>
          <w:sz w:val="22"/>
        </w:rPr>
        <w:t>相关服务实施方案；</w:t>
      </w:r>
    </w:p>
    <w:p>
      <w:pPr>
        <w:numPr>
          <w:ilvl w:val="0"/>
          <w:numId w:val="44"/>
        </w:numPr>
        <w:spacing w:line="360" w:lineRule="auto"/>
        <w:rPr>
          <w:rFonts w:ascii="宋体" w:hAnsi="宋体" w:cs="宋体"/>
          <w:sz w:val="22"/>
        </w:rPr>
      </w:pPr>
      <w:r>
        <w:rPr>
          <w:rFonts w:hint="eastAsia" w:ascii="宋体" w:hAnsi="宋体" w:cs="宋体"/>
          <w:sz w:val="22"/>
        </w:rPr>
        <w:t>设备运行维护成本分析；</w:t>
      </w:r>
    </w:p>
    <w:p>
      <w:pPr>
        <w:numPr>
          <w:ilvl w:val="0"/>
          <w:numId w:val="44"/>
        </w:numPr>
        <w:spacing w:line="360" w:lineRule="auto"/>
        <w:rPr>
          <w:rFonts w:ascii="宋体" w:hAnsi="宋体" w:cs="宋体"/>
          <w:sz w:val="22"/>
        </w:rPr>
      </w:pPr>
      <w:r>
        <w:rPr>
          <w:rFonts w:hint="eastAsia" w:ascii="宋体" w:hAnsi="宋体" w:cs="宋体"/>
          <w:sz w:val="22"/>
        </w:rPr>
        <w:t>备品备件的详细配置说明；</w:t>
      </w:r>
    </w:p>
    <w:p>
      <w:pPr>
        <w:numPr>
          <w:ilvl w:val="0"/>
          <w:numId w:val="4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4"/>
        </w:numPr>
        <w:spacing w:line="360" w:lineRule="auto"/>
        <w:rPr>
          <w:rFonts w:ascii="宋体" w:hAnsi="宋体" w:cs="宋体"/>
          <w:sz w:val="22"/>
        </w:rPr>
      </w:pPr>
      <w:r>
        <w:rPr>
          <w:rFonts w:hint="eastAsia" w:ascii="宋体" w:hAnsi="宋体" w:cs="宋体"/>
          <w:sz w:val="22"/>
        </w:rPr>
        <w:t>技术文件清单</w:t>
      </w:r>
    </w:p>
    <w:p>
      <w:pPr>
        <w:numPr>
          <w:ilvl w:val="0"/>
          <w:numId w:val="44"/>
        </w:numPr>
        <w:spacing w:line="360" w:lineRule="auto"/>
        <w:rPr>
          <w:rFonts w:ascii="宋体" w:hAnsi="宋体" w:cs="宋体"/>
          <w:sz w:val="22"/>
        </w:rPr>
      </w:pPr>
      <w:r>
        <w:rPr>
          <w:rFonts w:hint="eastAsia" w:ascii="宋体" w:hAnsi="宋体" w:cs="宋体"/>
          <w:sz w:val="22"/>
        </w:rPr>
        <w:t>技术支持及售后服务方案；</w:t>
      </w:r>
    </w:p>
    <w:p>
      <w:pPr>
        <w:numPr>
          <w:ilvl w:val="0"/>
          <w:numId w:val="4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九、投标单位优势及其他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roman"/>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5020102010206080802"/>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roman"/>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0"/>
                            <w:jc w:val="center"/>
                          </w:pPr>
                          <w:r>
                            <w:fldChar w:fldCharType="begin"/>
                          </w:r>
                          <w:r>
                            <w:instrText xml:space="preserve">PAGE   \* MERGEFORMAT</w:instrText>
                          </w:r>
                          <w:r>
                            <w:fldChar w:fldCharType="separate"/>
                          </w:r>
                          <w:r>
                            <w:rPr>
                              <w:lang w:val="zh-CN"/>
                            </w:rPr>
                            <w:t>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7</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0"/>
                            <w:ind w:firstLine="180"/>
                            <w:rPr>
                              <w:rStyle w:val="82"/>
                            </w:rPr>
                          </w:pPr>
                          <w:r>
                            <w:fldChar w:fldCharType="begin"/>
                          </w:r>
                          <w:r>
                            <w:rPr>
                              <w:rStyle w:val="82"/>
                            </w:rPr>
                            <w:instrText xml:space="preserve">PAGE  </w:instrText>
                          </w:r>
                          <w:r>
                            <w:fldChar w:fldCharType="separate"/>
                          </w:r>
                          <w:r>
                            <w:rPr>
                              <w:rStyle w:val="82"/>
                            </w:rPr>
                            <w:t>24</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24</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0"/>
                            <w:ind w:firstLine="180"/>
                            <w:rPr>
                              <w:rStyle w:val="82"/>
                            </w:rPr>
                          </w:pPr>
                          <w:r>
                            <w:fldChar w:fldCharType="begin"/>
                          </w:r>
                          <w:r>
                            <w:rPr>
                              <w:rStyle w:val="82"/>
                            </w:rPr>
                            <w:instrText xml:space="preserve">PAGE  </w:instrText>
                          </w:r>
                          <w:r>
                            <w:fldChar w:fldCharType="separate"/>
                          </w:r>
                          <w:r>
                            <w:rPr>
                              <w:rStyle w:val="82"/>
                            </w:rPr>
                            <w:t>33</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33</w:t>
                    </w:r>
                    <w:r>
                      <w:fldChar w:fldCharType="end"/>
                    </w: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48</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8240;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dVgdtcAAAAJ&#10;AQAADwAAAAAAAAABACAAAAAiAAAAZHJzL2Rvd25yZXYueG1sUEsBAhQAFAAAAAgAh07iQPgxVyjk&#10;AQAAwwMAAA4AAAAAAAAAAQAgAAAAJgEAAGRycy9lMm9Eb2MueG1sUEsFBgAAAAAGAAYAWQEAAHwF&#10;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4BD6E"/>
    <w:multiLevelType w:val="singleLevel"/>
    <w:tmpl w:val="59C4BD6E"/>
    <w:lvl w:ilvl="0" w:tentative="0">
      <w:start w:val="1"/>
      <w:numFmt w:val="decimal"/>
      <w:suff w:val="nothing"/>
      <w:lvlText w:val="（%1）"/>
      <w:lvlJc w:val="left"/>
    </w:lvl>
  </w:abstractNum>
  <w:abstractNum w:abstractNumId="31">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C60B24"/>
    <w:multiLevelType w:val="singleLevel"/>
    <w:tmpl w:val="5EC60B24"/>
    <w:lvl w:ilvl="0" w:tentative="0">
      <w:start w:val="2"/>
      <w:numFmt w:val="decimal"/>
      <w:suff w:val="nothing"/>
      <w:lvlText w:val="%1."/>
      <w:lvlJc w:val="left"/>
    </w:lvl>
  </w:abstractNum>
  <w:abstractNum w:abstractNumId="34">
    <w:nsid w:val="5EC72D32"/>
    <w:multiLevelType w:val="singleLevel"/>
    <w:tmpl w:val="5EC72D32"/>
    <w:lvl w:ilvl="0" w:tentative="0">
      <w:start w:val="1"/>
      <w:numFmt w:val="chineseCounting"/>
      <w:suff w:val="nothing"/>
      <w:lvlText w:val="%1、"/>
      <w:lvlJc w:val="left"/>
    </w:lvl>
  </w:abstractNum>
  <w:abstractNum w:abstractNumId="3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7"/>
  </w:num>
  <w:num w:numId="3">
    <w:abstractNumId w:val="39"/>
  </w:num>
  <w:num w:numId="4">
    <w:abstractNumId w:val="40"/>
  </w:num>
  <w:num w:numId="5">
    <w:abstractNumId w:val="1"/>
    <w:lvlOverride w:ilvl="0">
      <w:startOverride w:val="1"/>
    </w:lvlOverride>
  </w:num>
  <w:num w:numId="6">
    <w:abstractNumId w:val="0"/>
    <w:lvlOverride w:ilvl="0">
      <w:startOverride w:val="1"/>
    </w:lvlOverride>
  </w:num>
  <w:num w:numId="7">
    <w:abstractNumId w:val="22"/>
  </w:num>
  <w:num w:numId="8">
    <w:abstractNumId w:val="23"/>
  </w:num>
  <w:num w:numId="9">
    <w:abstractNumId w:val="28"/>
  </w:num>
  <w:num w:numId="10">
    <w:abstractNumId w:val="37"/>
  </w:num>
  <w:num w:numId="11">
    <w:abstractNumId w:val="38"/>
  </w:num>
  <w:num w:numId="12">
    <w:abstractNumId w:val="19"/>
  </w:num>
  <w:num w:numId="13">
    <w:abstractNumId w:val="18"/>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16"/>
  </w:num>
  <w:num w:numId="20">
    <w:abstractNumId w:val="26"/>
  </w:num>
  <w:num w:numId="21">
    <w:abstractNumId w:val="20"/>
  </w:num>
  <w:num w:numId="22">
    <w:abstractNumId w:val="32"/>
  </w:num>
  <w:num w:numId="23">
    <w:abstractNumId w:val="36"/>
  </w:num>
  <w:num w:numId="24">
    <w:abstractNumId w:val="29"/>
  </w:num>
  <w:num w:numId="25">
    <w:abstractNumId w:val="44"/>
  </w:num>
  <w:num w:numId="26">
    <w:abstractNumId w:val="24"/>
  </w:num>
  <w:num w:numId="27">
    <w:abstractNumId w:val="25"/>
  </w:num>
  <w:num w:numId="28">
    <w:abstractNumId w:val="35"/>
  </w:num>
  <w:num w:numId="29">
    <w:abstractNumId w:val="33"/>
  </w:num>
  <w:num w:numId="30">
    <w:abstractNumId w:val="30"/>
  </w:num>
  <w:num w:numId="31">
    <w:abstractNumId w:val="31"/>
  </w:num>
  <w:num w:numId="32">
    <w:abstractNumId w:val="34"/>
  </w:num>
  <w:num w:numId="33">
    <w:abstractNumId w:val="41"/>
  </w:num>
  <w:num w:numId="34">
    <w:abstractNumId w:val="42"/>
  </w:num>
  <w:num w:numId="35">
    <w:abstractNumId w:val="9"/>
  </w:num>
  <w:num w:numId="36">
    <w:abstractNumId w:val="11"/>
  </w:num>
  <w:num w:numId="37">
    <w:abstractNumId w:val="8"/>
  </w:num>
  <w:num w:numId="38">
    <w:abstractNumId w:val="3"/>
  </w:num>
  <w:num w:numId="39">
    <w:abstractNumId w:val="14"/>
  </w:num>
  <w:num w:numId="40">
    <w:abstractNumId w:val="4"/>
  </w:num>
  <w:num w:numId="41">
    <w:abstractNumId w:val="13"/>
  </w:num>
  <w:num w:numId="42">
    <w:abstractNumId w:val="10"/>
  </w:num>
  <w:num w:numId="43">
    <w:abstractNumId w:val="12"/>
  </w:num>
  <w:num w:numId="44">
    <w:abstractNumId w:val="2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oNotUseMarginsForDrawingGridOrigin w:val="1"/>
  <w:drawingGridHorizontalOrigin w:val="1800"/>
  <w:drawingGridVerticalOrigin w:val="1440"/>
  <w:doNotShadeFormData w:val="1"/>
  <w:noPunctuationKerning w:val="1"/>
  <w:characterSpacingControl w:val="doNotCompress"/>
  <w:doNotValidateAgainstSchema/>
  <w:doNotDemarcateInvalidXml/>
  <w:hdrShapeDefaults>
    <o:shapelayout v:ext="edit">
      <o:idmap v:ext="edit" data="1"/>
    </o:shapelayout>
  </w:hdrShapeDefaults>
  <w:compat>
    <w:spaceForUL/>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58C0"/>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489E"/>
    <w:rsid w:val="00247560"/>
    <w:rsid w:val="00261C77"/>
    <w:rsid w:val="0026571C"/>
    <w:rsid w:val="0026791A"/>
    <w:rsid w:val="00270855"/>
    <w:rsid w:val="00270C78"/>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42E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349D"/>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B71BC"/>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41D4"/>
    <w:rsid w:val="0062645D"/>
    <w:rsid w:val="00626A7A"/>
    <w:rsid w:val="00627BF0"/>
    <w:rsid w:val="006325DF"/>
    <w:rsid w:val="00632DC0"/>
    <w:rsid w:val="00634252"/>
    <w:rsid w:val="0063627D"/>
    <w:rsid w:val="00636398"/>
    <w:rsid w:val="00641052"/>
    <w:rsid w:val="006411D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4EE1"/>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49D"/>
    <w:rsid w:val="009729F6"/>
    <w:rsid w:val="009732FA"/>
    <w:rsid w:val="0097585F"/>
    <w:rsid w:val="00981B7B"/>
    <w:rsid w:val="00984139"/>
    <w:rsid w:val="00984D48"/>
    <w:rsid w:val="00985B04"/>
    <w:rsid w:val="00987658"/>
    <w:rsid w:val="00991B92"/>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0EA4"/>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130F"/>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09C"/>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192"/>
    <w:rsid w:val="00F04273"/>
    <w:rsid w:val="00F0759A"/>
    <w:rsid w:val="00F07617"/>
    <w:rsid w:val="00F16C99"/>
    <w:rsid w:val="00F16E62"/>
    <w:rsid w:val="00F17875"/>
    <w:rsid w:val="00F2205C"/>
    <w:rsid w:val="00F23058"/>
    <w:rsid w:val="00F34B6B"/>
    <w:rsid w:val="00F46CF2"/>
    <w:rsid w:val="00F51535"/>
    <w:rsid w:val="00F5582D"/>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36B0029"/>
    <w:rsid w:val="046F026E"/>
    <w:rsid w:val="053947F6"/>
    <w:rsid w:val="06FD1656"/>
    <w:rsid w:val="097D2694"/>
    <w:rsid w:val="0A7761BF"/>
    <w:rsid w:val="0AC56DA0"/>
    <w:rsid w:val="0B4A2157"/>
    <w:rsid w:val="0B945B5F"/>
    <w:rsid w:val="0CB83B42"/>
    <w:rsid w:val="0D227D01"/>
    <w:rsid w:val="1000447B"/>
    <w:rsid w:val="10D945A8"/>
    <w:rsid w:val="11135035"/>
    <w:rsid w:val="11540813"/>
    <w:rsid w:val="129313E5"/>
    <w:rsid w:val="174D76C6"/>
    <w:rsid w:val="17BC1F40"/>
    <w:rsid w:val="1C0D785B"/>
    <w:rsid w:val="1C1B7FF3"/>
    <w:rsid w:val="1E692A01"/>
    <w:rsid w:val="1FAB70C3"/>
    <w:rsid w:val="28BD3EBD"/>
    <w:rsid w:val="2AFB3FE1"/>
    <w:rsid w:val="2E044493"/>
    <w:rsid w:val="2E2E77BE"/>
    <w:rsid w:val="2E822340"/>
    <w:rsid w:val="32A960B7"/>
    <w:rsid w:val="33157A16"/>
    <w:rsid w:val="335C43C7"/>
    <w:rsid w:val="351F368F"/>
    <w:rsid w:val="35315EE6"/>
    <w:rsid w:val="38B7645E"/>
    <w:rsid w:val="39997D42"/>
    <w:rsid w:val="39D02DE9"/>
    <w:rsid w:val="3B0F3CAC"/>
    <w:rsid w:val="3DE17E5E"/>
    <w:rsid w:val="3E16791A"/>
    <w:rsid w:val="4268648C"/>
    <w:rsid w:val="43F80DD2"/>
    <w:rsid w:val="45ED6F1F"/>
    <w:rsid w:val="462B72F4"/>
    <w:rsid w:val="46875AD1"/>
    <w:rsid w:val="48EC4A9E"/>
    <w:rsid w:val="4AED7679"/>
    <w:rsid w:val="4B4B6FF6"/>
    <w:rsid w:val="4BE4544F"/>
    <w:rsid w:val="4FE74842"/>
    <w:rsid w:val="512E3B78"/>
    <w:rsid w:val="51D6501B"/>
    <w:rsid w:val="51F743AB"/>
    <w:rsid w:val="54CB75D1"/>
    <w:rsid w:val="558B5985"/>
    <w:rsid w:val="55C46BBC"/>
    <w:rsid w:val="58E70C3C"/>
    <w:rsid w:val="590A5261"/>
    <w:rsid w:val="5AF3269B"/>
    <w:rsid w:val="5AF52FFF"/>
    <w:rsid w:val="5B4B0E53"/>
    <w:rsid w:val="5BA34DD7"/>
    <w:rsid w:val="5D7C006A"/>
    <w:rsid w:val="5FCB7808"/>
    <w:rsid w:val="635F7152"/>
    <w:rsid w:val="637060DA"/>
    <w:rsid w:val="64373325"/>
    <w:rsid w:val="651B0C24"/>
    <w:rsid w:val="65243914"/>
    <w:rsid w:val="65BC2FF4"/>
    <w:rsid w:val="671A3EFC"/>
    <w:rsid w:val="68554C67"/>
    <w:rsid w:val="6B302D6E"/>
    <w:rsid w:val="75C60129"/>
    <w:rsid w:val="76BE57A1"/>
    <w:rsid w:val="78470EB2"/>
    <w:rsid w:val="78624C75"/>
    <w:rsid w:val="7AB94854"/>
    <w:rsid w:val="7FC75966"/>
    <w:rsid w:val="7FD16AF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0"/>
    <w:rPr>
      <w:sz w:val="18"/>
      <w:szCs w:val="18"/>
    </w:rPr>
  </w:style>
  <w:style w:type="character" w:customStyle="1" w:styleId="94">
    <w:name w:val="页脚 Char3"/>
    <w:link w:val="50"/>
    <w:qFormat/>
    <w:uiPriority w:val="0"/>
    <w:rPr>
      <w:sz w:val="18"/>
      <w:szCs w:val="18"/>
    </w:rPr>
  </w:style>
  <w:style w:type="character" w:customStyle="1" w:styleId="95">
    <w:name w:val="标题 1 Char2"/>
    <w:link w:val="2"/>
    <w:qFormat/>
    <w:uiPriority w:val="0"/>
    <w:rPr>
      <w:b/>
      <w:bCs/>
      <w:kern w:val="44"/>
      <w:sz w:val="44"/>
      <w:szCs w:val="44"/>
    </w:rPr>
  </w:style>
  <w:style w:type="character" w:customStyle="1" w:styleId="96">
    <w:name w:val="标题 Char3"/>
    <w:link w:val="78"/>
    <w:qFormat/>
    <w:uiPriority w:val="0"/>
    <w:rPr>
      <w:rFonts w:ascii="Cambria" w:hAnsi="Cambria" w:cs="Times New Roman"/>
      <w:b/>
      <w:bCs/>
      <w:kern w:val="2"/>
      <w:sz w:val="32"/>
      <w:szCs w:val="32"/>
    </w:rPr>
  </w:style>
  <w:style w:type="character" w:customStyle="1" w:styleId="97">
    <w:name w:val="标题 2 Char2"/>
    <w:link w:val="3"/>
    <w:qFormat/>
    <w:uiPriority w:val="0"/>
    <w:rPr>
      <w:rFonts w:ascii="Arial" w:hAnsi="Arial"/>
      <w:b/>
      <w:bCs/>
      <w:kern w:val="2"/>
      <w:sz w:val="24"/>
      <w:szCs w:val="32"/>
    </w:rPr>
  </w:style>
  <w:style w:type="character" w:customStyle="1" w:styleId="98">
    <w:name w:val="标题 3 Char2"/>
    <w:link w:val="4"/>
    <w:qFormat/>
    <w:uiPriority w:val="0"/>
    <w:rPr>
      <w:b/>
      <w:bCs/>
      <w:kern w:val="2"/>
      <w:sz w:val="21"/>
      <w:szCs w:val="32"/>
    </w:rPr>
  </w:style>
  <w:style w:type="character" w:customStyle="1" w:styleId="99">
    <w:name w:val="标题 4 Char1"/>
    <w:link w:val="5"/>
    <w:qFormat/>
    <w:uiPriority w:val="0"/>
    <w:rPr>
      <w:rFonts w:ascii="Arial" w:hAnsi="Arial" w:eastAsia="黑体"/>
      <w:b/>
      <w:bCs/>
      <w:kern w:val="2"/>
      <w:sz w:val="28"/>
      <w:szCs w:val="28"/>
    </w:rPr>
  </w:style>
  <w:style w:type="character" w:customStyle="1" w:styleId="100">
    <w:name w:val="标题 5 Char2"/>
    <w:link w:val="6"/>
    <w:qFormat/>
    <w:uiPriority w:val="0"/>
    <w:rPr>
      <w:rFonts w:ascii="宋体" w:hAnsi="宋体"/>
      <w:b/>
      <w:sz w:val="24"/>
    </w:rPr>
  </w:style>
  <w:style w:type="character" w:customStyle="1" w:styleId="101">
    <w:name w:val="标题 6 Char2"/>
    <w:link w:val="7"/>
    <w:qFormat/>
    <w:uiPriority w:val="0"/>
    <w:rPr>
      <w:rFonts w:ascii="Arial" w:hAnsi="Arial" w:eastAsia="黑体"/>
      <w:b/>
      <w:bCs/>
      <w:sz w:val="24"/>
      <w:szCs w:val="22"/>
    </w:rPr>
  </w:style>
  <w:style w:type="character" w:customStyle="1" w:styleId="102">
    <w:name w:val="标题 7 Char2"/>
    <w:link w:val="8"/>
    <w:qFormat/>
    <w:uiPriority w:val="0"/>
    <w:rPr>
      <w:b/>
      <w:bCs/>
      <w:sz w:val="24"/>
      <w:szCs w:val="22"/>
    </w:rPr>
  </w:style>
  <w:style w:type="character" w:customStyle="1" w:styleId="103">
    <w:name w:val="标题 8 Char2"/>
    <w:link w:val="9"/>
    <w:qFormat/>
    <w:uiPriority w:val="0"/>
    <w:rPr>
      <w:rFonts w:ascii="Arial" w:hAnsi="Arial" w:eastAsia="黑体"/>
      <w:sz w:val="24"/>
      <w:szCs w:val="22"/>
    </w:rPr>
  </w:style>
  <w:style w:type="character" w:customStyle="1" w:styleId="104">
    <w:name w:val="标题 9 Char2"/>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Char3"/>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Char3"/>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16"/>
    <w:qFormat/>
    <w:uiPriority w:val="0"/>
    <w:rPr>
      <w:kern w:val="2"/>
      <w:sz w:val="21"/>
      <w:szCs w:val="24"/>
    </w:rPr>
  </w:style>
  <w:style w:type="character" w:customStyle="1" w:styleId="131">
    <w:name w:val="批注框文本 Char3"/>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Char4"/>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41"/>
    <w:qFormat/>
    <w:uiPriority w:val="0"/>
    <w:rPr>
      <w:rFonts w:ascii="宋体" w:hAnsi="Courier New" w:cs="Courier New"/>
      <w:kern w:val="2"/>
      <w:sz w:val="21"/>
      <w:szCs w:val="21"/>
    </w:rPr>
  </w:style>
  <w:style w:type="character" w:customStyle="1" w:styleId="194">
    <w:name w:val="正文文本缩进 Char3"/>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ascii="Garamond" w:hAnsi="Garamond"/>
      <w:bCs/>
      <w:spacing w:val="-5"/>
      <w:sz w:val="18"/>
    </w:rPr>
  </w:style>
  <w:style w:type="character" w:customStyle="1" w:styleId="608">
    <w:name w:val="称呼 Char1"/>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Char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qFormat/>
    <w:uiPriority w:val="99"/>
    <w:rPr>
      <w:rFonts w:ascii="Courier New" w:hAnsi="Courier New" w:cs="Courier New"/>
      <w:kern w:val="2"/>
      <w:sz w:val="24"/>
      <w:szCs w:val="24"/>
    </w:rPr>
  </w:style>
  <w:style w:type="character" w:customStyle="1" w:styleId="1771">
    <w:name w:val="签名 Char1"/>
    <w:basedOn w:val="79"/>
    <w:link w:val="53"/>
    <w:semiHidden/>
    <w:qFormat/>
    <w:uiPriority w:val="99"/>
    <w:rPr>
      <w:kern w:val="2"/>
      <w:sz w:val="21"/>
      <w:szCs w:val="22"/>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a"/>
    <w:basedOn w:val="1"/>
    <w:qFormat/>
    <w:uiPriority w:val="0"/>
    <w:pPr>
      <w:widowControl/>
      <w:spacing w:line="360" w:lineRule="auto"/>
      <w:ind w:firstLine="200"/>
    </w:pPr>
    <w:rPr>
      <w:rFonts w:ascii="Times New Roman" w:hAnsi="Times New Roman"/>
      <w:color w:val="000000"/>
      <w:kern w:val="0"/>
    </w:rPr>
  </w:style>
  <w:style w:type="paragraph" w:customStyle="1" w:styleId="1854">
    <w:name w:val="样式 文档正文 + 四号 首行缩进:  2 字符 段前: 0.25 行"/>
    <w:basedOn w:val="1"/>
    <w:qFormat/>
    <w:uiPriority w:val="0"/>
    <w:pPr>
      <w:snapToGrid w:val="0"/>
      <w:spacing w:line="360" w:lineRule="auto"/>
      <w:ind w:firstLine="560" w:firstLineChars="200"/>
      <w:jc w:val="left"/>
    </w:pPr>
    <w:rPr>
      <w:rFonts w:ascii="Arial" w:hAnsi="Arial"/>
      <w:szCs w:val="20"/>
    </w:rPr>
  </w:style>
  <w:style w:type="paragraph" w:customStyle="1" w:styleId="185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04F41-3513-4E4D-8290-A20C036E5A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6236</Words>
  <Characters>35550</Characters>
  <Lines>296</Lines>
  <Paragraphs>83</Paragraphs>
  <ScaleCrop>false</ScaleCrop>
  <LinksUpToDate>false</LinksUpToDate>
  <CharactersWithSpaces>41703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2020-08-31T00:35:38Z</dcterms:modified>
  <dc:title>杭州萧山国际机场货物类采购项目招标文件</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