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rFonts w:cs="Calibri"/>
          <w:b/>
          <w:bCs/>
          <w:sz w:val="52"/>
          <w:szCs w:val="52"/>
        </w:rPr>
      </w:pPr>
      <w:bookmarkStart w:id="0" w:name="_Toc525101229"/>
    </w:p>
    <w:p>
      <w:pPr>
        <w:snapToGrid w:val="0"/>
        <w:jc w:val="left"/>
        <w:rPr>
          <w:rFonts w:cs="Calibri"/>
          <w:b/>
          <w:bCs/>
          <w:sz w:val="52"/>
          <w:szCs w:val="52"/>
        </w:rPr>
      </w:pPr>
    </w:p>
    <w:p>
      <w:pPr>
        <w:jc w:val="center"/>
        <w:rPr>
          <w:rFonts w:cs="Calibri"/>
          <w:color w:val="000000"/>
          <w:sz w:val="44"/>
          <w:szCs w:val="44"/>
        </w:rPr>
      </w:pPr>
      <w:bookmarkStart w:id="1" w:name="_Toc19698493"/>
      <w:bookmarkStart w:id="2" w:name="_Toc46053695"/>
      <w:bookmarkStart w:id="3" w:name="_Toc525132432"/>
      <w:bookmarkStart w:id="4" w:name="_Toc525202077"/>
    </w:p>
    <w:p>
      <w:pPr>
        <w:spacing w:line="360" w:lineRule="auto"/>
        <w:jc w:val="center"/>
        <w:rPr>
          <w:rFonts w:cs="Calibri"/>
          <w:color w:val="000000"/>
          <w:sz w:val="44"/>
          <w:szCs w:val="44"/>
        </w:rPr>
      </w:pPr>
    </w:p>
    <w:p>
      <w:pPr>
        <w:spacing w:line="360" w:lineRule="auto"/>
        <w:jc w:val="center"/>
        <w:rPr>
          <w:rFonts w:ascii="黑体" w:hAnsi="黑体" w:eastAsia="黑体"/>
          <w:color w:val="000000"/>
          <w:sz w:val="44"/>
          <w:szCs w:val="44"/>
        </w:rPr>
      </w:pPr>
      <w:r>
        <w:rPr>
          <w:rFonts w:hint="eastAsia" w:ascii="黑体" w:hAnsi="黑体" w:eastAsia="黑体"/>
          <w:color w:val="000000"/>
          <w:sz w:val="42"/>
          <w:szCs w:val="42"/>
        </w:rPr>
        <w:t>杭州萧山国际机场空港大道沿线景观亮化工程监理项目</w:t>
      </w:r>
    </w:p>
    <w:p>
      <w:pPr>
        <w:spacing w:before="48" w:beforeLines="20" w:after="48" w:afterLines="20" w:line="360" w:lineRule="auto"/>
        <w:jc w:val="center"/>
        <w:rPr>
          <w:rFonts w:ascii="黑体" w:hAnsi="黑体" w:eastAsia="黑体"/>
          <w:color w:val="000000"/>
          <w:sz w:val="72"/>
          <w:szCs w:val="72"/>
        </w:rPr>
      </w:pPr>
    </w:p>
    <w:p>
      <w:pPr>
        <w:spacing w:before="48" w:beforeLines="20" w:after="48" w:afterLines="20" w:line="360" w:lineRule="auto"/>
        <w:jc w:val="center"/>
        <w:rPr>
          <w:rFonts w:ascii="黑体" w:hAnsi="黑体" w:eastAsia="黑体"/>
          <w:color w:val="000000"/>
          <w:sz w:val="72"/>
          <w:szCs w:val="72"/>
        </w:rPr>
      </w:pPr>
      <w:r>
        <w:rPr>
          <w:rFonts w:hint="eastAsia" w:ascii="黑体" w:hAnsi="黑体" w:eastAsia="黑体"/>
          <w:color w:val="000000"/>
          <w:sz w:val="72"/>
          <w:szCs w:val="72"/>
        </w:rPr>
        <w:t>招标文件</w:t>
      </w:r>
    </w:p>
    <w:p>
      <w:pPr>
        <w:pStyle w:val="6"/>
        <w:ind w:left="643" w:hanging="643"/>
        <w:jc w:val="center"/>
        <w:rPr>
          <w:rFonts w:ascii="宋体" w:hAnsi="宋体"/>
          <w:b/>
          <w:sz w:val="32"/>
          <w:szCs w:val="36"/>
        </w:rPr>
      </w:pPr>
    </w:p>
    <w:p>
      <w:pPr>
        <w:pStyle w:val="6"/>
        <w:ind w:left="643" w:hanging="643"/>
        <w:jc w:val="center"/>
        <w:rPr>
          <w:rFonts w:ascii="宋体" w:hAnsi="宋体"/>
          <w:b/>
          <w:sz w:val="32"/>
          <w:szCs w:val="36"/>
        </w:rPr>
      </w:pPr>
    </w:p>
    <w:p>
      <w:pPr>
        <w:pStyle w:val="3"/>
        <w:jc w:val="center"/>
      </w:pPr>
    </w:p>
    <w:p>
      <w:pPr>
        <w:pStyle w:val="2"/>
        <w:ind w:firstLine="210"/>
      </w:pPr>
    </w:p>
    <w:p>
      <w:pPr>
        <w:pStyle w:val="2"/>
        <w:ind w:firstLine="210"/>
      </w:pPr>
    </w:p>
    <w:p>
      <w:pPr>
        <w:pStyle w:val="2"/>
        <w:ind w:firstLine="210"/>
      </w:pPr>
    </w:p>
    <w:p>
      <w:pPr>
        <w:pStyle w:val="2"/>
        <w:ind w:firstLine="210"/>
      </w:pPr>
    </w:p>
    <w:p>
      <w:pPr>
        <w:pStyle w:val="2"/>
        <w:ind w:firstLine="210"/>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二Ο二三年六月</w:t>
      </w:r>
    </w:p>
    <w:p>
      <w:pPr>
        <w:autoSpaceDE w:val="0"/>
        <w:autoSpaceDN w:val="0"/>
        <w:adjustRightInd w:val="0"/>
        <w:spacing w:line="587" w:lineRule="exact"/>
        <w:ind w:right="43"/>
        <w:jc w:val="center"/>
        <w:rPr>
          <w:rStyle w:val="21"/>
        </w:rPr>
      </w:pPr>
      <w:r>
        <w:rPr>
          <w:rFonts w:eastAsia="方正小标宋简体" w:cs="Calibri"/>
          <w:b/>
          <w:kern w:val="44"/>
          <w:sz w:val="44"/>
        </w:rPr>
        <w:br w:type="page"/>
      </w:r>
    </w:p>
    <w:p>
      <w:pPr>
        <w:autoSpaceDE w:val="0"/>
        <w:autoSpaceDN w:val="0"/>
        <w:adjustRightInd w:val="0"/>
        <w:spacing w:line="587" w:lineRule="exact"/>
        <w:ind w:right="43"/>
        <w:jc w:val="center"/>
        <w:rPr>
          <w:rStyle w:val="21"/>
        </w:rPr>
      </w:pPr>
      <w:bookmarkStart w:id="5" w:name="_Toc67601920"/>
      <w:bookmarkStart w:id="6" w:name="_Toc20123"/>
      <w:bookmarkStart w:id="7" w:name="_Toc18138"/>
    </w:p>
    <w:p>
      <w:pPr>
        <w:autoSpaceDE w:val="0"/>
        <w:autoSpaceDN w:val="0"/>
        <w:adjustRightInd w:val="0"/>
        <w:spacing w:line="587" w:lineRule="exact"/>
        <w:ind w:right="43"/>
        <w:jc w:val="center"/>
        <w:rPr>
          <w:rStyle w:val="21"/>
        </w:rPr>
      </w:pPr>
      <w:r>
        <w:rPr>
          <w:rStyle w:val="21"/>
          <w:rFonts w:hint="eastAsia"/>
        </w:rPr>
        <w:t>目</w:t>
      </w:r>
      <w:r>
        <w:rPr>
          <w:rStyle w:val="21"/>
        </w:rPr>
        <w:t xml:space="preserve"> </w:t>
      </w:r>
      <w:r>
        <w:rPr>
          <w:rStyle w:val="21"/>
          <w:rFonts w:hint="eastAsia"/>
        </w:rPr>
        <w:t>录</w:t>
      </w:r>
      <w:bookmarkEnd w:id="0"/>
      <w:bookmarkEnd w:id="1"/>
      <w:bookmarkEnd w:id="2"/>
      <w:bookmarkEnd w:id="3"/>
      <w:bookmarkEnd w:id="4"/>
      <w:bookmarkEnd w:id="5"/>
    </w:p>
    <w:bookmarkEnd w:id="6"/>
    <w:bookmarkEnd w:id="7"/>
    <w:p>
      <w:pPr>
        <w:pStyle w:val="10"/>
        <w:tabs>
          <w:tab w:val="right" w:leader="dot" w:pos="9639"/>
        </w:tabs>
        <w:spacing w:line="360" w:lineRule="auto"/>
        <w:rPr>
          <w:rFonts w:ascii="宋体" w:hAnsi="宋体" w:cs="宋体"/>
          <w:sz w:val="24"/>
          <w:szCs w:val="24"/>
        </w:rPr>
      </w:pPr>
      <w:r>
        <w:rPr>
          <w:rStyle w:val="17"/>
        </w:rPr>
        <w:fldChar w:fldCharType="begin"/>
      </w:r>
      <w:r>
        <w:rPr>
          <w:rStyle w:val="17"/>
          <w:rFonts w:hint="eastAsia" w:ascii="宋体" w:hAnsi="宋体" w:cs="宋体"/>
          <w:sz w:val="24"/>
          <w:szCs w:val="24"/>
        </w:rPr>
        <w:instrText xml:space="preserve"> TOC \o "1-2" \h \z \u </w:instrText>
      </w:r>
      <w:r>
        <w:rPr>
          <w:rStyle w:val="17"/>
        </w:rPr>
        <w:fldChar w:fldCharType="separate"/>
      </w:r>
      <w:r>
        <w:fldChar w:fldCharType="begin"/>
      </w:r>
      <w:r>
        <w:instrText xml:space="preserve"> HYPERLINK "file:///C:\\Users\\dongchanghe\\Desktop\\111\\杭州萧山国际机场航站楼前高架桥安装月季花箱工程监理项目招标文件.doc" \l "_Toc19022" </w:instrText>
      </w:r>
      <w:r>
        <w:fldChar w:fldCharType="separate"/>
      </w:r>
      <w:r>
        <w:rPr>
          <w:rStyle w:val="17"/>
          <w:rFonts w:hint="eastAsia" w:ascii="宋体" w:hAnsi="宋体" w:cs="宋体"/>
          <w:sz w:val="24"/>
          <w:szCs w:val="24"/>
        </w:rPr>
        <w:t>第一章  招标公告</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_Toc19022 \h </w:instrText>
      </w:r>
      <w:r>
        <w:rPr>
          <w:rStyle w:val="17"/>
          <w:rFonts w:hint="eastAsia" w:ascii="宋体" w:hAnsi="宋体" w:cs="宋体"/>
          <w:sz w:val="24"/>
          <w:szCs w:val="24"/>
        </w:rPr>
        <w:fldChar w:fldCharType="separate"/>
      </w:r>
      <w:r>
        <w:rPr>
          <w:rStyle w:val="17"/>
          <w:rFonts w:hint="eastAsia" w:ascii="宋体" w:hAnsi="宋体" w:cs="宋体"/>
          <w:sz w:val="24"/>
          <w:szCs w:val="24"/>
        </w:rPr>
        <w:t>3</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"_Toc22647" </w:instrText>
      </w:r>
      <w:r>
        <w:fldChar w:fldCharType="separate"/>
      </w:r>
      <w:r>
        <w:rPr>
          <w:rStyle w:val="17"/>
          <w:rFonts w:hint="eastAsia" w:ascii="宋体" w:hAnsi="宋体" w:cs="宋体"/>
          <w:sz w:val="24"/>
          <w:szCs w:val="24"/>
        </w:rPr>
        <w:t>第二章  投标人须知</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_Toc22647 \h </w:instrText>
      </w:r>
      <w:r>
        <w:rPr>
          <w:rStyle w:val="17"/>
          <w:rFonts w:hint="eastAsia" w:ascii="宋体" w:hAnsi="宋体" w:cs="宋体"/>
          <w:sz w:val="24"/>
          <w:szCs w:val="24"/>
        </w:rPr>
        <w:fldChar w:fldCharType="separate"/>
      </w:r>
      <w:r>
        <w:rPr>
          <w:rStyle w:val="17"/>
          <w:rFonts w:hint="eastAsia" w:ascii="宋体" w:hAnsi="宋体" w:cs="宋体"/>
          <w:sz w:val="24"/>
          <w:szCs w:val="24"/>
        </w:rPr>
        <w:t>5</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"_Toc15074" </w:instrText>
      </w:r>
      <w:r>
        <w:fldChar w:fldCharType="separate"/>
      </w:r>
      <w:r>
        <w:rPr>
          <w:rStyle w:val="17"/>
          <w:rFonts w:hint="eastAsia" w:ascii="宋体" w:hAnsi="宋体" w:cs="宋体"/>
          <w:sz w:val="24"/>
          <w:szCs w:val="24"/>
        </w:rPr>
        <w:t>第三章  评标办法</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_Toc15074 \h </w:instrText>
      </w:r>
      <w:r>
        <w:rPr>
          <w:rStyle w:val="17"/>
          <w:rFonts w:hint="eastAsia" w:ascii="宋体" w:hAnsi="宋体" w:cs="宋体"/>
          <w:sz w:val="24"/>
          <w:szCs w:val="24"/>
        </w:rPr>
        <w:fldChar w:fldCharType="separate"/>
      </w:r>
      <w:r>
        <w:rPr>
          <w:rStyle w:val="17"/>
          <w:rFonts w:hint="eastAsia" w:ascii="宋体" w:hAnsi="宋体" w:cs="宋体"/>
          <w:sz w:val="24"/>
          <w:szCs w:val="24"/>
        </w:rPr>
        <w:t>21</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"_Toc178" </w:instrText>
      </w:r>
      <w:r>
        <w:fldChar w:fldCharType="separate"/>
      </w:r>
      <w:r>
        <w:rPr>
          <w:rStyle w:val="17"/>
          <w:rFonts w:hint="eastAsia" w:ascii="宋体" w:hAnsi="宋体" w:cs="宋体"/>
          <w:sz w:val="24"/>
          <w:szCs w:val="24"/>
        </w:rPr>
        <w:t>第四章  合同条款及格式</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_Toc178 \h </w:instrText>
      </w:r>
      <w:r>
        <w:rPr>
          <w:rStyle w:val="17"/>
          <w:rFonts w:hint="eastAsia" w:ascii="宋体" w:hAnsi="宋体" w:cs="宋体"/>
          <w:sz w:val="24"/>
          <w:szCs w:val="24"/>
        </w:rPr>
        <w:fldChar w:fldCharType="separate"/>
      </w:r>
      <w:r>
        <w:rPr>
          <w:rStyle w:val="17"/>
          <w:rFonts w:hint="eastAsia" w:ascii="宋体" w:hAnsi="宋体" w:cs="宋体"/>
          <w:sz w:val="24"/>
          <w:szCs w:val="24"/>
        </w:rPr>
        <w:t>25</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"_Toc10426" </w:instrText>
      </w:r>
      <w:r>
        <w:fldChar w:fldCharType="separate"/>
      </w:r>
      <w:r>
        <w:rPr>
          <w:rStyle w:val="17"/>
          <w:rFonts w:hint="eastAsia" w:ascii="宋体" w:hAnsi="宋体" w:cs="宋体"/>
          <w:sz w:val="24"/>
          <w:szCs w:val="24"/>
        </w:rPr>
        <w:t>第五章  技术标准及要求</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_Toc10426 \h </w:instrText>
      </w:r>
      <w:r>
        <w:rPr>
          <w:rStyle w:val="17"/>
          <w:rFonts w:hint="eastAsia" w:ascii="宋体" w:hAnsi="宋体" w:cs="宋体"/>
          <w:sz w:val="24"/>
          <w:szCs w:val="24"/>
        </w:rPr>
        <w:fldChar w:fldCharType="separate"/>
      </w:r>
      <w:r>
        <w:rPr>
          <w:rStyle w:val="17"/>
          <w:rFonts w:hint="eastAsia" w:ascii="宋体" w:hAnsi="宋体" w:cs="宋体"/>
          <w:sz w:val="24"/>
          <w:szCs w:val="24"/>
        </w:rPr>
        <w:t>49</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10"/>
        <w:tabs>
          <w:tab w:val="right" w:leader="dot" w:pos="9639"/>
        </w:tabs>
        <w:spacing w:line="360" w:lineRule="auto"/>
        <w:rPr>
          <w:rFonts w:ascii="宋体" w:hAnsi="宋体" w:cs="宋体"/>
          <w:sz w:val="24"/>
          <w:szCs w:val="24"/>
        </w:rPr>
      </w:pPr>
      <w:r>
        <w:fldChar w:fldCharType="begin"/>
      </w:r>
      <w:r>
        <w:instrText xml:space="preserve"> HYPERLINK "file:///C:\\Users\\dongchanghe\\Desktop\\111\\杭州萧山国际机场航站楼前高架桥安装月季花箱工程监理项目招标文件.doc" \l "_Toc20526" </w:instrText>
      </w:r>
      <w:r>
        <w:fldChar w:fldCharType="separate"/>
      </w:r>
      <w:r>
        <w:rPr>
          <w:rStyle w:val="17"/>
          <w:rFonts w:hint="eastAsia" w:ascii="宋体" w:hAnsi="宋体" w:cs="宋体"/>
          <w:sz w:val="24"/>
          <w:szCs w:val="24"/>
        </w:rPr>
        <w:t>第六章  投标文件格式</w:t>
      </w:r>
      <w:r>
        <w:rPr>
          <w:rStyle w:val="17"/>
          <w:rFonts w:hint="eastAsia" w:ascii="宋体" w:hAnsi="宋体" w:cs="宋体"/>
          <w:sz w:val="24"/>
          <w:szCs w:val="24"/>
        </w:rPr>
        <w:tab/>
      </w:r>
      <w:r>
        <w:rPr>
          <w:rStyle w:val="17"/>
          <w:rFonts w:hint="eastAsia" w:ascii="宋体" w:hAnsi="宋体" w:cs="宋体"/>
          <w:sz w:val="24"/>
          <w:szCs w:val="24"/>
        </w:rPr>
        <w:fldChar w:fldCharType="begin"/>
      </w:r>
      <w:r>
        <w:rPr>
          <w:rStyle w:val="17"/>
          <w:rFonts w:hint="eastAsia" w:ascii="宋体" w:hAnsi="宋体" w:cs="宋体"/>
          <w:sz w:val="24"/>
          <w:szCs w:val="24"/>
        </w:rPr>
        <w:instrText xml:space="preserve"> PAGEREF _Toc20526 \h </w:instrText>
      </w:r>
      <w:r>
        <w:rPr>
          <w:rStyle w:val="17"/>
          <w:rFonts w:hint="eastAsia" w:ascii="宋体" w:hAnsi="宋体" w:cs="宋体"/>
          <w:sz w:val="24"/>
          <w:szCs w:val="24"/>
        </w:rPr>
        <w:fldChar w:fldCharType="separate"/>
      </w:r>
      <w:r>
        <w:rPr>
          <w:rStyle w:val="17"/>
          <w:rFonts w:hint="eastAsia" w:ascii="宋体" w:hAnsi="宋体" w:cs="宋体"/>
          <w:sz w:val="24"/>
          <w:szCs w:val="24"/>
        </w:rPr>
        <w:t>56</w:t>
      </w:r>
      <w:r>
        <w:rPr>
          <w:rStyle w:val="17"/>
          <w:rFonts w:hint="eastAsia" w:ascii="宋体" w:hAnsi="宋体" w:cs="宋体"/>
          <w:sz w:val="24"/>
          <w:szCs w:val="24"/>
        </w:rPr>
        <w:fldChar w:fldCharType="end"/>
      </w:r>
      <w:r>
        <w:rPr>
          <w:rStyle w:val="17"/>
          <w:rFonts w:hint="eastAsia" w:ascii="宋体" w:hAnsi="宋体" w:cs="宋体"/>
          <w:sz w:val="24"/>
          <w:szCs w:val="24"/>
        </w:rPr>
        <w:fldChar w:fldCharType="end"/>
      </w:r>
    </w:p>
    <w:p>
      <w:pPr>
        <w:pStyle w:val="4"/>
        <w:spacing w:before="0" w:after="0" w:line="360" w:lineRule="auto"/>
        <w:ind w:right="57"/>
        <w:rPr>
          <w:rFonts w:cs="Calibri"/>
          <w:sz w:val="32"/>
          <w:szCs w:val="32"/>
        </w:rPr>
      </w:pPr>
      <w:r>
        <w:rPr>
          <w:rFonts w:ascii="宋体" w:hAnsi="宋体" w:cs="宋体"/>
          <w:sz w:val="24"/>
          <w:szCs w:val="24"/>
        </w:rPr>
        <w:fldChar w:fldCharType="end"/>
      </w:r>
      <w:bookmarkStart w:id="8" w:name="_Toc19022"/>
      <w:r>
        <w:rPr>
          <w:rFonts w:cs="Calibri"/>
          <w:spacing w:val="2"/>
          <w:w w:val="99"/>
          <w:kern w:val="0"/>
          <w:sz w:val="36"/>
          <w:szCs w:val="36"/>
        </w:rPr>
        <w:br w:type="page"/>
      </w:r>
      <w:r>
        <w:rPr>
          <w:rFonts w:hint="eastAsia" w:cs="Calibri"/>
          <w:sz w:val="32"/>
          <w:szCs w:val="32"/>
        </w:rPr>
        <w:t>第一章</w:t>
      </w:r>
      <w:r>
        <w:rPr>
          <w:rFonts w:cs="Calibri"/>
          <w:sz w:val="32"/>
          <w:szCs w:val="32"/>
        </w:rPr>
        <w:t xml:space="preserve">  </w:t>
      </w:r>
      <w:r>
        <w:rPr>
          <w:rFonts w:hint="eastAsia" w:cs="Calibri"/>
          <w:sz w:val="32"/>
          <w:szCs w:val="32"/>
        </w:rPr>
        <w:t>招标公告</w:t>
      </w:r>
      <w:bookmarkEnd w:id="8"/>
    </w:p>
    <w:p>
      <w:pPr>
        <w:pStyle w:val="5"/>
        <w:spacing w:line="360" w:lineRule="exact"/>
        <w:ind w:right="159" w:firstLine="442"/>
        <w:rPr>
          <w:rFonts w:cs="Calibri"/>
          <w:sz w:val="22"/>
          <w:szCs w:val="22"/>
        </w:rPr>
      </w:pPr>
      <w:bookmarkStart w:id="9" w:name="_bookmark2"/>
      <w:bookmarkEnd w:id="9"/>
      <w:r>
        <w:rPr>
          <w:rFonts w:cs="Calibri"/>
          <w:sz w:val="22"/>
          <w:szCs w:val="22"/>
        </w:rPr>
        <w:t>1.</w:t>
      </w:r>
      <w:r>
        <w:rPr>
          <w:rFonts w:hint="eastAsia" w:cs="Calibri"/>
          <w:sz w:val="22"/>
          <w:szCs w:val="22"/>
        </w:rPr>
        <w:t>招标条件</w:t>
      </w:r>
    </w:p>
    <w:p>
      <w:pPr>
        <w:pStyle w:val="3"/>
        <w:tabs>
          <w:tab w:val="left" w:pos="2388"/>
          <w:tab w:val="left" w:pos="2832"/>
          <w:tab w:val="left" w:pos="3472"/>
          <w:tab w:val="left" w:pos="6667"/>
          <w:tab w:val="left" w:pos="7270"/>
        </w:tabs>
        <w:spacing w:after="0" w:line="360" w:lineRule="exact"/>
        <w:ind w:firstLine="436" w:firstLineChars="200"/>
        <w:rPr>
          <w:rFonts w:cs="Calibri"/>
          <w:spacing w:val="-2"/>
          <w:sz w:val="22"/>
        </w:rPr>
      </w:pPr>
      <w:r>
        <w:rPr>
          <w:rFonts w:hint="eastAsia" w:cs="Calibri"/>
          <w:spacing w:val="-1"/>
          <w:sz w:val="22"/>
          <w:u w:val="single"/>
        </w:rPr>
        <w:t>杭州萧山国际机场空港大道沿线景观亮化工程监理项目</w:t>
      </w:r>
      <w:r>
        <w:rPr>
          <w:rFonts w:hint="eastAsia" w:cs="Calibri"/>
          <w:spacing w:val="-1"/>
          <w:sz w:val="22"/>
        </w:rPr>
        <w:t>（项目名称）招标人为</w:t>
      </w:r>
      <w:r>
        <w:rPr>
          <w:rFonts w:hint="eastAsia" w:cs="Calibri"/>
          <w:spacing w:val="-1"/>
          <w:sz w:val="22"/>
          <w:u w:val="single" w:color="000000"/>
        </w:rPr>
        <w:t>杭州萧山国际机场有限公司</w:t>
      </w:r>
      <w:r>
        <w:rPr>
          <w:rFonts w:hint="eastAsia" w:cs="Calibri"/>
          <w:spacing w:val="-1"/>
          <w:sz w:val="22"/>
        </w:rPr>
        <w:t>，招标项目资金</w:t>
      </w:r>
      <w:r>
        <w:rPr>
          <w:rFonts w:hint="eastAsia" w:cs="Calibri"/>
          <w:spacing w:val="-13"/>
          <w:sz w:val="22"/>
          <w:u w:val="single"/>
        </w:rPr>
        <w:t>自筹</w:t>
      </w:r>
      <w:r>
        <w:rPr>
          <w:rFonts w:hint="eastAsia" w:cs="Calibri"/>
          <w:spacing w:val="-13"/>
          <w:sz w:val="22"/>
        </w:rPr>
        <w:t>，出资比例为</w:t>
      </w:r>
      <w:r>
        <w:rPr>
          <w:rFonts w:cs="Calibri"/>
          <w:spacing w:val="-13"/>
          <w:sz w:val="22"/>
          <w:u w:val="single" w:color="000000"/>
        </w:rPr>
        <w:t>100%</w:t>
      </w:r>
      <w:r>
        <w:rPr>
          <w:rFonts w:hint="eastAsia" w:cs="Calibri"/>
          <w:spacing w:val="-4"/>
          <w:sz w:val="22"/>
        </w:rPr>
        <w:t>。该项目已具备招标条</w:t>
      </w:r>
      <w:r>
        <w:rPr>
          <w:rFonts w:hint="eastAsia" w:cs="Calibri"/>
          <w:spacing w:val="-1"/>
          <w:sz w:val="22"/>
        </w:rPr>
        <w:t>件，现对</w:t>
      </w:r>
      <w:r>
        <w:rPr>
          <w:rFonts w:hint="eastAsia" w:cs="Calibri"/>
          <w:spacing w:val="-2"/>
          <w:sz w:val="22"/>
        </w:rPr>
        <w:t>本项目进行公开招标。</w:t>
      </w:r>
    </w:p>
    <w:p>
      <w:pPr>
        <w:pStyle w:val="5"/>
        <w:spacing w:line="360" w:lineRule="exact"/>
        <w:ind w:right="159" w:firstLine="442"/>
        <w:rPr>
          <w:rFonts w:cs="Calibri"/>
          <w:sz w:val="22"/>
          <w:szCs w:val="22"/>
        </w:rPr>
      </w:pPr>
      <w:bookmarkStart w:id="10" w:name="_bookmark3"/>
      <w:bookmarkEnd w:id="10"/>
      <w:r>
        <w:rPr>
          <w:rFonts w:cs="Calibri"/>
          <w:sz w:val="22"/>
          <w:szCs w:val="22"/>
        </w:rPr>
        <w:t>2.</w:t>
      </w:r>
      <w:r>
        <w:rPr>
          <w:rFonts w:hint="eastAsia" w:cs="Calibri"/>
          <w:sz w:val="22"/>
          <w:szCs w:val="22"/>
        </w:rPr>
        <w:t>招标内容和范围</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highlight w:val="yellow"/>
        </w:rPr>
      </w:pPr>
      <w:bookmarkStart w:id="11" w:name="_bookmark4"/>
      <w:bookmarkEnd w:id="11"/>
      <w:r>
        <w:rPr>
          <w:rFonts w:cs="Calibri"/>
          <w:spacing w:val="-1"/>
          <w:sz w:val="22"/>
        </w:rPr>
        <w:t>2.1</w:t>
      </w:r>
      <w:r>
        <w:rPr>
          <w:rFonts w:hint="eastAsia" w:cs="Calibri"/>
          <w:spacing w:val="-1"/>
          <w:sz w:val="22"/>
        </w:rPr>
        <w:t>招标内容和范围：</w:t>
      </w:r>
      <w:r>
        <w:rPr>
          <w:rFonts w:hint="eastAsia" w:ascii="宋体" w:hAnsi="宋体" w:cs="Arial"/>
          <w:kern w:val="0"/>
          <w:sz w:val="22"/>
        </w:rPr>
        <w:t>本次监理负责杭州萧山国际机场空港大道沿线景观亮化工程相关工作内容的全过程工程监理，包括</w:t>
      </w:r>
      <w:r>
        <w:rPr>
          <w:rFonts w:hint="eastAsia" w:ascii="仿宋" w:hAnsi="仿宋" w:cs="仿宋"/>
          <w:kern w:val="0"/>
          <w:szCs w:val="32"/>
        </w:rPr>
        <w:t>施工准备阶段、施工阶段、竣工验收阶段和保修阶段全过程监理（含协助审计结束全过程）</w:t>
      </w:r>
      <w:r>
        <w:rPr>
          <w:rFonts w:hint="eastAsia" w:ascii="宋体" w:hAnsi="宋体" w:cs="Arial"/>
          <w:kern w:val="0"/>
          <w:sz w:val="22"/>
        </w:rPr>
        <w:t>。对施工阶段进行质量、进度、投资、安全控制、合同、信息管理，协调有关单位之间的关系，督促承包方强化安全管理工作；对工程保修期间的监理服务及配合工程竣工后的结算审核工作。</w:t>
      </w:r>
    </w:p>
    <w:p>
      <w:pPr>
        <w:pStyle w:val="3"/>
        <w:tabs>
          <w:tab w:val="left" w:pos="2388"/>
          <w:tab w:val="left" w:pos="2832"/>
          <w:tab w:val="left" w:pos="3472"/>
          <w:tab w:val="left" w:pos="6667"/>
          <w:tab w:val="left" w:pos="7270"/>
        </w:tabs>
        <w:adjustRightInd w:val="0"/>
        <w:snapToGrid w:val="0"/>
        <w:spacing w:after="0" w:line="360" w:lineRule="exact"/>
        <w:ind w:firstLine="424" w:firstLineChars="200"/>
        <w:rPr>
          <w:rFonts w:cs="Calibri"/>
          <w:spacing w:val="-4"/>
          <w:sz w:val="22"/>
        </w:rPr>
      </w:pPr>
      <w:r>
        <w:rPr>
          <w:rFonts w:cs="Calibri"/>
          <w:spacing w:val="-4"/>
          <w:sz w:val="22"/>
        </w:rPr>
        <w:t>2.2</w:t>
      </w:r>
      <w:r>
        <w:rPr>
          <w:rFonts w:hint="eastAsia" w:cs="Calibri"/>
          <w:spacing w:val="-4"/>
          <w:sz w:val="22"/>
        </w:rPr>
        <w:t>监理服务期：</w:t>
      </w:r>
      <w:r>
        <w:rPr>
          <w:rFonts w:cs="Calibri"/>
          <w:spacing w:val="-4"/>
          <w:sz w:val="22"/>
        </w:rPr>
        <w:t>45</w:t>
      </w:r>
      <w:r>
        <w:rPr>
          <w:rFonts w:hint="eastAsia" w:cs="Calibri"/>
          <w:spacing w:val="-4"/>
          <w:sz w:val="22"/>
        </w:rPr>
        <w:t>日历天，按下发开工指令之日开始计算监理计费服务期，以下时段的监理工作不计入监理计费服务期，但须纳入整体监理服务范围：①合同签订后至开工前期；②竣工验收后的竣工结算审核期；③施工缺陷责任期。</w:t>
      </w:r>
    </w:p>
    <w:p>
      <w:pPr>
        <w:pStyle w:val="5"/>
        <w:spacing w:line="360" w:lineRule="exact"/>
        <w:ind w:right="159" w:firstLine="442"/>
        <w:rPr>
          <w:rFonts w:cs="Calibri"/>
          <w:sz w:val="22"/>
          <w:szCs w:val="22"/>
        </w:rPr>
      </w:pPr>
      <w:r>
        <w:rPr>
          <w:rFonts w:cs="Calibri"/>
          <w:sz w:val="22"/>
          <w:szCs w:val="22"/>
        </w:rPr>
        <w:t>3.</w:t>
      </w:r>
      <w:r>
        <w:rPr>
          <w:rFonts w:hint="eastAsia" w:cs="Calibri"/>
          <w:sz w:val="22"/>
          <w:szCs w:val="22"/>
        </w:rPr>
        <w:t>投标人资格要求</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cs="Calibri"/>
          <w:spacing w:val="-1"/>
          <w:sz w:val="22"/>
        </w:rPr>
        <w:t>3.1</w:t>
      </w:r>
      <w:r>
        <w:rPr>
          <w:rFonts w:hint="eastAsia" w:cs="Calibri"/>
          <w:spacing w:val="-1"/>
          <w:sz w:val="22"/>
        </w:rPr>
        <w:t>本次招标要求投标人须：</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hint="eastAsia" w:cs="Calibri"/>
          <w:spacing w:val="-1"/>
          <w:sz w:val="22"/>
        </w:rPr>
        <w:t>①</w:t>
      </w:r>
      <w:r>
        <w:rPr>
          <w:rFonts w:hint="eastAsia" w:ascii="宋体" w:hAnsi="宋体" w:cs="宋体"/>
        </w:rPr>
        <w:t>具有独立法人资格，持有有效营业执照，需提供营业执照复印件并加盖投标人公章作为证明材料，原件备查。</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hint="eastAsia" w:cs="Calibri"/>
          <w:spacing w:val="-1"/>
          <w:sz w:val="22"/>
        </w:rPr>
        <w:t>②</w:t>
      </w:r>
      <w:r>
        <w:rPr>
          <w:rFonts w:hint="eastAsia" w:ascii="宋体" w:hAnsi="宋体" w:cs="宋体"/>
        </w:rPr>
        <w:t>依据最高人民法院等九部门《关于在招标投标活动中对失信被执行人实施联合惩戒的通知》，投标人不得为失信被执行人。（通过信用中国网站www.creditchina.gov.cn 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r>
        <w:rPr>
          <w:rFonts w:hint="eastAsia" w:cs="Calibri"/>
          <w:spacing w:val="-1"/>
          <w:sz w:val="22"/>
        </w:rPr>
        <w:t>；</w:t>
      </w:r>
    </w:p>
    <w:p>
      <w:pPr>
        <w:pStyle w:val="3"/>
        <w:tabs>
          <w:tab w:val="left" w:pos="4394"/>
          <w:tab w:val="left" w:pos="5990"/>
        </w:tabs>
        <w:adjustRightInd w:val="0"/>
        <w:snapToGrid w:val="0"/>
        <w:spacing w:after="0" w:line="360" w:lineRule="exact"/>
        <w:ind w:firstLine="436" w:firstLineChars="200"/>
        <w:rPr>
          <w:rFonts w:cs="Calibri"/>
          <w:spacing w:val="-1"/>
          <w:sz w:val="22"/>
        </w:rPr>
      </w:pPr>
      <w:r>
        <w:rPr>
          <w:rFonts w:hint="eastAsia" w:cs="Calibri"/>
          <w:spacing w:val="-1"/>
          <w:sz w:val="22"/>
        </w:rPr>
        <w:t>③</w:t>
      </w:r>
      <w:r>
        <w:rPr>
          <w:rFonts w:hint="eastAsia" w:ascii="宋体" w:hAnsi="宋体" w:cs="宋体"/>
        </w:rPr>
        <w:t>近年（2020年1月1日至投标截止日）无行贿犯罪记录(通过中国裁判文书网http://wenshu.court.gov.cn查询，查询结果以网站页面显示内容为准，投标时提供查询结果并加盖投标人公章作为证明材料或在投标函中承诺投标人在规定期限内无行贿犯罪记录)。若在中标候选人公示期间发现中标候选人在投标截止日前存在行贿犯罪记录的，招标人将依法取消其中标候选人资格，并有权没收其投标保证金</w:t>
      </w:r>
      <w:r>
        <w:rPr>
          <w:rFonts w:hint="eastAsia" w:cs="Calibri"/>
          <w:spacing w:val="-1"/>
          <w:sz w:val="22"/>
        </w:rPr>
        <w:t>；</w:t>
      </w:r>
    </w:p>
    <w:p>
      <w:pPr>
        <w:pStyle w:val="3"/>
        <w:tabs>
          <w:tab w:val="left" w:pos="4394"/>
          <w:tab w:val="left" w:pos="5990"/>
        </w:tabs>
        <w:adjustRightInd w:val="0"/>
        <w:snapToGrid w:val="0"/>
        <w:spacing w:after="0" w:line="360" w:lineRule="exact"/>
        <w:ind w:firstLine="436" w:firstLineChars="200"/>
        <w:rPr>
          <w:rFonts w:cs="Calibri"/>
          <w:b/>
          <w:bCs/>
          <w:spacing w:val="-1"/>
          <w:sz w:val="22"/>
        </w:rPr>
      </w:pPr>
      <w:r>
        <w:rPr>
          <w:rFonts w:hint="eastAsia" w:cs="Calibri"/>
          <w:spacing w:val="-1"/>
          <w:sz w:val="22"/>
        </w:rPr>
        <w:t>④具有一般纳税人资格，可提供增值税专用发票</w:t>
      </w:r>
      <w:r>
        <w:rPr>
          <w:rFonts w:hint="eastAsia" w:cs="Calibri"/>
          <w:b/>
          <w:bCs/>
          <w:spacing w:val="-1"/>
          <w:sz w:val="22"/>
        </w:rPr>
        <w:t>（需提供下列四项证明材料中任意一项：</w:t>
      </w:r>
      <w:r>
        <w:rPr>
          <w:rFonts w:cs="Calibri"/>
          <w:b/>
          <w:bCs/>
          <w:spacing w:val="-1"/>
          <w:sz w:val="22"/>
        </w:rPr>
        <w:t>1</w:t>
      </w:r>
      <w:r>
        <w:rPr>
          <w:rFonts w:hint="eastAsia" w:cs="Calibri"/>
          <w:b/>
          <w:bCs/>
          <w:spacing w:val="-1"/>
          <w:sz w:val="22"/>
        </w:rPr>
        <w:t>、主管税务部门出具的一般纳税人资格认定《税务事项通知书》；</w:t>
      </w:r>
      <w:r>
        <w:rPr>
          <w:rFonts w:cs="Calibri"/>
          <w:b/>
          <w:bCs/>
          <w:spacing w:val="-1"/>
          <w:sz w:val="22"/>
        </w:rPr>
        <w:t>2</w:t>
      </w:r>
      <w:r>
        <w:rPr>
          <w:rFonts w:hint="eastAsia" w:cs="Calibri"/>
          <w:b/>
          <w:bCs/>
          <w:spacing w:val="-1"/>
          <w:sz w:val="22"/>
        </w:rPr>
        <w:t>、《增值税一般纳税人登记表》；</w:t>
      </w:r>
      <w:r>
        <w:rPr>
          <w:rFonts w:cs="Calibri"/>
          <w:b/>
          <w:bCs/>
          <w:spacing w:val="-1"/>
          <w:sz w:val="22"/>
        </w:rPr>
        <w:t>3</w:t>
      </w:r>
      <w:r>
        <w:rPr>
          <w:rFonts w:hint="eastAsia" w:cs="Calibri"/>
          <w:b/>
          <w:bCs/>
          <w:spacing w:val="-1"/>
          <w:sz w:val="22"/>
        </w:rPr>
        <w:t>、打印投标人电子税务局一般纳税人资格查询网页；</w:t>
      </w:r>
      <w:r>
        <w:rPr>
          <w:rFonts w:cs="Calibri"/>
          <w:b/>
          <w:bCs/>
          <w:spacing w:val="-1"/>
          <w:sz w:val="22"/>
        </w:rPr>
        <w:t>4</w:t>
      </w:r>
      <w:r>
        <w:rPr>
          <w:rFonts w:hint="eastAsia" w:cs="Calibri"/>
          <w:b/>
          <w:bCs/>
          <w:spacing w:val="-1"/>
          <w:sz w:val="22"/>
        </w:rPr>
        <w:t>、其他可证明投标人为一般纳税人的证明材料）。</w:t>
      </w:r>
    </w:p>
    <w:p>
      <w:pPr>
        <w:pStyle w:val="3"/>
        <w:tabs>
          <w:tab w:val="left" w:pos="4394"/>
          <w:tab w:val="left" w:pos="5990"/>
        </w:tabs>
        <w:adjustRightInd w:val="0"/>
        <w:snapToGrid w:val="0"/>
        <w:spacing w:after="0" w:line="360" w:lineRule="exact"/>
        <w:ind w:firstLine="438" w:firstLineChars="200"/>
        <w:rPr>
          <w:rFonts w:hint="eastAsia" w:cs="Calibri"/>
          <w:b/>
          <w:bCs/>
          <w:color w:val="000000" w:themeColor="text1"/>
          <w:spacing w:val="-1"/>
          <w:sz w:val="22"/>
          <w14:textFill>
            <w14:solidFill>
              <w14:schemeClr w14:val="tx1"/>
            </w14:solidFill>
          </w14:textFill>
        </w:rPr>
      </w:pPr>
      <w:r>
        <w:rPr>
          <w:rFonts w:hint="eastAsia" w:cs="Calibri"/>
          <w:b/>
          <w:bCs/>
          <w:spacing w:val="-1"/>
          <w:sz w:val="22"/>
        </w:rPr>
        <w:t>⑤具有工程监理</w:t>
      </w:r>
      <w:r>
        <w:rPr>
          <w:rFonts w:hint="eastAsia" w:cs="Calibri"/>
          <w:b/>
          <w:bCs/>
          <w:color w:val="000000" w:themeColor="text1"/>
          <w:spacing w:val="-1"/>
          <w:sz w:val="22"/>
          <w14:textFill>
            <w14:solidFill>
              <w14:schemeClr w14:val="tx1"/>
            </w14:solidFill>
          </w14:textFill>
        </w:rPr>
        <w:t>市政公用专业丙级及以上资质。</w:t>
      </w:r>
    </w:p>
    <w:p>
      <w:pPr>
        <w:pStyle w:val="3"/>
        <w:tabs>
          <w:tab w:val="left" w:pos="4394"/>
          <w:tab w:val="left" w:pos="5990"/>
        </w:tabs>
        <w:adjustRightInd w:val="0"/>
        <w:snapToGrid w:val="0"/>
        <w:spacing w:after="0" w:line="360" w:lineRule="exact"/>
        <w:ind w:firstLine="436" w:firstLineChars="200"/>
        <w:rPr>
          <w:rFonts w:hint="eastAsia" w:cs="Calibri"/>
          <w:b/>
          <w:bCs/>
          <w:color w:val="000000" w:themeColor="text1"/>
          <w:spacing w:val="-1"/>
          <w:sz w:val="22"/>
          <w14:textFill>
            <w14:solidFill>
              <w14:schemeClr w14:val="tx1"/>
            </w14:solidFill>
          </w14:textFill>
        </w:rPr>
      </w:pPr>
      <w:r>
        <w:rPr>
          <w:rFonts w:hint="eastAsia" w:ascii="仿宋_GB2312" w:hAnsi="仿宋_GB2312" w:eastAsia="仿宋_GB2312" w:cs="仿宋_GB2312"/>
          <w:b w:val="0"/>
          <w:bCs w:val="0"/>
          <w:color w:val="000000" w:themeColor="text1"/>
          <w:spacing w:val="-1"/>
          <w:sz w:val="22"/>
          <w14:textFill>
            <w14:solidFill>
              <w14:schemeClr w14:val="tx1"/>
            </w14:solidFill>
          </w14:textFill>
        </w:rPr>
        <w:t>⑥</w:t>
      </w:r>
      <w:r>
        <w:rPr>
          <w:rFonts w:hint="eastAsia" w:cs="Calibri"/>
          <w:b w:val="0"/>
          <w:bCs w:val="0"/>
          <w:color w:val="000000" w:themeColor="text1"/>
          <w:spacing w:val="-1"/>
          <w:sz w:val="22"/>
          <w14:textFill>
            <w14:solidFill>
              <w14:schemeClr w14:val="tx1"/>
            </w14:solidFill>
          </w14:textFill>
        </w:rPr>
        <w:t>自2020年1月1日（以竣工验收时间为准）以来完成过单个房屋建筑工程或市政公用工程类监理合同监理业绩；（必须同时提供以下有效证明材料的原件扫描件：1、中标通知书或监理合同；2、竣工验收记录或竣工验收备案表）</w:t>
      </w:r>
      <w:r>
        <w:rPr>
          <w:rFonts w:hint="eastAsia" w:cs="Calibri"/>
          <w:b w:val="0"/>
          <w:bCs w:val="0"/>
          <w:color w:val="000000" w:themeColor="text1"/>
          <w:spacing w:val="-1"/>
          <w:sz w:val="22"/>
          <w:lang w:eastAsia="zh-CN"/>
          <w14:textFill>
            <w14:solidFill>
              <w14:schemeClr w14:val="tx1"/>
            </w14:solidFill>
          </w14:textFill>
        </w:rPr>
        <w:t>。</w:t>
      </w:r>
    </w:p>
    <w:p>
      <w:pPr>
        <w:pStyle w:val="3"/>
        <w:tabs>
          <w:tab w:val="left" w:pos="4394"/>
          <w:tab w:val="left" w:pos="5990"/>
        </w:tabs>
        <w:adjustRightInd w:val="0"/>
        <w:snapToGrid w:val="0"/>
        <w:spacing w:after="0" w:line="360" w:lineRule="exact"/>
        <w:ind w:firstLine="436" w:firstLineChars="200"/>
        <w:rPr>
          <w:rFonts w:cs="Calibri"/>
          <w:spacing w:val="-1"/>
          <w:sz w:val="22"/>
        </w:rPr>
      </w:pPr>
      <w:r>
        <w:rPr>
          <w:rFonts w:cs="Calibri"/>
          <w:spacing w:val="-1"/>
          <w:sz w:val="22"/>
        </w:rPr>
        <w:t xml:space="preserve">3.2 </w:t>
      </w:r>
      <w:r>
        <w:rPr>
          <w:rFonts w:hint="eastAsia" w:cs="Calibri"/>
          <w:spacing w:val="-1"/>
          <w:sz w:val="22"/>
        </w:rPr>
        <w:t>本次招标要求拟派项目负责人须：</w:t>
      </w:r>
    </w:p>
    <w:p>
      <w:pPr>
        <w:pStyle w:val="3"/>
        <w:tabs>
          <w:tab w:val="left" w:pos="4394"/>
          <w:tab w:val="left" w:pos="5990"/>
        </w:tabs>
        <w:adjustRightInd w:val="0"/>
        <w:snapToGrid w:val="0"/>
        <w:spacing w:after="0" w:line="360" w:lineRule="exact"/>
        <w:ind w:firstLine="438" w:firstLineChars="200"/>
        <w:rPr>
          <w:b/>
          <w:bCs/>
        </w:rPr>
      </w:pPr>
      <w:r>
        <w:rPr>
          <w:rFonts w:hint="eastAsia" w:cs="Calibri"/>
          <w:b/>
          <w:bCs/>
          <w:spacing w:val="-1"/>
          <w:sz w:val="22"/>
        </w:rPr>
        <w:t>①具有注册在投标人单位的市政公用工程国家注册监理工程师执业资格。</w:t>
      </w:r>
    </w:p>
    <w:p>
      <w:pPr>
        <w:pStyle w:val="3"/>
        <w:tabs>
          <w:tab w:val="left" w:pos="4394"/>
          <w:tab w:val="left" w:pos="5990"/>
        </w:tabs>
        <w:adjustRightInd w:val="0"/>
        <w:snapToGrid w:val="0"/>
        <w:spacing w:after="0" w:line="360" w:lineRule="exact"/>
        <w:ind w:firstLine="436" w:firstLineChars="200"/>
        <w:rPr>
          <w:rFonts w:cs="Calibri"/>
          <w:spacing w:val="-1"/>
          <w:sz w:val="22"/>
        </w:rPr>
      </w:pPr>
      <w:r>
        <w:rPr>
          <w:rFonts w:cs="Calibri"/>
          <w:spacing w:val="-1"/>
          <w:sz w:val="22"/>
        </w:rPr>
        <w:t>3.3</w:t>
      </w:r>
      <w:r>
        <w:rPr>
          <w:rFonts w:hint="eastAsia" w:cs="Calibri"/>
          <w:spacing w:val="-1"/>
          <w:sz w:val="22"/>
        </w:rPr>
        <w:t>本次招标不接受联合体投标；</w:t>
      </w:r>
    </w:p>
    <w:p>
      <w:pPr>
        <w:pStyle w:val="3"/>
        <w:tabs>
          <w:tab w:val="left" w:pos="2388"/>
          <w:tab w:val="left" w:pos="2832"/>
          <w:tab w:val="left" w:pos="3472"/>
          <w:tab w:val="left" w:pos="6667"/>
          <w:tab w:val="left" w:pos="7270"/>
        </w:tabs>
        <w:adjustRightInd w:val="0"/>
        <w:snapToGrid w:val="0"/>
        <w:spacing w:after="0" w:line="360" w:lineRule="exact"/>
        <w:ind w:firstLine="436" w:firstLineChars="200"/>
        <w:rPr>
          <w:rFonts w:cs="Calibri"/>
          <w:spacing w:val="-1"/>
          <w:sz w:val="22"/>
        </w:rPr>
      </w:pPr>
      <w:r>
        <w:rPr>
          <w:rFonts w:cs="Calibri"/>
          <w:spacing w:val="-1"/>
          <w:sz w:val="22"/>
        </w:rPr>
        <w:t>3.4</w:t>
      </w:r>
      <w:r>
        <w:rPr>
          <w:rFonts w:hint="eastAsia" w:cs="Calibri"/>
          <w:spacing w:val="-1"/>
          <w:sz w:val="22"/>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keepNext/>
        <w:keepLines/>
        <w:spacing w:before="70" w:line="360" w:lineRule="auto"/>
        <w:ind w:right="157" w:firstLine="422" w:firstLineChars="200"/>
        <w:outlineLvl w:val="2"/>
        <w:rPr>
          <w:rFonts w:ascii="黑体" w:hAnsi="黑体" w:eastAsia="黑体"/>
          <w:b/>
          <w:bCs/>
          <w:szCs w:val="32"/>
        </w:rPr>
      </w:pPr>
      <w:bookmarkStart w:id="12" w:name="_bookmark5"/>
      <w:bookmarkEnd w:id="12"/>
      <w:r>
        <w:rPr>
          <w:rFonts w:hint="eastAsia" w:ascii="黑体" w:hAnsi="黑体" w:eastAsia="黑体"/>
          <w:b/>
          <w:bCs/>
          <w:szCs w:val="32"/>
        </w:rPr>
        <w:t>4.招标文件的获取</w:t>
      </w:r>
    </w:p>
    <w:p>
      <w:pPr>
        <w:tabs>
          <w:tab w:val="left" w:pos="4394"/>
          <w:tab w:val="left" w:pos="5990"/>
        </w:tabs>
        <w:spacing w:after="120" w:line="328" w:lineRule="auto"/>
        <w:ind w:right="157" w:firstLine="419"/>
        <w:rPr>
          <w:rFonts w:ascii="宋体" w:hAnsi="宋体" w:cs="宋体"/>
        </w:rPr>
      </w:pPr>
      <w:r>
        <w:rPr>
          <w:rFonts w:hint="eastAsia" w:ascii="宋体" w:hAnsi="宋体" w:cs="宋体"/>
        </w:rPr>
        <w:t>4.1 本项目招标文件和补充（答疑、澄清）、修改文件通过网络下载方式发放。</w:t>
      </w:r>
    </w:p>
    <w:p>
      <w:pPr>
        <w:tabs>
          <w:tab w:val="left" w:pos="4394"/>
          <w:tab w:val="left" w:pos="5990"/>
        </w:tabs>
        <w:spacing w:after="120" w:line="328" w:lineRule="auto"/>
        <w:ind w:right="157" w:firstLine="419"/>
        <w:rPr>
          <w:rFonts w:ascii="宋体" w:hAnsi="宋体" w:cs="宋体"/>
        </w:rPr>
      </w:pPr>
      <w:r>
        <w:rPr>
          <w:rFonts w:hint="eastAsia" w:ascii="宋体" w:hAnsi="宋体" w:cs="宋体"/>
        </w:rPr>
        <w:t>4.2 凡符合资格条件并有投标意向的潜在投标人，请通过杭州萧山机场有限公司主页招投标信息栏</w:t>
      </w:r>
      <w:r>
        <w:fldChar w:fldCharType="begin"/>
      </w:r>
      <w:r>
        <w:instrText xml:space="preserve"> HYPERLINK "http://www.hzairport.com/tender/index.html" </w:instrText>
      </w:r>
      <w:r>
        <w:fldChar w:fldCharType="separate"/>
      </w:r>
      <w:r>
        <w:rPr>
          <w:rStyle w:val="17"/>
          <w:rFonts w:hint="eastAsia" w:ascii="宋体" w:hAnsi="宋体" w:cs="宋体"/>
        </w:rPr>
        <w:t>http://www.hzairport.com/tender/index.html</w:t>
      </w:r>
      <w:r>
        <w:rPr>
          <w:rStyle w:val="17"/>
          <w:rFonts w:hint="eastAsia" w:ascii="宋体" w:hAnsi="宋体" w:cs="宋体"/>
        </w:rPr>
        <w:fldChar w:fldCharType="end"/>
      </w:r>
      <w:r>
        <w:rPr>
          <w:rFonts w:hint="eastAsia" w:ascii="宋体" w:hAnsi="宋体" w:cs="宋体"/>
        </w:rPr>
        <w:t xml:space="preserve"> 自行下载招标文件。</w:t>
      </w:r>
    </w:p>
    <w:p>
      <w:pPr>
        <w:tabs>
          <w:tab w:val="left" w:pos="4394"/>
          <w:tab w:val="left" w:pos="5990"/>
        </w:tabs>
        <w:spacing w:after="120" w:line="328" w:lineRule="auto"/>
        <w:ind w:right="157" w:firstLine="419"/>
        <w:rPr>
          <w:rFonts w:ascii="宋体" w:hAnsi="宋体" w:cs="宋体"/>
        </w:rPr>
      </w:pPr>
      <w:r>
        <w:rPr>
          <w:rFonts w:hint="eastAsia" w:ascii="宋体" w:hAnsi="宋体" w:cs="宋体"/>
        </w:rPr>
        <w:t>4.3 补充（答疑、澄清）、修改文件，潜在投标人应自行关注网站公告，招标人不再一一通知。投标人因自身贻误行为导致投标失败的，责任自负。</w:t>
      </w:r>
    </w:p>
    <w:p>
      <w:pPr>
        <w:keepNext/>
        <w:keepLines/>
        <w:spacing w:before="70" w:line="360" w:lineRule="auto"/>
        <w:ind w:right="157" w:firstLine="422" w:firstLineChars="200"/>
        <w:outlineLvl w:val="2"/>
        <w:rPr>
          <w:rFonts w:ascii="黑体" w:hAnsi="黑体" w:eastAsia="黑体"/>
          <w:b/>
          <w:bCs/>
          <w:szCs w:val="32"/>
        </w:rPr>
      </w:pPr>
      <w:r>
        <w:rPr>
          <w:rFonts w:hint="eastAsia" w:ascii="黑体" w:hAnsi="黑体" w:eastAsia="黑体"/>
          <w:b/>
          <w:bCs/>
          <w:szCs w:val="32"/>
        </w:rPr>
        <w:t>5.投标文件的递交</w:t>
      </w:r>
    </w:p>
    <w:p>
      <w:pPr>
        <w:tabs>
          <w:tab w:val="left" w:pos="4394"/>
          <w:tab w:val="left" w:pos="5990"/>
        </w:tabs>
        <w:spacing w:after="120" w:line="328" w:lineRule="auto"/>
        <w:ind w:right="157" w:firstLine="419"/>
        <w:rPr>
          <w:rFonts w:ascii="宋体" w:hAnsi="宋体" w:cs="宋体"/>
        </w:rPr>
      </w:pPr>
      <w:r>
        <w:rPr>
          <w:rFonts w:hint="eastAsia" w:ascii="宋体" w:hAnsi="宋体" w:cs="宋体"/>
        </w:rPr>
        <w:t>5.1 投标文件递交的截止时间：2023 年6月</w:t>
      </w:r>
      <w:r>
        <w:rPr>
          <w:rFonts w:hint="eastAsia" w:ascii="宋体" w:hAnsi="宋体" w:cs="宋体"/>
          <w:lang w:val="en-US" w:eastAsia="zh-CN"/>
        </w:rPr>
        <w:t>15</w:t>
      </w:r>
      <w:r>
        <w:rPr>
          <w:rFonts w:hint="eastAsia" w:ascii="宋体" w:hAnsi="宋体" w:cs="宋体"/>
        </w:rPr>
        <w:t>日08时</w:t>
      </w:r>
      <w:r>
        <w:rPr>
          <w:rFonts w:hint="eastAsia" w:ascii="宋体" w:hAnsi="宋体" w:cs="宋体"/>
          <w:lang w:val="en-US" w:eastAsia="zh-CN"/>
        </w:rPr>
        <w:t>3</w:t>
      </w:r>
      <w:r>
        <w:rPr>
          <w:rFonts w:hint="eastAsia" w:ascii="宋体" w:hAnsi="宋体" w:cs="宋体"/>
        </w:rPr>
        <w:t>0分(北京时间)。</w:t>
      </w:r>
    </w:p>
    <w:p>
      <w:pPr>
        <w:tabs>
          <w:tab w:val="left" w:pos="4394"/>
          <w:tab w:val="left" w:pos="5990"/>
        </w:tabs>
        <w:spacing w:after="120" w:line="328" w:lineRule="auto"/>
        <w:ind w:right="157" w:firstLine="419"/>
        <w:rPr>
          <w:rFonts w:ascii="宋体" w:hAnsi="宋体" w:cs="宋体"/>
        </w:rPr>
      </w:pPr>
      <w:r>
        <w:rPr>
          <w:rFonts w:hint="eastAsia" w:ascii="宋体" w:hAnsi="宋体" w:cs="宋体"/>
        </w:rPr>
        <w:t xml:space="preserve">5.2 投标文件递交地点：杭州萧山国际机场交通中心C楼805室  </w:t>
      </w:r>
    </w:p>
    <w:p>
      <w:pPr>
        <w:pStyle w:val="5"/>
        <w:spacing w:before="70"/>
        <w:ind w:right="157" w:firstLine="422"/>
        <w:rPr>
          <w:rFonts w:ascii="宋体" w:hAnsi="宋体" w:cs="宋体"/>
        </w:rPr>
      </w:pPr>
      <w:r>
        <w:rPr>
          <w:rFonts w:ascii="Times New Roman" w:hAnsi="Times New Roman" w:eastAsia="Times New Roman"/>
        </w:rPr>
        <w:t xml:space="preserve">5.3 </w:t>
      </w:r>
      <w:r>
        <w:rPr>
          <w:rFonts w:hint="eastAsia" w:ascii="宋体" w:hAnsi="宋体" w:cs="宋体"/>
        </w:rPr>
        <w:t>逾期送达的、未送达指定地点的或者未密封的投标文件，招标人将予以拒收。</w:t>
      </w:r>
    </w:p>
    <w:p>
      <w:pPr>
        <w:pStyle w:val="5"/>
        <w:spacing w:before="70"/>
        <w:ind w:right="157" w:firstLine="422"/>
        <w:rPr>
          <w:rFonts w:ascii="宋体" w:hAnsi="宋体" w:cs="宋体"/>
        </w:rPr>
      </w:pPr>
      <w:r>
        <w:rPr>
          <w:rFonts w:hint="eastAsia" w:ascii="宋体" w:hAnsi="宋体" w:cs="宋体"/>
        </w:rPr>
        <w:t>6.发布公告的媒介</w:t>
      </w:r>
    </w:p>
    <w:p>
      <w:pPr>
        <w:pStyle w:val="3"/>
        <w:tabs>
          <w:tab w:val="left" w:pos="4394"/>
          <w:tab w:val="left" w:pos="5990"/>
        </w:tabs>
        <w:spacing w:line="328" w:lineRule="auto"/>
        <w:ind w:right="157" w:firstLine="419"/>
        <w:rPr>
          <w:rFonts w:ascii="宋体" w:hAnsi="宋体" w:cs="宋体"/>
        </w:rPr>
      </w:pPr>
      <w:r>
        <w:rPr>
          <w:rFonts w:hint="eastAsia" w:ascii="宋体" w:hAnsi="宋体" w:cs="宋体"/>
        </w:rPr>
        <w:t>本次招标公告在在杭州萧山机场有限公司等主页上发布，相关媒介如下：</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6.1 政采云平台企业购：https：//b.zhengcaiyun.cn</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6.2 浙江省机场集团有限公司官网：http://www.zjpairport.com</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6.3 杭州萧山国际机场有限公司官网：http://www.hzairport.com</w:t>
      </w:r>
    </w:p>
    <w:p>
      <w:pPr>
        <w:tabs>
          <w:tab w:val="left" w:pos="3460"/>
        </w:tabs>
        <w:autoSpaceDE w:val="0"/>
        <w:autoSpaceDN w:val="0"/>
        <w:adjustRightInd w:val="0"/>
        <w:snapToGrid w:val="0"/>
        <w:spacing w:line="360" w:lineRule="exact"/>
        <w:ind w:firstLine="420" w:firstLineChars="200"/>
        <w:rPr>
          <w:rFonts w:ascii="宋体" w:hAnsi="宋体" w:cs="宋体"/>
          <w:kern w:val="0"/>
          <w:szCs w:val="20"/>
        </w:rPr>
      </w:pPr>
      <w:r>
        <w:rPr>
          <w:rFonts w:hint="eastAsia" w:ascii="宋体" w:hAnsi="宋体" w:cs="宋体"/>
          <w:kern w:val="0"/>
          <w:szCs w:val="20"/>
        </w:rPr>
        <w:t>6.4 招天下：https://www.zhaotx.cn</w:t>
      </w:r>
    </w:p>
    <w:p>
      <w:pPr>
        <w:keepNext/>
        <w:keepLines/>
        <w:spacing w:before="70" w:line="360" w:lineRule="auto"/>
        <w:ind w:right="157" w:firstLine="422" w:firstLineChars="200"/>
        <w:outlineLvl w:val="2"/>
        <w:rPr>
          <w:rFonts w:ascii="黑体" w:hAnsi="黑体" w:eastAsia="黑体"/>
          <w:b/>
          <w:bCs/>
          <w:szCs w:val="32"/>
        </w:rPr>
      </w:pPr>
      <w:r>
        <w:rPr>
          <w:rFonts w:hint="eastAsia" w:ascii="黑体" w:hAnsi="黑体" w:eastAsia="黑体"/>
          <w:b/>
          <w:bCs/>
          <w:szCs w:val="32"/>
        </w:rPr>
        <w:t>7.其他事项</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kern w:val="0"/>
          <w:sz w:val="22"/>
        </w:rPr>
      </w:pPr>
      <w:r>
        <w:rPr>
          <w:rFonts w:cs="Calibri"/>
          <w:kern w:val="0"/>
          <w:sz w:val="22"/>
        </w:rPr>
        <w:t>7.1</w:t>
      </w:r>
      <w:r>
        <w:rPr>
          <w:rFonts w:hint="eastAsia" w:cs="Calibri"/>
          <w:kern w:val="0"/>
          <w:sz w:val="22"/>
        </w:rPr>
        <w:t>潜在投标人若对招标文件中的投标人资格条件、星号条款等重要内容有异议的，可在招标文件规定时间前通过书面形式提出（逾期不受理），若招标人予以采纳，将对招标文件进行完善并以补充文件或更正公告形式发布。</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b/>
          <w:bCs/>
          <w:kern w:val="0"/>
          <w:position w:val="-2"/>
          <w:sz w:val="22"/>
        </w:rPr>
      </w:pPr>
      <w:r>
        <w:rPr>
          <w:rFonts w:cs="Calibri"/>
          <w:kern w:val="0"/>
          <w:sz w:val="22"/>
        </w:rPr>
        <w:t>7.2</w:t>
      </w:r>
      <w:r>
        <w:rPr>
          <w:rFonts w:ascii="Segoe UI Symbol" w:hAnsi="Segoe UI Symbol" w:cs="Segoe UI Symbol"/>
          <w:sz w:val="22"/>
        </w:rPr>
        <w:t>★</w:t>
      </w:r>
      <w:r>
        <w:rPr>
          <w:rFonts w:hint="eastAsia" w:cs="Calibri"/>
          <w:kern w:val="0"/>
          <w:position w:val="-2"/>
          <w:sz w:val="22"/>
        </w:rPr>
        <w:t>当投标文件由委托代理人签署时，该委托代理人必须是投标人单位正式员工（</w:t>
      </w:r>
      <w:r>
        <w:rPr>
          <w:rFonts w:hint="eastAsia" w:cs="Calibri"/>
          <w:b/>
          <w:bCs/>
          <w:kern w:val="0"/>
          <w:position w:val="-2"/>
          <w:sz w:val="22"/>
        </w:rPr>
        <w:t>即委托代理人的当前参保单位信息显示为投标人</w:t>
      </w:r>
      <w:r>
        <w:rPr>
          <w:rFonts w:hint="eastAsia" w:cs="Calibri"/>
          <w:kern w:val="0"/>
          <w:position w:val="-2"/>
          <w:sz w:val="22"/>
        </w:rPr>
        <w:t>），证明方式为下列两个中的任意一个：</w:t>
      </w:r>
      <w:r>
        <w:rPr>
          <w:rFonts w:cs="Calibri"/>
          <w:b/>
          <w:bCs/>
          <w:kern w:val="0"/>
          <w:position w:val="-2"/>
          <w:sz w:val="22"/>
        </w:rPr>
        <w:t>①</w:t>
      </w:r>
      <w:r>
        <w:rPr>
          <w:rFonts w:hint="eastAsia" w:cs="Calibri"/>
          <w:b/>
          <w:bCs/>
          <w:kern w:val="0"/>
          <w:position w:val="-2"/>
          <w:sz w:val="22"/>
        </w:rPr>
        <w:t>投标文件中提供委托代理人的社会保险参保证明（证明显示的打印时间要求在投标截止日前三十日内）；</w:t>
      </w:r>
      <w:r>
        <w:rPr>
          <w:rFonts w:cs="Calibri"/>
          <w:b/>
          <w:bCs/>
          <w:kern w:val="0"/>
          <w:position w:val="-2"/>
          <w:sz w:val="22"/>
        </w:rPr>
        <w:t>②</w:t>
      </w:r>
      <w:r>
        <w:rPr>
          <w:rFonts w:hint="eastAsia" w:cs="Calibri"/>
          <w:b/>
          <w:bCs/>
          <w:kern w:val="0"/>
          <w:position w:val="-2"/>
          <w:sz w:val="22"/>
        </w:rPr>
        <w:t>投标人在评标委员会规定时间内提供委托代理人的社会保险参保证明（证明显示的打印时间要求在投标截止日前三十日内）。</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kern w:val="0"/>
          <w:sz w:val="22"/>
        </w:rPr>
      </w:pPr>
      <w:r>
        <w:rPr>
          <w:rFonts w:cs="Calibri"/>
          <w:kern w:val="0"/>
          <w:sz w:val="22"/>
        </w:rPr>
        <w:t>7.3</w:t>
      </w:r>
      <w:r>
        <w:rPr>
          <w:rFonts w:ascii="Segoe UI Symbol" w:hAnsi="Segoe UI Symbol" w:cs="Segoe UI Symbol"/>
          <w:sz w:val="22"/>
        </w:rPr>
        <w:t>★</w:t>
      </w:r>
      <w:r>
        <w:rPr>
          <w:rFonts w:hint="eastAsia" w:cs="Calibri"/>
          <w:kern w:val="0"/>
          <w:sz w:val="22"/>
        </w:rPr>
        <w:t>投标函载明的拟派项目负责人</w:t>
      </w:r>
      <w:r>
        <w:rPr>
          <w:rFonts w:hint="eastAsia" w:cs="Calibri"/>
          <w:kern w:val="0"/>
          <w:position w:val="-2"/>
          <w:sz w:val="22"/>
        </w:rPr>
        <w:t>必须是投标人单位正式员工（</w:t>
      </w:r>
      <w:r>
        <w:rPr>
          <w:rFonts w:hint="eastAsia" w:cs="Calibri"/>
          <w:b/>
          <w:kern w:val="0"/>
          <w:position w:val="-2"/>
          <w:sz w:val="22"/>
        </w:rPr>
        <w:t>即项目负责人的当前参保单位信息显示为投标人</w:t>
      </w:r>
      <w:r>
        <w:rPr>
          <w:rFonts w:hint="eastAsia" w:cs="Calibri"/>
          <w:kern w:val="0"/>
          <w:position w:val="-2"/>
          <w:sz w:val="22"/>
        </w:rPr>
        <w:t>），证明方式为下列两个中的任意一个：</w:t>
      </w:r>
      <w:r>
        <w:rPr>
          <w:rFonts w:cs="Calibri"/>
          <w:b/>
          <w:bCs/>
          <w:kern w:val="0"/>
          <w:position w:val="-2"/>
          <w:sz w:val="22"/>
        </w:rPr>
        <w:t>①</w:t>
      </w:r>
      <w:r>
        <w:rPr>
          <w:rFonts w:hint="eastAsia" w:cs="Calibri"/>
          <w:b/>
          <w:bCs/>
          <w:kern w:val="0"/>
          <w:position w:val="-2"/>
          <w:sz w:val="22"/>
        </w:rPr>
        <w:t>投标文件中提供项目负责人的社会保险参保证明（证明显示的打印时间要求在投标截止日前三十日内）；</w:t>
      </w:r>
      <w:r>
        <w:rPr>
          <w:rFonts w:cs="Calibri"/>
          <w:b/>
          <w:bCs/>
          <w:kern w:val="0"/>
          <w:position w:val="-2"/>
          <w:sz w:val="22"/>
        </w:rPr>
        <w:t>②</w:t>
      </w:r>
      <w:r>
        <w:rPr>
          <w:rFonts w:hint="eastAsia" w:cs="Calibri"/>
          <w:b/>
          <w:bCs/>
          <w:kern w:val="0"/>
          <w:position w:val="-2"/>
          <w:sz w:val="22"/>
        </w:rPr>
        <w:t>投标人在评标委员会规定时间内提供项目负责人的社会保险参保证明（证明显示的打印时间要求在投标截止日前三十日内）。</w:t>
      </w:r>
    </w:p>
    <w:p>
      <w:pPr>
        <w:tabs>
          <w:tab w:val="left" w:pos="4394"/>
          <w:tab w:val="left" w:pos="5990"/>
        </w:tabs>
        <w:spacing w:after="120" w:line="326" w:lineRule="auto"/>
        <w:ind w:right="157" w:firstLine="419"/>
        <w:rPr>
          <w:rFonts w:ascii="黑体" w:hAnsi="黑体" w:eastAsia="黑体"/>
          <w:b/>
          <w:bCs/>
          <w:szCs w:val="32"/>
        </w:rPr>
      </w:pPr>
      <w:r>
        <w:rPr>
          <w:rFonts w:hint="eastAsia" w:ascii="黑体" w:hAnsi="黑体" w:eastAsia="黑体"/>
          <w:b/>
          <w:bCs/>
          <w:szCs w:val="32"/>
        </w:rPr>
        <w:t>8.联系方式</w:t>
      </w:r>
    </w:p>
    <w:p>
      <w:pPr>
        <w:tabs>
          <w:tab w:val="left" w:pos="4394"/>
          <w:tab w:val="left" w:pos="5990"/>
        </w:tabs>
        <w:spacing w:after="120" w:line="328" w:lineRule="auto"/>
        <w:ind w:right="157" w:firstLine="419"/>
        <w:rPr>
          <w:rFonts w:ascii="Times New Roman" w:hAnsi="Times New Roman" w:eastAsia="Times New Roman"/>
        </w:rPr>
      </w:pPr>
      <w:r>
        <w:rPr>
          <w:rFonts w:hint="eastAsia" w:cs="宋体"/>
        </w:rPr>
        <w:t>招</w:t>
      </w:r>
      <w:r>
        <w:rPr>
          <w:rFonts w:ascii="Times New Roman" w:hAnsi="Times New Roman" w:eastAsia="Times New Roman"/>
        </w:rPr>
        <w:t xml:space="preserve">  </w:t>
      </w:r>
      <w:r>
        <w:rPr>
          <w:rFonts w:hint="eastAsia" w:cs="宋体"/>
        </w:rPr>
        <w:t>标</w:t>
      </w:r>
      <w:r>
        <w:rPr>
          <w:rFonts w:ascii="Times New Roman" w:hAnsi="Times New Roman" w:eastAsia="Times New Roman"/>
        </w:rPr>
        <w:t xml:space="preserve">  </w:t>
      </w:r>
      <w:r>
        <w:rPr>
          <w:rFonts w:hint="eastAsia" w:cs="宋体"/>
        </w:rPr>
        <w:t>人：杭州萧山国际机场有限公司</w:t>
      </w:r>
    </w:p>
    <w:p>
      <w:pPr>
        <w:tabs>
          <w:tab w:val="left" w:pos="4394"/>
          <w:tab w:val="left" w:pos="5990"/>
        </w:tabs>
        <w:spacing w:after="120" w:line="328" w:lineRule="auto"/>
        <w:ind w:right="157" w:firstLine="419"/>
        <w:rPr>
          <w:rFonts w:ascii="宋体" w:hAnsi="宋体" w:cs="宋体"/>
          <w:kern w:val="0"/>
          <w:szCs w:val="32"/>
        </w:rPr>
      </w:pPr>
      <w:r>
        <w:rPr>
          <w:rFonts w:hint="eastAsia" w:cs="宋体"/>
        </w:rPr>
        <w:t>投标联系人：袁工</w:t>
      </w:r>
      <w:r>
        <w:rPr>
          <w:rFonts w:ascii="Times New Roman" w:hAnsi="Times New Roman" w:eastAsia="Times New Roman"/>
        </w:rPr>
        <w:t xml:space="preserve">                       </w:t>
      </w:r>
      <w:r>
        <w:rPr>
          <w:rFonts w:hint="eastAsia" w:ascii="宋体" w:hAnsi="宋体" w:cs="宋体"/>
          <w:kern w:val="0"/>
          <w:szCs w:val="32"/>
        </w:rPr>
        <w:t xml:space="preserve"> 联系电话：0571-66862637</w:t>
      </w:r>
    </w:p>
    <w:p>
      <w:pPr>
        <w:tabs>
          <w:tab w:val="left" w:pos="4394"/>
          <w:tab w:val="left" w:pos="5990"/>
        </w:tabs>
        <w:spacing w:line="328" w:lineRule="auto"/>
        <w:ind w:right="157" w:firstLine="419"/>
        <w:rPr>
          <w:rFonts w:hint="default" w:ascii="宋体" w:hAnsi="宋体" w:eastAsia="宋体" w:cs="宋体"/>
          <w:kern w:val="0"/>
          <w:szCs w:val="32"/>
          <w:lang w:val="en-US" w:eastAsia="zh-CN"/>
        </w:rPr>
      </w:pPr>
      <w:r>
        <w:rPr>
          <w:rFonts w:hint="eastAsia" w:ascii="宋体" w:hAnsi="宋体" w:cs="宋体"/>
          <w:kern w:val="0"/>
          <w:szCs w:val="32"/>
        </w:rPr>
        <w:t xml:space="preserve">招标监督人：孟工                 </w:t>
      </w:r>
      <w:r>
        <w:rPr>
          <w:rFonts w:hint="eastAsia" w:ascii="宋体" w:hAnsi="宋体" w:cs="宋体"/>
          <w:kern w:val="0"/>
          <w:szCs w:val="32"/>
          <w:lang w:val="en-US" w:eastAsia="zh-CN"/>
        </w:rPr>
        <w:t xml:space="preserve">    </w:t>
      </w:r>
      <w:r>
        <w:rPr>
          <w:rFonts w:hint="eastAsia" w:ascii="宋体" w:hAnsi="宋体" w:cs="宋体"/>
          <w:kern w:val="0"/>
          <w:szCs w:val="32"/>
        </w:rPr>
        <w:t xml:space="preserve">   联系电话：0571-83837</w:t>
      </w:r>
      <w:r>
        <w:rPr>
          <w:rFonts w:hint="eastAsia" w:ascii="宋体" w:hAnsi="宋体" w:cs="宋体"/>
          <w:kern w:val="0"/>
          <w:szCs w:val="32"/>
          <w:lang w:val="en-US" w:eastAsia="zh-CN"/>
        </w:rPr>
        <w:t>728</w:t>
      </w:r>
    </w:p>
    <w:p>
      <w:pPr>
        <w:widowControl/>
        <w:spacing w:line="328" w:lineRule="auto"/>
        <w:jc w:val="left"/>
        <w:rPr>
          <w:rFonts w:ascii="宋体" w:hAnsi="宋体" w:cs="宋体"/>
          <w:kern w:val="0"/>
          <w:szCs w:val="32"/>
        </w:rPr>
        <w:sectPr>
          <w:pgSz w:w="12240" w:h="15840"/>
          <w:pgMar w:top="1500" w:right="1680" w:bottom="1120" w:left="1700" w:header="0" w:footer="901" w:gutter="0"/>
          <w:pgNumType w:start="1"/>
          <w:cols w:space="720" w:num="1"/>
        </w:sectPr>
      </w:pPr>
    </w:p>
    <w:p>
      <w:pPr>
        <w:rPr>
          <w:rFonts w:cs="Calibri"/>
          <w:sz w:val="32"/>
          <w:szCs w:val="32"/>
        </w:rPr>
      </w:pPr>
    </w:p>
    <w:p>
      <w:pPr>
        <w:pStyle w:val="4"/>
        <w:spacing w:before="0" w:after="0" w:line="240" w:lineRule="auto"/>
        <w:ind w:right="57"/>
        <w:rPr>
          <w:rFonts w:cs="Calibri"/>
          <w:sz w:val="32"/>
          <w:szCs w:val="32"/>
        </w:rPr>
      </w:pPr>
      <w:bookmarkStart w:id="13" w:name="_Toc22647"/>
      <w:r>
        <w:rPr>
          <w:rFonts w:hint="eastAsia" w:cs="Calibri"/>
          <w:sz w:val="32"/>
          <w:szCs w:val="32"/>
        </w:rPr>
        <w:t>第二章</w:t>
      </w:r>
      <w:r>
        <w:rPr>
          <w:rFonts w:cs="Calibri"/>
          <w:sz w:val="32"/>
          <w:szCs w:val="32"/>
        </w:rPr>
        <w:t xml:space="preserve">  </w:t>
      </w:r>
      <w:r>
        <w:rPr>
          <w:rFonts w:hint="eastAsia" w:cs="Calibri"/>
          <w:sz w:val="32"/>
          <w:szCs w:val="32"/>
        </w:rPr>
        <w:t>投标人须知</w:t>
      </w:r>
      <w:bookmarkEnd w:id="13"/>
    </w:p>
    <w:p>
      <w:pPr>
        <w:pStyle w:val="5"/>
        <w:spacing w:line="240" w:lineRule="auto"/>
        <w:ind w:firstLine="0" w:firstLineChars="0"/>
        <w:jc w:val="center"/>
        <w:rPr>
          <w:rFonts w:cs="Calibri"/>
          <w:sz w:val="28"/>
          <w:szCs w:val="28"/>
        </w:rPr>
      </w:pPr>
      <w:bookmarkStart w:id="14" w:name="_bookmark19"/>
      <w:bookmarkEnd w:id="14"/>
      <w:r>
        <w:rPr>
          <w:rFonts w:hint="eastAsia" w:cs="Calibri"/>
          <w:sz w:val="28"/>
          <w:szCs w:val="28"/>
        </w:rPr>
        <w:t>投标人须知前附表</w:t>
      </w:r>
    </w:p>
    <w:tbl>
      <w:tblPr>
        <w:tblStyle w:val="13"/>
        <w:tblW w:w="9555"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3"/>
        <w:gridCol w:w="2017"/>
        <w:gridCol w:w="6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blHeader/>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条款号</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条款名称</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jc w:val="center"/>
              <w:rPr>
                <w:rFonts w:cs="Calibri"/>
                <w:sz w:val="22"/>
              </w:rPr>
            </w:pPr>
            <w:r>
              <w:rPr>
                <w:rFonts w:hint="eastAsia" w:cs="Calibri"/>
                <w:sz w:val="22"/>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招标人</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pacing w:val="-2"/>
                <w:sz w:val="22"/>
              </w:rPr>
            </w:pPr>
            <w:r>
              <w:rPr>
                <w:rFonts w:hint="eastAsia" w:cs="Calibri"/>
                <w:spacing w:val="-2"/>
                <w:sz w:val="22"/>
              </w:rPr>
              <w:t>名</w:t>
            </w:r>
            <w:r>
              <w:rPr>
                <w:rFonts w:cs="Calibri"/>
                <w:spacing w:val="-2"/>
                <w:sz w:val="22"/>
              </w:rPr>
              <w:t xml:space="preserve">  </w:t>
            </w:r>
            <w:r>
              <w:rPr>
                <w:rFonts w:hint="eastAsia" w:cs="Calibri"/>
                <w:spacing w:val="-2"/>
                <w:sz w:val="22"/>
              </w:rPr>
              <w:t>称：杭州萧山国际机场有限公司</w:t>
            </w:r>
          </w:p>
          <w:p>
            <w:pPr>
              <w:adjustRightInd w:val="0"/>
              <w:snapToGrid w:val="0"/>
              <w:rPr>
                <w:rFonts w:cs="Calibri"/>
                <w:spacing w:val="-2"/>
                <w:sz w:val="22"/>
              </w:rPr>
            </w:pPr>
            <w:r>
              <w:rPr>
                <w:rFonts w:hint="eastAsia" w:cs="Calibri"/>
                <w:spacing w:val="-2"/>
                <w:sz w:val="22"/>
              </w:rPr>
              <w:t>地</w:t>
            </w:r>
            <w:r>
              <w:rPr>
                <w:rFonts w:cs="Calibri"/>
                <w:spacing w:val="-2"/>
                <w:sz w:val="22"/>
              </w:rPr>
              <w:t xml:space="preserve">  </w:t>
            </w:r>
            <w:r>
              <w:rPr>
                <w:rFonts w:hint="eastAsia" w:cs="Calibri"/>
                <w:spacing w:val="-2"/>
                <w:sz w:val="22"/>
              </w:rPr>
              <w:t>址：杭州萧山国际机场内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招标项目名称</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杭州萧山国际机场空港大道沿线景观亮化工程监理项目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资金来源及比例</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1.2.2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资金落实情况</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01"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1.3.1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招标范围</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1.3.2</w:t>
            </w:r>
          </w:p>
        </w:tc>
        <w:tc>
          <w:tcPr>
            <w:tcW w:w="20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 w:val="22"/>
              </w:rPr>
            </w:pPr>
            <w:r>
              <w:rPr>
                <w:rFonts w:hint="eastAsia" w:cs="Calibri"/>
                <w:sz w:val="22"/>
              </w:rPr>
              <w:t>服务期</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snapToGrid w:val="0"/>
              <w:rPr>
                <w:rFonts w:cs="Calibri"/>
                <w:sz w:val="22"/>
              </w:rPr>
            </w:pPr>
            <w:r>
              <w:rPr>
                <w:rFonts w:cs="Calibri"/>
                <w:sz w:val="22"/>
              </w:rPr>
              <w:t>45</w:t>
            </w:r>
            <w:r>
              <w:rPr>
                <w:rFonts w:hint="eastAsia" w:cs="Calibri"/>
                <w:sz w:val="22"/>
              </w:rPr>
              <w:t>日历天，按下发开工指令之日开始计算监理计费服务期，以下时段的监理工作不计入监理计费服务期，但须纳入整体监理服务范围：①合同签订后至开工前期；②竣工验收后的竣工结算审核期；③施工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1.4.1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投标人资质条件、能力、信誉</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1.4.2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是否接受联合体投标</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不接受</w:t>
            </w:r>
          </w:p>
          <w:p>
            <w:pPr>
              <w:adjustRightInd w:val="0"/>
              <w:snapToGrid w:val="0"/>
              <w:rPr>
                <w:rFonts w:cs="Calibri"/>
                <w:sz w:val="22"/>
              </w:rPr>
            </w:pPr>
            <w:r>
              <w:rPr>
                <w:rFonts w:ascii="Segoe UI Symbol" w:hAnsi="Segoe UI Symbol" w:cs="Segoe UI Symbol"/>
                <w:sz w:val="22"/>
              </w:rPr>
              <w:t>☐</w:t>
            </w:r>
            <w:r>
              <w:rPr>
                <w:rFonts w:hint="eastAsia" w:cs="Calibri"/>
                <w:sz w:val="22"/>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1.4.3</w:t>
            </w:r>
            <w:r>
              <w:rPr>
                <w:rFonts w:hint="eastAsia" w:cs="Calibri"/>
                <w:sz w:val="22"/>
              </w:rPr>
              <w:t>（</w:t>
            </w:r>
            <w:r>
              <w:rPr>
                <w:rFonts w:cs="Calibri"/>
                <w:sz w:val="22"/>
              </w:rPr>
              <w:t>8</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投标人不得存在的其他情形</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1.9.1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15" w:name="_Hlk47083179"/>
            <w:r>
              <w:rPr>
                <w:rFonts w:hint="eastAsia" w:cs="Calibri"/>
                <w:sz w:val="22"/>
              </w:rPr>
              <w:t>踏勘现场</w:t>
            </w:r>
            <w:bookmarkEnd w:id="15"/>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Cs w:val="21"/>
              </w:rPr>
            </w:pPr>
            <w:r>
              <w:rPr>
                <w:rFonts w:cs="Calibri"/>
                <w:szCs w:val="21"/>
              </w:rPr>
              <w:sym w:font="Wingdings 2" w:char="F052"/>
            </w:r>
            <w:r>
              <w:rPr>
                <w:rFonts w:hint="eastAsia" w:cs="Calibri"/>
                <w:szCs w:val="21"/>
              </w:rPr>
              <w:t>不组织：投标人如需踏勘现场请自行前往</w:t>
            </w:r>
          </w:p>
          <w:p>
            <w:pPr>
              <w:adjustRightInd w:val="0"/>
              <w:snapToGrid w:val="0"/>
              <w:rPr>
                <w:rFonts w:cs="Calibri"/>
                <w:szCs w:val="21"/>
              </w:rPr>
            </w:pPr>
            <w:r>
              <w:rPr>
                <w:rFonts w:ascii="Segoe UI Symbol" w:hAnsi="Segoe UI Symbol" w:cs="Segoe UI Symbol"/>
                <w:szCs w:val="21"/>
              </w:rPr>
              <w:t>☐</w:t>
            </w:r>
            <w:r>
              <w:rPr>
                <w:rFonts w:hint="eastAsia" w:cs="Calibri"/>
                <w:szCs w:val="21"/>
              </w:rPr>
              <w:t>组织</w:t>
            </w:r>
          </w:p>
          <w:p>
            <w:pPr>
              <w:adjustRightInd w:val="0"/>
              <w:snapToGrid w:val="0"/>
              <w:rPr>
                <w:rFonts w:cs="Calibri"/>
                <w:szCs w:val="21"/>
              </w:rPr>
            </w:pPr>
            <w:r>
              <w:rPr>
                <w:rFonts w:hint="eastAsia" w:cs="Calibri"/>
                <w:szCs w:val="21"/>
              </w:rPr>
              <w:t>踏勘时间：</w:t>
            </w:r>
            <w:r>
              <w:rPr>
                <w:rFonts w:cs="Calibri"/>
                <w:szCs w:val="21"/>
              </w:rPr>
              <w:t xml:space="preserve"> </w:t>
            </w:r>
          </w:p>
          <w:p>
            <w:pPr>
              <w:adjustRightInd w:val="0"/>
              <w:snapToGrid w:val="0"/>
              <w:rPr>
                <w:rFonts w:cs="Calibri"/>
                <w:szCs w:val="21"/>
              </w:rPr>
            </w:pPr>
            <w:r>
              <w:rPr>
                <w:rFonts w:hint="eastAsia" w:cs="Calibri"/>
                <w:szCs w:val="21"/>
              </w:rPr>
              <w:t>踏勘集中地点：</w:t>
            </w: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1.10.1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投标预备会</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不召开</w:t>
            </w:r>
          </w:p>
          <w:p>
            <w:pPr>
              <w:adjustRightInd w:val="0"/>
              <w:snapToGrid w:val="0"/>
              <w:rPr>
                <w:rFonts w:cs="Calibri"/>
                <w:sz w:val="22"/>
              </w:rPr>
            </w:pPr>
            <w:r>
              <w:rPr>
                <w:rFonts w:ascii="Segoe UI Symbol" w:hAnsi="Segoe UI Symbol" w:cs="Segoe UI Symbol"/>
                <w:sz w:val="22"/>
              </w:rPr>
              <w:t>☐</w:t>
            </w:r>
            <w:r>
              <w:rPr>
                <w:rFonts w:hint="eastAsia" w:cs="Calibri"/>
                <w:sz w:val="22"/>
              </w:rPr>
              <w:t>召开，召开时间：</w:t>
            </w:r>
          </w:p>
          <w:p>
            <w:pPr>
              <w:adjustRightInd w:val="0"/>
              <w:snapToGrid w:val="0"/>
              <w:rPr>
                <w:rFonts w:cs="Calibri"/>
                <w:sz w:val="22"/>
              </w:rPr>
            </w:pPr>
            <w:r>
              <w:rPr>
                <w:rFonts w:hint="eastAsia" w:cs="Calibri"/>
                <w:sz w:val="22"/>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1.10.2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投标人在投标预备会前提出问题</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时间：</w:t>
            </w:r>
            <w:r>
              <w:rPr>
                <w:rFonts w:cs="Calibri"/>
                <w:sz w:val="22"/>
              </w:rPr>
              <w:t>/</w:t>
            </w:r>
          </w:p>
          <w:p>
            <w:pPr>
              <w:adjustRightInd w:val="0"/>
              <w:snapToGrid w:val="0"/>
              <w:rPr>
                <w:rFonts w:cs="Calibri"/>
                <w:sz w:val="22"/>
              </w:rPr>
            </w:pPr>
            <w:r>
              <w:rPr>
                <w:rFonts w:hint="eastAsia" w:cs="Calibri"/>
                <w:sz w:val="22"/>
              </w:rPr>
              <w:t>形式：</w:t>
            </w: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1.10.3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招标文件澄清发出的形式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1.11.1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分包</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不允许</w:t>
            </w:r>
          </w:p>
          <w:p>
            <w:pPr>
              <w:adjustRightInd w:val="0"/>
              <w:snapToGrid w:val="0"/>
              <w:rPr>
                <w:rFonts w:cs="Calibri"/>
                <w:sz w:val="22"/>
              </w:rPr>
            </w:pPr>
            <w:r>
              <w:rPr>
                <w:rFonts w:ascii="Segoe UI Symbol" w:hAnsi="Segoe UI Symbol" w:cs="Segoe UI Symbol"/>
                <w:sz w:val="22"/>
              </w:rPr>
              <w:t>☐</w:t>
            </w:r>
            <w:r>
              <w:rPr>
                <w:rFonts w:hint="eastAsia" w:cs="Calibri"/>
                <w:sz w:val="22"/>
              </w:rPr>
              <w:t>允许，分包内容要求：</w:t>
            </w:r>
          </w:p>
          <w:p>
            <w:pPr>
              <w:adjustRightInd w:val="0"/>
              <w:snapToGrid w:val="0"/>
              <w:ind w:firstLine="220" w:firstLineChars="100"/>
              <w:rPr>
                <w:rFonts w:cs="Calibri"/>
                <w:sz w:val="22"/>
              </w:rPr>
            </w:pPr>
            <w:r>
              <w:rPr>
                <w:rFonts w:hint="eastAsia" w:cs="Calibri"/>
                <w:sz w:val="22"/>
              </w:rPr>
              <w:t>分包金额要求：</w:t>
            </w:r>
          </w:p>
          <w:p>
            <w:pPr>
              <w:adjustRightInd w:val="0"/>
              <w:snapToGrid w:val="0"/>
              <w:ind w:firstLine="220" w:firstLineChars="100"/>
              <w:rPr>
                <w:rFonts w:cs="Calibri"/>
                <w:sz w:val="22"/>
              </w:rPr>
            </w:pPr>
            <w:r>
              <w:rPr>
                <w:rFonts w:hint="eastAsia" w:cs="Calibri"/>
                <w:sz w:val="22"/>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16" w:name="_Hlk47084158"/>
            <w:r>
              <w:rPr>
                <w:rFonts w:hint="eastAsia" w:cs="Calibri"/>
                <w:sz w:val="22"/>
              </w:rPr>
              <w:t>实质性要求和条件</w:t>
            </w:r>
            <w:bookmarkEnd w:id="16"/>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投标文件存在以下情形之一的，由评标委员会评审后予以否决：</w:t>
            </w:r>
          </w:p>
          <w:p>
            <w:pPr>
              <w:adjustRightInd w:val="0"/>
              <w:snapToGrid w:val="0"/>
              <w:rPr>
                <w:rFonts w:cs="Calibri"/>
                <w:sz w:val="22"/>
              </w:rPr>
            </w:pPr>
            <w:r>
              <w:rPr>
                <w:rFonts w:hint="eastAsia" w:cs="Calibri"/>
                <w:sz w:val="22"/>
              </w:rPr>
              <w:t>（</w:t>
            </w:r>
            <w:r>
              <w:rPr>
                <w:rFonts w:cs="Calibri"/>
                <w:sz w:val="22"/>
              </w:rPr>
              <w:t>1</w:t>
            </w:r>
            <w:r>
              <w:rPr>
                <w:rFonts w:hint="eastAsia" w:cs="Calibri"/>
                <w:sz w:val="22"/>
              </w:rPr>
              <w:t>）投标人的资格条件未满足投标人须知及前附表第</w:t>
            </w:r>
            <w:r>
              <w:rPr>
                <w:rFonts w:cs="Calibri"/>
                <w:sz w:val="22"/>
              </w:rPr>
              <w:t>1.4.1</w:t>
            </w:r>
            <w:r>
              <w:rPr>
                <w:rFonts w:hint="eastAsia" w:cs="Calibri"/>
                <w:sz w:val="22"/>
              </w:rPr>
              <w:t>项、第</w:t>
            </w:r>
            <w:r>
              <w:rPr>
                <w:rFonts w:cs="Calibri"/>
                <w:sz w:val="22"/>
              </w:rPr>
              <w:t>1.4.2</w:t>
            </w:r>
            <w:r>
              <w:rPr>
                <w:rFonts w:hint="eastAsia" w:cs="Calibri"/>
                <w:sz w:val="22"/>
              </w:rPr>
              <w:t>项、第</w:t>
            </w:r>
            <w:r>
              <w:rPr>
                <w:rFonts w:cs="Calibri"/>
                <w:sz w:val="22"/>
              </w:rPr>
              <w:t>1.4.3</w:t>
            </w:r>
            <w:r>
              <w:rPr>
                <w:rFonts w:hint="eastAsia" w:cs="Calibri"/>
                <w:sz w:val="22"/>
              </w:rPr>
              <w:t>项要求；</w:t>
            </w:r>
          </w:p>
          <w:p>
            <w:pPr>
              <w:adjustRightInd w:val="0"/>
              <w:snapToGrid w:val="0"/>
              <w:rPr>
                <w:rFonts w:cs="Calibri"/>
                <w:sz w:val="22"/>
              </w:rPr>
            </w:pPr>
            <w:r>
              <w:rPr>
                <w:rFonts w:hint="eastAsia" w:cs="Calibri"/>
                <w:sz w:val="22"/>
              </w:rPr>
              <w:t>（</w:t>
            </w:r>
            <w:r>
              <w:rPr>
                <w:rFonts w:cs="Calibri"/>
                <w:sz w:val="22"/>
              </w:rPr>
              <w:t>2</w:t>
            </w:r>
            <w:r>
              <w:rPr>
                <w:rFonts w:hint="eastAsia" w:cs="Calibri"/>
                <w:sz w:val="22"/>
              </w:rPr>
              <w:t>）</w:t>
            </w:r>
            <w:r>
              <w:rPr>
                <w:rFonts w:hint="eastAsia" w:cs="Calibri"/>
                <w:b/>
                <w:sz w:val="22"/>
              </w:rPr>
              <w:t>提供的证明文件未满足招标公告资格要求和本前附表第</w:t>
            </w:r>
            <w:r>
              <w:rPr>
                <w:rFonts w:cs="Calibri"/>
                <w:b/>
                <w:sz w:val="22"/>
              </w:rPr>
              <w:t>3.5</w:t>
            </w:r>
            <w:r>
              <w:rPr>
                <w:rFonts w:hint="eastAsia" w:cs="Calibri"/>
                <w:b/>
                <w:sz w:val="22"/>
              </w:rPr>
              <w:t>项中</w:t>
            </w:r>
            <w:r>
              <w:rPr>
                <w:rFonts w:cs="Calibri"/>
                <w:b/>
                <w:sz w:val="22"/>
              </w:rPr>
              <w:t>“</w:t>
            </w:r>
            <w:r>
              <w:rPr>
                <w:rFonts w:hint="eastAsia" w:cs="Calibri"/>
                <w:b/>
                <w:sz w:val="22"/>
              </w:rPr>
              <w:t>资格审查资料的特殊要求</w:t>
            </w:r>
            <w:r>
              <w:rPr>
                <w:rFonts w:cs="Calibri"/>
                <w:b/>
                <w:sz w:val="22"/>
              </w:rPr>
              <w:t>”</w:t>
            </w:r>
            <w:r>
              <w:rPr>
                <w:rFonts w:hint="eastAsia" w:cs="Calibri"/>
                <w:b/>
                <w:sz w:val="22"/>
              </w:rPr>
              <w:t>的要求</w:t>
            </w:r>
            <w:r>
              <w:rPr>
                <w:rFonts w:hint="eastAsia" w:cs="Calibri"/>
                <w:sz w:val="22"/>
              </w:rPr>
              <w:t>；</w:t>
            </w:r>
          </w:p>
          <w:p>
            <w:pPr>
              <w:adjustRightInd w:val="0"/>
              <w:snapToGrid w:val="0"/>
              <w:rPr>
                <w:rFonts w:cs="Calibri"/>
                <w:sz w:val="22"/>
              </w:rPr>
            </w:pPr>
            <w:r>
              <w:rPr>
                <w:rFonts w:hint="eastAsia" w:cs="Calibri"/>
                <w:sz w:val="22"/>
              </w:rPr>
              <w:t>（</w:t>
            </w:r>
            <w:r>
              <w:rPr>
                <w:rFonts w:cs="Calibri"/>
                <w:sz w:val="22"/>
              </w:rPr>
              <w:t>3</w:t>
            </w:r>
            <w:r>
              <w:rPr>
                <w:rFonts w:hint="eastAsia" w:cs="Calibri"/>
                <w:sz w:val="22"/>
              </w:rPr>
              <w:t>）未按招标文件的要求加盖单位章，或投标人的法定代表人（或其委托代理人）未按招标文件要求签字或盖章的；</w:t>
            </w:r>
          </w:p>
          <w:p>
            <w:pPr>
              <w:adjustRightInd w:val="0"/>
              <w:snapToGrid w:val="0"/>
              <w:rPr>
                <w:rFonts w:cs="Calibri"/>
                <w:b/>
                <w:bCs/>
                <w:kern w:val="0"/>
                <w:position w:val="-2"/>
                <w:sz w:val="22"/>
              </w:rPr>
            </w:pPr>
            <w:r>
              <w:rPr>
                <w:rFonts w:hint="eastAsia" w:cs="Calibri"/>
                <w:sz w:val="22"/>
              </w:rPr>
              <w:t>（</w:t>
            </w:r>
            <w:r>
              <w:rPr>
                <w:rFonts w:cs="Calibri"/>
                <w:sz w:val="22"/>
              </w:rPr>
              <w:t>4</w:t>
            </w:r>
            <w:r>
              <w:rPr>
                <w:rFonts w:hint="eastAsia" w:cs="Calibri"/>
                <w:sz w:val="22"/>
              </w:rPr>
              <w:t>）</w:t>
            </w:r>
            <w:r>
              <w:rPr>
                <w:rFonts w:hint="eastAsia" w:cs="Calibri"/>
                <w:b/>
                <w:bCs/>
                <w:kern w:val="0"/>
                <w:position w:val="-2"/>
                <w:sz w:val="22"/>
              </w:rPr>
              <w:t>当投标文件由委托代理人签署时，</w:t>
            </w:r>
            <w:r>
              <w:rPr>
                <w:rFonts w:hint="eastAsia" w:cs="Calibri"/>
                <w:sz w:val="22"/>
              </w:rPr>
              <w:t>委托代理人未提供有效的委托授权书，或</w:t>
            </w:r>
            <w:r>
              <w:rPr>
                <w:rFonts w:hint="eastAsia" w:cs="Calibri"/>
                <w:b/>
                <w:bCs/>
                <w:kern w:val="0"/>
                <w:position w:val="-2"/>
                <w:sz w:val="22"/>
              </w:rPr>
              <w:t>投标人无法通过招标公告规定的任意一种方式证明委托代理人是投标人单位正式员工的；</w:t>
            </w:r>
          </w:p>
          <w:p>
            <w:pPr>
              <w:adjustRightInd w:val="0"/>
              <w:snapToGrid w:val="0"/>
              <w:rPr>
                <w:rFonts w:cs="Calibri"/>
                <w:sz w:val="22"/>
              </w:rPr>
            </w:pPr>
            <w:r>
              <w:rPr>
                <w:rFonts w:hint="eastAsia" w:cs="Calibri"/>
                <w:sz w:val="22"/>
              </w:rPr>
              <w:t>（</w:t>
            </w:r>
            <w:r>
              <w:rPr>
                <w:rFonts w:cs="Calibri"/>
                <w:sz w:val="22"/>
              </w:rPr>
              <w:t>5</w:t>
            </w:r>
            <w:r>
              <w:rPr>
                <w:rFonts w:hint="eastAsia" w:cs="Calibri"/>
                <w:sz w:val="22"/>
              </w:rPr>
              <w:t>）投标人存在《中华人民共和国招标投标法实施条例》第三十九～四十二条规定的情形之一且经评标委员会半数以上成员认定的；</w:t>
            </w:r>
          </w:p>
          <w:p>
            <w:pPr>
              <w:adjustRightInd w:val="0"/>
              <w:snapToGrid w:val="0"/>
              <w:rPr>
                <w:rFonts w:cs="Calibri"/>
                <w:sz w:val="22"/>
              </w:rPr>
            </w:pPr>
            <w:r>
              <w:rPr>
                <w:rFonts w:hint="eastAsia" w:cs="Calibri"/>
                <w:sz w:val="22"/>
              </w:rPr>
              <w:t>（</w:t>
            </w:r>
            <w:r>
              <w:rPr>
                <w:rFonts w:cs="Calibri"/>
                <w:sz w:val="22"/>
              </w:rPr>
              <w:t>6</w:t>
            </w:r>
            <w:r>
              <w:rPr>
                <w:rFonts w:hint="eastAsia" w:cs="Calibri"/>
                <w:sz w:val="22"/>
              </w:rPr>
              <w:t>）投标人名称与获取招标文件时登记的名称不一致的；</w:t>
            </w:r>
          </w:p>
          <w:p>
            <w:pPr>
              <w:adjustRightInd w:val="0"/>
              <w:snapToGrid w:val="0"/>
              <w:rPr>
                <w:rFonts w:cs="Calibri"/>
                <w:sz w:val="22"/>
              </w:rPr>
            </w:pPr>
            <w:r>
              <w:rPr>
                <w:rFonts w:hint="eastAsia" w:cs="Calibri"/>
                <w:sz w:val="22"/>
              </w:rPr>
              <w:t>（</w:t>
            </w:r>
            <w:r>
              <w:rPr>
                <w:rFonts w:cs="Calibri"/>
                <w:sz w:val="22"/>
              </w:rPr>
              <w:t>7</w:t>
            </w:r>
            <w:r>
              <w:rPr>
                <w:rFonts w:hint="eastAsia" w:cs="Calibri"/>
                <w:sz w:val="22"/>
              </w:rPr>
              <w:t>）投标函载明的服务期不符合招标文件要求的；</w:t>
            </w:r>
          </w:p>
          <w:p>
            <w:pPr>
              <w:adjustRightInd w:val="0"/>
              <w:snapToGrid w:val="0"/>
              <w:rPr>
                <w:rFonts w:cs="Calibri"/>
                <w:sz w:val="22"/>
              </w:rPr>
            </w:pPr>
            <w:r>
              <w:rPr>
                <w:rFonts w:hint="eastAsia" w:cs="Calibri"/>
                <w:sz w:val="22"/>
              </w:rPr>
              <w:t>（</w:t>
            </w:r>
            <w:r>
              <w:rPr>
                <w:rFonts w:cs="Calibri"/>
                <w:sz w:val="22"/>
              </w:rPr>
              <w:t>8</w:t>
            </w:r>
            <w:r>
              <w:rPr>
                <w:rFonts w:hint="eastAsia" w:cs="Calibri"/>
                <w:sz w:val="22"/>
              </w:rPr>
              <w:t>）投标文件未按规定的格式填写，内容不全或关键字迹模糊、无法辨认的；</w:t>
            </w:r>
          </w:p>
          <w:p>
            <w:pPr>
              <w:adjustRightInd w:val="0"/>
              <w:snapToGrid w:val="0"/>
              <w:jc w:val="left"/>
              <w:rPr>
                <w:rFonts w:cs="Calibri"/>
                <w:sz w:val="22"/>
              </w:rPr>
            </w:pPr>
            <w:r>
              <w:rPr>
                <w:rFonts w:hint="eastAsia" w:cs="Calibri"/>
                <w:sz w:val="22"/>
              </w:rPr>
              <w:t>（</w:t>
            </w:r>
            <w:r>
              <w:rPr>
                <w:rFonts w:cs="Calibri"/>
                <w:sz w:val="22"/>
              </w:rPr>
              <w:t>9</w:t>
            </w:r>
            <w:r>
              <w:rPr>
                <w:rFonts w:hint="eastAsia" w:cs="Calibri"/>
                <w:sz w:val="22"/>
              </w:rPr>
              <w:t>）投标报价高于招标文件设定的最高投标限价的（如有）；</w:t>
            </w:r>
          </w:p>
          <w:p>
            <w:pPr>
              <w:adjustRightInd w:val="0"/>
              <w:snapToGrid w:val="0"/>
              <w:jc w:val="left"/>
              <w:rPr>
                <w:rFonts w:cs="Calibri"/>
                <w:sz w:val="22"/>
              </w:rPr>
            </w:pPr>
            <w:r>
              <w:rPr>
                <w:rFonts w:hint="eastAsia" w:cs="Calibri"/>
                <w:sz w:val="22"/>
              </w:rPr>
              <w:t>（</w:t>
            </w:r>
            <w:r>
              <w:rPr>
                <w:rFonts w:cs="Calibri"/>
                <w:sz w:val="22"/>
              </w:rPr>
              <w:t>10</w:t>
            </w:r>
            <w:r>
              <w:rPr>
                <w:rFonts w:hint="eastAsia" w:cs="Calibri"/>
                <w:sz w:val="22"/>
              </w:rPr>
              <w:t>）未按招标文件要求递交投标保证金或递交的投标保证金有瑕疵的；</w:t>
            </w:r>
          </w:p>
          <w:p>
            <w:pPr>
              <w:adjustRightInd w:val="0"/>
              <w:snapToGrid w:val="0"/>
              <w:jc w:val="left"/>
              <w:rPr>
                <w:rFonts w:cs="Calibri"/>
                <w:sz w:val="22"/>
              </w:rPr>
            </w:pPr>
            <w:r>
              <w:rPr>
                <w:rFonts w:hint="eastAsia" w:cs="Calibri"/>
                <w:sz w:val="22"/>
              </w:rPr>
              <w:t>（</w:t>
            </w:r>
            <w:r>
              <w:rPr>
                <w:rFonts w:cs="Calibri"/>
                <w:sz w:val="22"/>
              </w:rPr>
              <w:t>11</w:t>
            </w:r>
            <w:r>
              <w:rPr>
                <w:rFonts w:hint="eastAsia" w:cs="Calibri"/>
                <w:sz w:val="22"/>
              </w:rPr>
              <w:t>）投标人递交两份或多份内容不同的投标文件，或在一份投标文件中对同一招标项目报有两个或多个报价，且未声明哪一个有效；</w:t>
            </w:r>
          </w:p>
          <w:p>
            <w:pPr>
              <w:adjustRightInd w:val="0"/>
              <w:snapToGrid w:val="0"/>
              <w:jc w:val="left"/>
              <w:rPr>
                <w:rFonts w:cs="Calibri"/>
                <w:sz w:val="22"/>
              </w:rPr>
            </w:pPr>
            <w:r>
              <w:rPr>
                <w:rFonts w:hint="eastAsia" w:cs="Calibri"/>
                <w:sz w:val="22"/>
              </w:rPr>
              <w:t>（</w:t>
            </w:r>
            <w:r>
              <w:rPr>
                <w:rFonts w:cs="Calibri"/>
                <w:sz w:val="22"/>
              </w:rPr>
              <w:t>12</w:t>
            </w:r>
            <w:r>
              <w:rPr>
                <w:rFonts w:hint="eastAsia" w:cs="Calibri"/>
                <w:sz w:val="22"/>
              </w:rPr>
              <w:t>）投标文件投标函载明的投标报价或其它关键内容未填写或无法辨认的；</w:t>
            </w:r>
          </w:p>
          <w:p>
            <w:pPr>
              <w:adjustRightInd w:val="0"/>
              <w:snapToGrid w:val="0"/>
              <w:jc w:val="left"/>
              <w:rPr>
                <w:rFonts w:cs="Calibri"/>
                <w:sz w:val="22"/>
              </w:rPr>
            </w:pPr>
            <w:r>
              <w:rPr>
                <w:rFonts w:hint="eastAsia" w:cs="Calibri"/>
                <w:sz w:val="22"/>
              </w:rPr>
              <w:t>（</w:t>
            </w:r>
            <w:r>
              <w:rPr>
                <w:rFonts w:cs="Calibri"/>
                <w:sz w:val="22"/>
              </w:rPr>
              <w:t>13</w:t>
            </w:r>
            <w:r>
              <w:rPr>
                <w:rFonts w:hint="eastAsia" w:cs="Calibri"/>
                <w:sz w:val="22"/>
              </w:rPr>
              <w:t>）报价评审时，投标人拒绝按错误修正条款进行修正的；</w:t>
            </w:r>
          </w:p>
          <w:p>
            <w:pPr>
              <w:pStyle w:val="29"/>
              <w:adjustRightInd w:val="0"/>
              <w:snapToGrid w:val="0"/>
              <w:spacing w:line="240" w:lineRule="auto"/>
              <w:ind w:firstLine="0" w:firstLineChars="0"/>
              <w:jc w:val="left"/>
              <w:rPr>
                <w:rFonts w:ascii="Calibri" w:hAnsi="Calibri" w:cs="Calibri"/>
                <w:kern w:val="2"/>
                <w:sz w:val="22"/>
                <w:szCs w:val="22"/>
              </w:rPr>
            </w:pPr>
            <w:r>
              <w:rPr>
                <w:rFonts w:hint="eastAsia" w:ascii="Calibri" w:hAnsi="Calibri" w:cs="Calibri"/>
                <w:kern w:val="2"/>
                <w:sz w:val="22"/>
                <w:szCs w:val="22"/>
              </w:rPr>
              <w:t>（</w:t>
            </w:r>
            <w:r>
              <w:rPr>
                <w:rFonts w:ascii="Calibri" w:hAnsi="Calibri" w:cs="Calibri"/>
                <w:kern w:val="2"/>
                <w:sz w:val="22"/>
                <w:szCs w:val="22"/>
              </w:rPr>
              <w:t>14</w:t>
            </w:r>
            <w:r>
              <w:rPr>
                <w:rFonts w:hint="eastAsia" w:ascii="Calibri" w:hAnsi="Calibri" w:cs="Calibri"/>
                <w:kern w:val="2"/>
                <w:sz w:val="22"/>
                <w:szCs w:val="22"/>
              </w:rPr>
              <w:t>）投标人未按招标文件要求的方式进行报价的；</w:t>
            </w:r>
          </w:p>
          <w:p>
            <w:pPr>
              <w:adjustRightInd w:val="0"/>
              <w:snapToGrid w:val="0"/>
              <w:jc w:val="left"/>
              <w:rPr>
                <w:rFonts w:cs="Calibri"/>
                <w:sz w:val="22"/>
              </w:rPr>
            </w:pPr>
            <w:r>
              <w:rPr>
                <w:rFonts w:hint="eastAsia" w:cs="Calibri"/>
                <w:sz w:val="22"/>
              </w:rPr>
              <w:t>（</w:t>
            </w:r>
            <w:r>
              <w:rPr>
                <w:rFonts w:cs="Calibri"/>
                <w:sz w:val="22"/>
              </w:rPr>
              <w:t>15</w:t>
            </w:r>
            <w:r>
              <w:rPr>
                <w:rFonts w:hint="eastAsia" w:cs="Calibri"/>
                <w:sz w:val="22"/>
              </w:rPr>
              <w:t>）未响应招标文件规定的实质性要求（包括具体条文前用</w:t>
            </w:r>
            <w:r>
              <w:rPr>
                <w:rFonts w:cs="Calibri"/>
                <w:sz w:val="22"/>
              </w:rPr>
              <w:t>“</w:t>
            </w:r>
            <w:r>
              <w:rPr>
                <w:rFonts w:ascii="Segoe UI Symbol" w:hAnsi="Segoe UI Symbol" w:cs="Segoe UI Symbol"/>
                <w:sz w:val="22"/>
              </w:rPr>
              <w:t>★</w:t>
            </w:r>
            <w:r>
              <w:rPr>
                <w:rFonts w:cs="Calibri"/>
                <w:sz w:val="22"/>
              </w:rPr>
              <w:t>”</w:t>
            </w:r>
            <w:r>
              <w:rPr>
                <w:rFonts w:hint="eastAsia" w:cs="Calibri"/>
                <w:sz w:val="22"/>
              </w:rPr>
              <w:t>标示的和经评标委员会认定为重大偏差的条款）；</w:t>
            </w:r>
          </w:p>
          <w:p>
            <w:pPr>
              <w:adjustRightInd w:val="0"/>
              <w:snapToGrid w:val="0"/>
              <w:jc w:val="left"/>
              <w:rPr>
                <w:rFonts w:cs="Calibri"/>
                <w:sz w:val="22"/>
              </w:rPr>
            </w:pPr>
            <w:r>
              <w:rPr>
                <w:rFonts w:hint="eastAsia" w:cs="Calibri"/>
                <w:sz w:val="22"/>
              </w:rPr>
              <w:t>（</w:t>
            </w:r>
            <w:r>
              <w:rPr>
                <w:rFonts w:cs="Calibri"/>
                <w:sz w:val="22"/>
              </w:rPr>
              <w:t>16</w:t>
            </w:r>
            <w:r>
              <w:rPr>
                <w:rFonts w:hint="eastAsia" w:cs="Calibri"/>
                <w:sz w:val="22"/>
              </w:rPr>
              <w:t>）存在法律、法规、规章规定的其它无效投标情况的。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1.12.3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偏差</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ascii="Segoe UI Symbol" w:hAnsi="Segoe UI Symbol" w:cs="Segoe UI Symbol"/>
                <w:sz w:val="22"/>
              </w:rPr>
              <w:t>☐</w:t>
            </w:r>
            <w:r>
              <w:rPr>
                <w:rFonts w:hint="eastAsia" w:cs="Calibri"/>
                <w:sz w:val="22"/>
              </w:rPr>
              <w:t>不允许</w:t>
            </w:r>
          </w:p>
          <w:p>
            <w:pPr>
              <w:adjustRightInd w:val="0"/>
              <w:snapToGrid w:val="0"/>
              <w:rPr>
                <w:rFonts w:cs="Calibri"/>
                <w:sz w:val="22"/>
              </w:rPr>
            </w:pPr>
            <w:r>
              <w:rPr>
                <w:rFonts w:cs="Calibri"/>
                <w:sz w:val="22"/>
              </w:rPr>
              <w:sym w:font="Wingdings 2" w:char="F052"/>
            </w:r>
            <w:r>
              <w:rPr>
                <w:rFonts w:hint="eastAsia" w:cs="Calibri"/>
                <w:sz w:val="22"/>
              </w:rPr>
              <w:t>允许，偏差范围：优于招标文件要求的技术商务响应和经评标委员会认定的细微偏差（除前附表第</w:t>
            </w:r>
            <w:r>
              <w:rPr>
                <w:rFonts w:cs="Calibri"/>
                <w:sz w:val="22"/>
              </w:rPr>
              <w:t>1.12.1</w:t>
            </w:r>
            <w:r>
              <w:rPr>
                <w:rFonts w:hint="eastAsia" w:cs="Calibri"/>
                <w:sz w:val="22"/>
              </w:rPr>
              <w:t>款外）。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构成招标文件的其他资料</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投标人要求澄清招标文件</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jc w:val="left"/>
              <w:rPr>
                <w:rFonts w:ascii="宋体" w:hAnsi="宋体" w:cs="宋体"/>
                <w:color w:val="000000"/>
                <w:sz w:val="22"/>
              </w:rPr>
            </w:pPr>
            <w:r>
              <w:rPr>
                <w:rFonts w:hint="eastAsia" w:ascii="宋体" w:hAnsi="宋体" w:cs="宋体"/>
                <w:bCs/>
                <w:color w:val="FF0000"/>
                <w:sz w:val="22"/>
              </w:rPr>
              <w:t>2023年</w:t>
            </w:r>
            <w:r>
              <w:rPr>
                <w:rFonts w:hint="eastAsia" w:ascii="宋体" w:hAnsi="宋体" w:cs="宋体"/>
                <w:bCs/>
                <w:color w:val="FF0000"/>
                <w:sz w:val="22"/>
                <w:lang w:val="en-US" w:eastAsia="zh-CN"/>
              </w:rPr>
              <w:t>6</w:t>
            </w:r>
            <w:r>
              <w:rPr>
                <w:rFonts w:hint="eastAsia" w:ascii="宋体" w:hAnsi="宋体" w:cs="宋体"/>
                <w:bCs/>
                <w:color w:val="FF0000"/>
                <w:sz w:val="22"/>
              </w:rPr>
              <w:t>月</w:t>
            </w:r>
            <w:r>
              <w:rPr>
                <w:rFonts w:hint="eastAsia" w:ascii="宋体" w:hAnsi="宋体" w:cs="宋体"/>
                <w:bCs/>
                <w:color w:val="FF0000"/>
                <w:sz w:val="22"/>
                <w:lang w:val="en-US" w:eastAsia="zh-CN"/>
              </w:rPr>
              <w:t>13</w:t>
            </w:r>
            <w:r>
              <w:rPr>
                <w:rFonts w:hint="eastAsia" w:ascii="宋体" w:hAnsi="宋体" w:cs="宋体"/>
                <w:bCs/>
                <w:color w:val="FF0000"/>
                <w:sz w:val="22"/>
              </w:rPr>
              <w:t>日前</w:t>
            </w:r>
            <w:r>
              <w:rPr>
                <w:rFonts w:hint="eastAsia" w:ascii="宋体" w:hAnsi="宋体" w:cs="宋体"/>
                <w:sz w:val="22"/>
              </w:rPr>
              <w:t>，</w:t>
            </w:r>
            <w:r>
              <w:rPr>
                <w:rFonts w:hint="eastAsia" w:ascii="宋体" w:hAnsi="宋体" w:cs="宋体"/>
                <w:color w:val="000000"/>
                <w:sz w:val="22"/>
              </w:rPr>
              <w:t>请投标人将招标文件澄清要求以电子邮件(扫描件加盖公章，并同时提供word版本的文件)的方式发送至如下邮箱：</w:t>
            </w:r>
            <w:r>
              <w:rPr>
                <w:rStyle w:val="17"/>
                <w:rFonts w:hint="eastAsia" w:ascii="宋体" w:hAnsi="宋体" w:cs="宋体"/>
                <w:color w:val="000000"/>
                <w:sz w:val="22"/>
              </w:rPr>
              <w:t xml:space="preserve"> </w:t>
            </w:r>
            <w:r>
              <w:rPr>
                <w:rFonts w:hint="eastAsia" w:ascii="宋体" w:hAnsi="宋体" w:cs="宋体"/>
                <w:u w:val="single"/>
              </w:rPr>
              <w:t>961004274@qq.com</w:t>
            </w:r>
            <w:r>
              <w:rPr>
                <w:rStyle w:val="17"/>
                <w:rFonts w:hint="eastAsia" w:ascii="宋体" w:hAnsi="宋体" w:cs="宋体"/>
                <w:color w:val="000000"/>
                <w:sz w:val="22"/>
              </w:rPr>
              <w:t xml:space="preserve"> </w:t>
            </w:r>
            <w:r>
              <w:rPr>
                <w:rFonts w:hint="eastAsia" w:ascii="宋体" w:hAnsi="宋体" w:cs="宋体"/>
                <w:color w:val="000000"/>
                <w:sz w:val="22"/>
              </w:rPr>
              <w:t>。</w:t>
            </w:r>
          </w:p>
          <w:p>
            <w:pPr>
              <w:adjustRightInd w:val="0"/>
              <w:snapToGrid w:val="0"/>
              <w:rPr>
                <w:rFonts w:cs="Calibri"/>
                <w:sz w:val="22"/>
              </w:rPr>
            </w:pPr>
            <w:r>
              <w:rPr>
                <w:rFonts w:hint="eastAsia" w:ascii="宋体" w:hAnsi="宋体" w:cs="宋体"/>
                <w:color w:val="000000"/>
                <w:sz w:val="22"/>
              </w:rPr>
              <w:t>逾期的澄清要求招标人有权不予答复。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2.2.2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招标文件澄清发出的形式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ascii="宋体" w:hAnsi="宋体" w:cs="宋体"/>
              </w:rPr>
              <w:t>招标人可在解答投标人提出的澄清问题时对招标文件进行修改，对招标文件的修改将以补充公告的形式发布，发布网站：</w:t>
            </w:r>
            <w:r>
              <w:fldChar w:fldCharType="begin"/>
            </w:r>
            <w:r>
              <w:instrText xml:space="preserve"> HYPERLINK "http://www.hzairport.com/tender/index.html" </w:instrText>
            </w:r>
            <w:r>
              <w:fldChar w:fldCharType="separate"/>
            </w:r>
            <w:r>
              <w:rPr>
                <w:rFonts w:hint="eastAsia" w:ascii="宋体" w:hAnsi="宋体" w:cs="宋体"/>
                <w:color w:val="0000FF"/>
                <w:u w:val="single"/>
              </w:rPr>
              <w:t>http://www.hzairport.com/tender/index.html</w:t>
            </w:r>
            <w:r>
              <w:rPr>
                <w:rFonts w:hint="eastAsia" w:ascii="宋体" w:hAnsi="宋体" w:cs="宋体"/>
                <w:color w:val="0000FF"/>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2.2.3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投标人确认收到招标文件澄清</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2.3.1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招标文件修改发出的形式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招标人有权主动地对招标文件进行修改，对招标文件的修改将以补充公告的形式发布，发布网站：</w:t>
            </w:r>
          </w:p>
          <w:p>
            <w:pPr>
              <w:adjustRightInd w:val="0"/>
              <w:snapToGrid w:val="0"/>
              <w:rPr>
                <w:rFonts w:cs="Calibri"/>
                <w:sz w:val="22"/>
              </w:rPr>
            </w:pPr>
            <w:r>
              <w:fldChar w:fldCharType="begin"/>
            </w:r>
            <w:r>
              <w:instrText xml:space="preserve"> HYPERLINK "http://www.hzairport.com/tender/index.html" </w:instrText>
            </w:r>
            <w:r>
              <w:fldChar w:fldCharType="separate"/>
            </w:r>
            <w:r>
              <w:rPr>
                <w:rFonts w:hint="eastAsia" w:ascii="宋体" w:hAnsi="宋体" w:cs="宋体"/>
                <w:color w:val="0000FF"/>
                <w:u w:val="single"/>
              </w:rPr>
              <w:t>http://www.hzairport.com/tender/index.html</w:t>
            </w:r>
            <w:r>
              <w:rPr>
                <w:rFonts w:hint="eastAsia" w:ascii="宋体" w:hAnsi="宋体" w:cs="宋体"/>
                <w:color w:val="0000FF"/>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2.3.2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投标人确认收到招标文件修改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3.1.1</w:t>
            </w:r>
            <w:r>
              <w:rPr>
                <w:rFonts w:hint="eastAsia" w:cs="Calibri"/>
                <w:sz w:val="22"/>
              </w:rPr>
              <w:t>（</w:t>
            </w:r>
            <w:r>
              <w:rPr>
                <w:rFonts w:cs="Calibri"/>
                <w:sz w:val="22"/>
              </w:rPr>
              <w:t>9</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构成投标文件的其他资料</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3.2.4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最高投标限价</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ascii="Segoe UI Symbol" w:hAnsi="Segoe UI Symbol" w:cs="Segoe UI Symbol"/>
                <w:sz w:val="22"/>
              </w:rPr>
              <w:t>☐</w:t>
            </w:r>
            <w:r>
              <w:rPr>
                <w:rFonts w:hint="eastAsia" w:cs="Calibri"/>
                <w:sz w:val="22"/>
              </w:rPr>
              <w:t>无</w:t>
            </w:r>
          </w:p>
          <w:p>
            <w:pPr>
              <w:adjustRightInd w:val="0"/>
              <w:snapToGrid w:val="0"/>
              <w:rPr>
                <w:rFonts w:cs="Calibri"/>
                <w:sz w:val="22"/>
              </w:rPr>
            </w:pPr>
            <w:r>
              <w:rPr>
                <w:rFonts w:cs="Calibri"/>
                <w:kern w:val="0"/>
                <w:sz w:val="22"/>
              </w:rPr>
              <w:sym w:font="Wingdings 2" w:char="F052"/>
            </w:r>
            <w:r>
              <w:rPr>
                <w:rFonts w:hint="eastAsia" w:cs="Calibri"/>
                <w:kern w:val="0"/>
                <w:sz w:val="22"/>
              </w:rPr>
              <w:t>有，</w:t>
            </w:r>
            <w:r>
              <w:rPr>
                <w:rFonts w:hint="eastAsia" w:cs="Calibri"/>
                <w:kern w:val="0"/>
              </w:rPr>
              <w:t>最高投标限价：</w:t>
            </w:r>
            <w:r>
              <w:rPr>
                <w:rFonts w:cs="Calibri"/>
                <w:kern w:val="0"/>
              </w:rPr>
              <w:t>4.22</w:t>
            </w:r>
            <w:r>
              <w:rPr>
                <w:rFonts w:hint="eastAsia" w:cs="Calibri"/>
                <w:kern w:val="0"/>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3.2.5</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ascii="Segoe UI Symbol" w:hAnsi="Segoe UI Symbol" w:cs="Segoe UI Symbol"/>
                <w:sz w:val="22"/>
              </w:rPr>
              <w:t>★</w:t>
            </w:r>
            <w:bookmarkStart w:id="17" w:name="_Hlk47084290"/>
            <w:r>
              <w:rPr>
                <w:rFonts w:hint="eastAsia" w:cs="Calibri"/>
                <w:sz w:val="22"/>
              </w:rPr>
              <w:t>投标报价的其他要求</w:t>
            </w:r>
            <w:bookmarkEnd w:id="17"/>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rPr>
            </w:pPr>
            <w:bookmarkStart w:id="18"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2、投标人所报投标总价应为投标人为完成本项目所发生的一切费用，包括设备及相关服务等全过程产生的所有成本和费用以及一切税费。 </w:t>
            </w:r>
          </w:p>
          <w:p>
            <w:pPr>
              <w:adjustRightInd w:val="0"/>
              <w:snapToGrid w:val="0"/>
              <w:rPr>
                <w:rFonts w:ascii="宋体" w:hAnsi="宋体"/>
              </w:rPr>
            </w:pPr>
            <w:r>
              <w:rPr>
                <w:rFonts w:ascii="宋体" w:hAnsi="宋体"/>
              </w:rPr>
              <w:t>3</w:t>
            </w:r>
            <w:r>
              <w:rPr>
                <w:rFonts w:hint="eastAsia" w:ascii="宋体" w:hAnsi="宋体"/>
              </w:rPr>
              <w:t xml:space="preserve">、投标人应按“投标报价表”的要求报价，在投标报价表上写明拟提供服务期和总价。 </w:t>
            </w:r>
          </w:p>
          <w:p>
            <w:pPr>
              <w:adjustRightInd w:val="0"/>
              <w:snapToGrid w:val="0"/>
              <w:rPr>
                <w:rFonts w:ascii="宋体" w:hAnsi="宋体"/>
              </w:rPr>
            </w:pPr>
            <w:r>
              <w:rPr>
                <w:rFonts w:ascii="宋体" w:hAnsi="宋体"/>
              </w:rPr>
              <w:t>4</w:t>
            </w:r>
            <w:r>
              <w:rPr>
                <w:rFonts w:hint="eastAsia" w:ascii="宋体" w:hAnsi="宋体"/>
              </w:rPr>
              <w:t>、所有根据合同或其它原因应由投标人支付的税款和其它应交纳的费用都要包括在投标人提交的投标价格中。</w:t>
            </w:r>
            <w:bookmarkEnd w:id="18"/>
          </w:p>
          <w:p>
            <w:pPr>
              <w:adjustRightInd w:val="0"/>
              <w:snapToGrid w:val="0"/>
              <w:rPr>
                <w:rFonts w:ascii="宋体" w:hAnsi="宋体"/>
              </w:rPr>
            </w:pPr>
            <w:r>
              <w:rPr>
                <w:rFonts w:ascii="宋体" w:hAnsi="宋体"/>
              </w:rPr>
              <w:t>5</w:t>
            </w:r>
            <w:r>
              <w:rPr>
                <w:rFonts w:hint="eastAsia" w:ascii="宋体" w:hAnsi="宋体"/>
              </w:rPr>
              <w:t>、其它须在报价中考虑的因素：</w:t>
            </w:r>
          </w:p>
          <w:p>
            <w:pPr>
              <w:adjustRightInd w:val="0"/>
              <w:snapToGrid w:val="0"/>
              <w:rPr>
                <w:rFonts w:ascii="宋体" w:hAnsi="宋体"/>
              </w:rPr>
            </w:pPr>
            <w:r>
              <w:rPr>
                <w:rFonts w:hint="eastAsia" w:ascii="宋体" w:hAnsi="宋体"/>
              </w:rPr>
              <w:t>（1）本项目在提供服务</w:t>
            </w:r>
            <w:r>
              <w:rPr>
                <w:rFonts w:ascii="宋体" w:hAnsi="宋体"/>
              </w:rPr>
              <w:t>期间</w:t>
            </w:r>
            <w:r>
              <w:rPr>
                <w:rFonts w:hint="eastAsia" w:ascii="宋体" w:hAnsi="宋体"/>
              </w:rPr>
              <w:t>，应注意保护好招标人现有物品，如有损坏，须无条件修复至招标人满意，各投标人须自行考虑相关费用并计入投标总价且一次性包干。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w:t>
            </w:r>
            <w:r>
              <w:rPr>
                <w:rFonts w:ascii="宋体" w:hAnsi="宋体"/>
              </w:rPr>
              <w:t>2</w:t>
            </w:r>
            <w:r>
              <w:rPr>
                <w:rFonts w:hint="eastAsia" w:ascii="宋体" w:hAnsi="宋体"/>
              </w:rPr>
              <w:t>）投标人在提供</w:t>
            </w:r>
            <w:r>
              <w:rPr>
                <w:rFonts w:ascii="宋体" w:hAnsi="宋体"/>
              </w:rPr>
              <w:t>服务过程中</w:t>
            </w:r>
            <w:r>
              <w:rPr>
                <w:rFonts w:hint="eastAsia" w:ascii="宋体" w:hAnsi="宋体"/>
              </w:rPr>
              <w:t>需自行负责现场人员生命、财产安全，自行解决与现场人员的劳务关系纠纷，可能产生的费用计入投标总价。</w:t>
            </w:r>
          </w:p>
          <w:p>
            <w:pPr>
              <w:adjustRightInd w:val="0"/>
              <w:snapToGrid w:val="0"/>
              <w:rPr>
                <w:rFonts w:cs="Calibri"/>
                <w:sz w:val="22"/>
              </w:rPr>
            </w:pPr>
            <w:r>
              <w:rPr>
                <w:rFonts w:ascii="宋体" w:hAnsi="宋体"/>
                <w:b/>
                <w:bCs/>
              </w:rPr>
              <w:t>6</w:t>
            </w:r>
            <w:r>
              <w:rPr>
                <w:rFonts w:hint="eastAsia" w:ascii="宋体" w:hAnsi="宋体"/>
                <w:b/>
                <w:bCs/>
              </w:rPr>
              <w:t>、投标报价如有漏项，风险由投标人承担，即在评标时，按照最不利原则予以修正，但在签订合同时，认为这些漏项或者缺项已包含在投标报价的其他部分中，不再单独计价，也不因此增加合同价格。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3.3.1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投标有效期</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bookmarkStart w:id="19" w:name="EB191aa127b49d4a8b95623a875e1177a4"/>
            <w:r>
              <w:rPr>
                <w:rFonts w:cs="Calibri"/>
                <w:sz w:val="22"/>
                <w:u w:val="single"/>
              </w:rPr>
              <w:t>120</w:t>
            </w:r>
            <w:bookmarkEnd w:id="19"/>
            <w:r>
              <w:rPr>
                <w:rFonts w:hint="eastAsia" w:cs="Calibri"/>
                <w:sz w:val="22"/>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3.4.1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20" w:name="_Hlk47084318"/>
            <w:r>
              <w:rPr>
                <w:rFonts w:hint="eastAsia" w:cs="Calibri"/>
                <w:sz w:val="22"/>
              </w:rPr>
              <w:t>投标保证金</w:t>
            </w:r>
            <w:bookmarkEnd w:id="20"/>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是否要求投标人递交投标保证金：</w:t>
            </w:r>
          </w:p>
          <w:p>
            <w:pPr>
              <w:widowControl/>
              <w:rPr>
                <w:rFonts w:ascii="宋体" w:hAnsi="宋体" w:cs="宋体"/>
              </w:rPr>
            </w:pPr>
            <w:r>
              <w:rPr>
                <w:rFonts w:ascii="Segoe UI Emoji" w:hAnsi="Segoe UI Emoji" w:cs="Segoe UI Emoji"/>
              </w:rPr>
              <w:sym w:font="Wingdings 2" w:char="F052"/>
            </w:r>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sz w:val="22"/>
              </w:rPr>
            </w:pPr>
            <w:r>
              <w:rPr>
                <w:rFonts w:hint="eastAsia" w:ascii="宋体" w:hAnsi="宋体" w:cs="宋体"/>
                <w:sz w:val="22"/>
              </w:rPr>
              <w:t>3.4.3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sz w:val="22"/>
              </w:rPr>
            </w:pPr>
            <w:r>
              <w:rPr>
                <w:rFonts w:hint="eastAsia" w:ascii="宋体" w:hAnsi="宋体" w:cs="宋体"/>
                <w:sz w:val="22"/>
              </w:rPr>
              <w:t>投标保证金的退还方式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pStyle w:val="3"/>
              <w:numPr>
                <w:ilvl w:val="0"/>
                <w:numId w:val="1"/>
              </w:numPr>
              <w:adjustRightInd w:val="0"/>
              <w:snapToGrid w:val="0"/>
              <w:spacing w:after="0"/>
              <w:rPr>
                <w:rFonts w:ascii="宋体" w:hAnsi="宋体" w:cs="宋体"/>
                <w:sz w:val="22"/>
              </w:rPr>
            </w:pPr>
            <w:r>
              <w:rPr>
                <w:rFonts w:hint="eastAsia" w:ascii="宋体" w:hAnsi="宋体" w:cs="宋体"/>
                <w:sz w:val="22"/>
              </w:rPr>
              <w:t>如公示期间未收到任何异议，招标代理机构将在中标候选人公示结束之日起三日内，按投标文件中提供的</w:t>
            </w:r>
            <w:r>
              <w:rPr>
                <w:rFonts w:hint="eastAsia" w:ascii="宋体" w:hAnsi="宋体" w:cs="宋体"/>
                <w:sz w:val="22"/>
                <w:lang w:eastAsia="zh-Hans"/>
              </w:rPr>
              <w:t>退款账户详细信息办理</w:t>
            </w:r>
            <w:r>
              <w:rPr>
                <w:rFonts w:hint="eastAsia" w:ascii="宋体" w:hAnsi="宋体" w:cs="宋体"/>
                <w:sz w:val="22"/>
              </w:rPr>
              <w:t>未中标人的</w:t>
            </w:r>
            <w:r>
              <w:rPr>
                <w:rFonts w:hint="eastAsia" w:ascii="宋体" w:hAnsi="宋体" w:cs="宋体"/>
                <w:sz w:val="22"/>
                <w:lang w:eastAsia="zh-Hans"/>
              </w:rPr>
              <w:t>退款手续</w:t>
            </w:r>
            <w:r>
              <w:rPr>
                <w:rFonts w:hint="eastAsia" w:ascii="宋体" w:hAnsi="宋体" w:cs="宋体"/>
                <w:sz w:val="22"/>
              </w:rPr>
              <w:t>；</w:t>
            </w:r>
          </w:p>
          <w:p>
            <w:pPr>
              <w:pStyle w:val="3"/>
              <w:numPr>
                <w:ilvl w:val="0"/>
                <w:numId w:val="1"/>
              </w:numPr>
              <w:adjustRightInd w:val="0"/>
              <w:snapToGrid w:val="0"/>
              <w:spacing w:after="0"/>
              <w:rPr>
                <w:rFonts w:ascii="宋体" w:hAnsi="宋体"/>
                <w:sz w:val="22"/>
              </w:rPr>
            </w:pPr>
            <w:r>
              <w:rPr>
                <w:rFonts w:hint="eastAsia" w:ascii="宋体" w:hAnsi="宋体" w:cs="宋体"/>
                <w:sz w:val="22"/>
              </w:rPr>
              <w:t>中标人在合同签订完毕后将合同扫描件发送至以下电子邮箱，招标代理机构将在收到邮件之日起三日内，按投标文件中提供的</w:t>
            </w:r>
            <w:r>
              <w:rPr>
                <w:rFonts w:hint="eastAsia" w:ascii="宋体" w:hAnsi="宋体" w:cs="宋体"/>
                <w:sz w:val="22"/>
                <w:lang w:eastAsia="zh-Hans"/>
              </w:rPr>
              <w:t>退款账户详细信息办理</w:t>
            </w:r>
            <w:r>
              <w:rPr>
                <w:rFonts w:hint="eastAsia" w:ascii="宋体" w:hAnsi="宋体" w:cs="宋体"/>
                <w:sz w:val="22"/>
              </w:rPr>
              <w:t>中标人的</w:t>
            </w:r>
            <w:r>
              <w:rPr>
                <w:rFonts w:hint="eastAsia" w:ascii="宋体" w:hAnsi="宋体" w:cs="宋体"/>
                <w:sz w:val="22"/>
                <w:lang w:eastAsia="zh-Hans"/>
              </w:rPr>
              <w:t>退款手续</w:t>
            </w:r>
            <w:r>
              <w:rPr>
                <w:rFonts w:hint="eastAsia" w:ascii="宋体" w:hAnsi="宋体" w:cs="宋体"/>
                <w:sz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3.4.4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其他可以不予退还投标保证金的情形</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spacing w:after="120"/>
            </w:pPr>
            <w:r>
              <w:t>1</w:t>
            </w:r>
            <w:r>
              <w:rPr>
                <w:rFonts w:hint="eastAsia"/>
              </w:rPr>
              <w:t>、中标人不能按本章第</w:t>
            </w:r>
            <w:r>
              <w:t xml:space="preserve"> 7.6.1 </w:t>
            </w:r>
            <w:r>
              <w:rPr>
                <w:rFonts w:hint="eastAsia"/>
              </w:rPr>
              <w:t>项要求提交履约保证金的，视为放弃中标，其投标保证金不予退还，给招标人造成的损失超过投标保证金数额的，中标人还应当对超过部分予以赔偿。</w:t>
            </w:r>
          </w:p>
          <w:p>
            <w:pPr>
              <w:spacing w:after="120"/>
            </w:pPr>
            <w:r>
              <w:rPr>
                <w:rFonts w:hint="eastAsia"/>
              </w:rPr>
              <w:t>2、招标人和中标人应当在中标通知书发出之日起 30 日内，根据招标文件和中标人的投标文件订立书面合同（合同条款按第四章“合同条款”）。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spacing w:after="120"/>
              <w:rPr>
                <w:rFonts w:ascii="宋体" w:hAnsi="宋体" w:cs="宋体"/>
                <w:szCs w:val="21"/>
              </w:rPr>
            </w:pPr>
            <w:r>
              <w:rPr>
                <w:rFonts w:hint="eastAsia" w:ascii="宋体" w:hAnsi="宋体" w:cs="宋体"/>
                <w:szCs w:val="21"/>
              </w:rPr>
              <w:t>3、若投标人存在串通投标或弄虚作假或有其他违法行为的，招标人有权没收投标人的投标保证金，2年内禁止参与招标人所有招标项目的投标，并由招标管理部门列入禁止交易名单或不良信用记录名单，给招标人造成损失的，还需承担赔偿责任。</w:t>
            </w:r>
          </w:p>
          <w:p>
            <w:pPr>
              <w:pStyle w:val="3"/>
              <w:snapToGrid w:val="0"/>
              <w:spacing w:after="0"/>
              <w:rPr>
                <w:rFonts w:cs="Calibri"/>
                <w:b/>
                <w:bCs/>
                <w:sz w:val="22"/>
              </w:rPr>
            </w:pPr>
            <w:r>
              <w:rPr>
                <w:rFonts w:hint="eastAsia" w:ascii="宋体" w:hAnsi="宋体" w:cs="宋体"/>
                <w:szCs w:val="21"/>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或不良信用记录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3.5.2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bookmarkStart w:id="21" w:name="_Hlk47084341"/>
            <w:r>
              <w:rPr>
                <w:rFonts w:hint="eastAsia" w:cs="Calibri"/>
                <w:sz w:val="22"/>
              </w:rPr>
              <w:t>资格审查资料的特殊要求</w:t>
            </w:r>
            <w:bookmarkEnd w:id="21"/>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本项目资格审查方式采用</w:t>
            </w:r>
            <w:r>
              <w:rPr>
                <w:rFonts w:hint="eastAsia" w:cs="Calibri"/>
                <w:b/>
                <w:bCs/>
                <w:sz w:val="22"/>
              </w:rPr>
              <w:t>资格后审</w:t>
            </w:r>
          </w:p>
          <w:p>
            <w:pPr>
              <w:adjustRightInd w:val="0"/>
              <w:snapToGrid w:val="0"/>
              <w:rPr>
                <w:rFonts w:cs="Calibri"/>
                <w:sz w:val="22"/>
              </w:rPr>
            </w:pPr>
            <w:r>
              <w:rPr>
                <w:rFonts w:ascii="Segoe UI Symbol" w:hAnsi="Segoe UI Symbol" w:cs="Segoe UI Symbol"/>
                <w:sz w:val="22"/>
              </w:rPr>
              <w:t>☐</w:t>
            </w:r>
            <w:r>
              <w:rPr>
                <w:rFonts w:hint="eastAsia" w:cs="Calibri"/>
                <w:sz w:val="22"/>
              </w:rPr>
              <w:t>无</w:t>
            </w:r>
          </w:p>
          <w:p>
            <w:pPr>
              <w:adjustRightInd w:val="0"/>
              <w:snapToGrid w:val="0"/>
              <w:rPr>
                <w:rFonts w:cs="Calibri"/>
                <w:sz w:val="22"/>
              </w:rPr>
            </w:pPr>
            <w:r>
              <w:rPr>
                <w:rFonts w:cs="Calibri"/>
                <w:sz w:val="22"/>
              </w:rPr>
              <w:sym w:font="Wingdings 2" w:char="F052"/>
            </w:r>
            <w:r>
              <w:rPr>
                <w:rFonts w:hint="eastAsia" w:cs="Calibri"/>
                <w:sz w:val="22"/>
              </w:rPr>
              <w:t>有，具体要求：</w:t>
            </w:r>
          </w:p>
          <w:p>
            <w:pPr>
              <w:pStyle w:val="7"/>
              <w:snapToGrid w:val="0"/>
              <w:rPr>
                <w:rFonts w:ascii="Calibri" w:hAnsi="Calibri" w:cs="Calibri"/>
                <w:sz w:val="22"/>
                <w:szCs w:val="22"/>
              </w:rPr>
            </w:pPr>
            <w:r>
              <w:rPr>
                <w:rFonts w:hint="eastAsia" w:ascii="Calibri" w:hAnsi="Calibri" w:cs="Calibri"/>
                <w:sz w:val="22"/>
                <w:szCs w:val="22"/>
              </w:rPr>
              <w:t>以下为实质性响应招标文件资料：</w:t>
            </w:r>
          </w:p>
          <w:p>
            <w:pPr>
              <w:pStyle w:val="7"/>
              <w:snapToGrid w:val="0"/>
              <w:rPr>
                <w:rFonts w:ascii="Calibri" w:hAnsi="Calibri" w:cs="Calibri"/>
                <w:sz w:val="22"/>
                <w:szCs w:val="22"/>
              </w:rPr>
            </w:pPr>
            <w:r>
              <w:rPr>
                <w:rFonts w:ascii="Calibri" w:hAnsi="Calibri" w:cs="Calibri"/>
                <w:sz w:val="22"/>
                <w:szCs w:val="22"/>
              </w:rPr>
              <w:t>1</w:t>
            </w:r>
            <w:r>
              <w:rPr>
                <w:rFonts w:hint="eastAsia" w:ascii="Calibri" w:hAnsi="Calibri" w:cs="Calibri"/>
                <w:sz w:val="22"/>
                <w:szCs w:val="22"/>
              </w:rPr>
              <w:t>、企业法人营业执照；</w:t>
            </w:r>
          </w:p>
          <w:p>
            <w:pPr>
              <w:pStyle w:val="7"/>
              <w:snapToGrid w:val="0"/>
              <w:rPr>
                <w:rFonts w:ascii="Calibri" w:hAnsi="Calibri" w:cs="Calibri"/>
                <w:sz w:val="22"/>
                <w:szCs w:val="22"/>
              </w:rPr>
            </w:pPr>
            <w:r>
              <w:rPr>
                <w:rFonts w:ascii="Calibri" w:hAnsi="Calibri" w:cs="Calibri"/>
                <w:sz w:val="22"/>
                <w:szCs w:val="22"/>
              </w:rPr>
              <w:t>2</w:t>
            </w:r>
            <w:r>
              <w:rPr>
                <w:rFonts w:hint="eastAsia" w:ascii="Calibri" w:hAnsi="Calibri" w:cs="Calibri"/>
                <w:sz w:val="22"/>
                <w:szCs w:val="22"/>
              </w:rPr>
              <w:t>、法定代表人身份证明或法定代表人授权委托书（投标文件由委托代理人签字时提供）；</w:t>
            </w:r>
          </w:p>
          <w:p>
            <w:pPr>
              <w:pStyle w:val="7"/>
              <w:snapToGrid w:val="0"/>
              <w:rPr>
                <w:rFonts w:ascii="Calibri" w:hAnsi="Calibri" w:cs="Calibri"/>
                <w:sz w:val="22"/>
                <w:szCs w:val="22"/>
              </w:rPr>
            </w:pPr>
            <w:r>
              <w:rPr>
                <w:rFonts w:ascii="Calibri" w:hAnsi="Calibri" w:cs="Calibri"/>
                <w:sz w:val="22"/>
                <w:szCs w:val="22"/>
              </w:rPr>
              <w:t>3</w:t>
            </w:r>
            <w:r>
              <w:rPr>
                <w:rFonts w:hint="eastAsia" w:ascii="Calibri" w:hAnsi="Calibri" w:cs="Calibri"/>
                <w:sz w:val="22"/>
                <w:szCs w:val="22"/>
              </w:rPr>
              <w:t>、一般纳税人资格证明（按招标公告资格条件要求提供）</w:t>
            </w:r>
          </w:p>
          <w:p>
            <w:pPr>
              <w:pStyle w:val="7"/>
              <w:snapToGrid w:val="0"/>
              <w:rPr>
                <w:rFonts w:ascii="Calibri" w:hAnsi="Calibri" w:cs="Calibri"/>
                <w:sz w:val="22"/>
                <w:szCs w:val="22"/>
              </w:rPr>
            </w:pPr>
            <w:r>
              <w:rPr>
                <w:rFonts w:ascii="Calibri" w:hAnsi="Calibri" w:cs="Calibri"/>
                <w:sz w:val="22"/>
                <w:szCs w:val="22"/>
              </w:rPr>
              <w:t>4</w:t>
            </w:r>
            <w:r>
              <w:rPr>
                <w:rFonts w:hint="eastAsia" w:ascii="Calibri" w:hAnsi="Calibri" w:cs="Calibri"/>
                <w:sz w:val="22"/>
                <w:szCs w:val="22"/>
              </w:rPr>
              <w:t>、投标人</w:t>
            </w:r>
            <w:r>
              <w:rPr>
                <w:rFonts w:hint="eastAsia" w:cs="Calibri"/>
                <w:b/>
                <w:bCs/>
                <w:spacing w:val="-1"/>
                <w:sz w:val="22"/>
              </w:rPr>
              <w:t>具有工程监理</w:t>
            </w:r>
            <w:r>
              <w:rPr>
                <w:rFonts w:hint="eastAsia" w:cs="Calibri"/>
                <w:b/>
                <w:bCs/>
                <w:color w:val="000000" w:themeColor="text1"/>
                <w:spacing w:val="-1"/>
                <w:sz w:val="22"/>
                <w14:textFill>
                  <w14:solidFill>
                    <w14:schemeClr w14:val="tx1"/>
                  </w14:solidFill>
                </w14:textFill>
              </w:rPr>
              <w:t>市政公用专业丙级及以上资质</w:t>
            </w:r>
            <w:r>
              <w:rPr>
                <w:rFonts w:hint="eastAsia" w:ascii="Calibri" w:hAnsi="Calibri" w:cs="Calibri"/>
                <w:sz w:val="22"/>
                <w:szCs w:val="22"/>
              </w:rPr>
              <w:t>。</w:t>
            </w:r>
          </w:p>
          <w:p>
            <w:pPr>
              <w:pStyle w:val="7"/>
              <w:snapToGrid w:val="0"/>
              <w:rPr>
                <w:rFonts w:ascii="Calibri" w:hAnsi="Calibri" w:cs="Calibri"/>
                <w:sz w:val="22"/>
                <w:szCs w:val="22"/>
              </w:rPr>
            </w:pPr>
            <w:r>
              <w:rPr>
                <w:rFonts w:ascii="Calibri" w:hAnsi="Calibri" w:cs="Calibri"/>
                <w:sz w:val="22"/>
                <w:szCs w:val="22"/>
              </w:rPr>
              <w:t>5</w:t>
            </w:r>
            <w:r>
              <w:rPr>
                <w:rFonts w:hint="eastAsia" w:ascii="Calibri" w:hAnsi="Calibri" w:cs="Calibri"/>
                <w:sz w:val="22"/>
                <w:szCs w:val="22"/>
              </w:rPr>
              <w:t>、拟派项目负责人具有注册在投标人单位的</w:t>
            </w:r>
            <w:r>
              <w:rPr>
                <w:rFonts w:hint="eastAsia" w:cs="Calibri"/>
                <w:b/>
                <w:bCs/>
                <w:spacing w:val="-1"/>
                <w:sz w:val="22"/>
              </w:rPr>
              <w:t>市政公用工程国家注册监理工程师执业资格</w:t>
            </w:r>
            <w:r>
              <w:rPr>
                <w:rFonts w:hint="eastAsia" w:ascii="Calibri" w:hAnsi="Calibri" w:cs="Calibri"/>
                <w:sz w:val="22"/>
                <w:szCs w:val="22"/>
              </w:rPr>
              <w:t>证书。</w:t>
            </w:r>
          </w:p>
          <w:p>
            <w:pPr>
              <w:adjustRightInd w:val="0"/>
              <w:snapToGrid w:val="0"/>
              <w:rPr>
                <w:rFonts w:cs="Calibri"/>
                <w:sz w:val="22"/>
              </w:rPr>
            </w:pPr>
            <w:r>
              <w:rPr>
                <w:rFonts w:hint="eastAsia" w:cs="Calibri"/>
                <w:sz w:val="22"/>
              </w:rPr>
              <w:t>以上涉及的证书（均应在有效期内，已在有效期外尚在办理延期过程中的视为无效）。如评标委员会要求核查原件时，投标人必须在评标委员会规定的时间内送达。若投标文件中未附上述资料复制件或未能在规定的时间内将要求的资料原件送到的，属招标文件实质性要求响应资料的，评标委员会将按相关证明资料缺少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3.6.1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是否允许递交备选投标方案</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不允许</w:t>
            </w:r>
          </w:p>
          <w:p>
            <w:pPr>
              <w:adjustRightInd w:val="0"/>
              <w:snapToGrid w:val="0"/>
              <w:rPr>
                <w:rFonts w:cs="Calibri"/>
                <w:sz w:val="22"/>
              </w:rPr>
            </w:pPr>
            <w:r>
              <w:rPr>
                <w:rFonts w:ascii="Segoe UI Symbol" w:hAnsi="Segoe UI Symbol" w:cs="Segoe UI Symbol"/>
                <w:sz w:val="22"/>
              </w:rPr>
              <w:t>☐</w:t>
            </w:r>
            <w:r>
              <w:rPr>
                <w:rFonts w:hint="eastAsia" w:cs="Calibri"/>
                <w:sz w:val="22"/>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3.7.3</w:t>
            </w:r>
            <w:r>
              <w:rPr>
                <w:rFonts w:hint="eastAsia" w:cs="Calibri"/>
                <w:sz w:val="22"/>
              </w:rPr>
              <w:t>（</w:t>
            </w:r>
            <w:r>
              <w:rPr>
                <w:rFonts w:cs="Calibri"/>
                <w:sz w:val="22"/>
              </w:rPr>
              <w:t>1</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投标文件签字或盖章要求</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在投标文件格式规定的签字和盖章处，投标人必须按要求签字盖章。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3.7.3</w:t>
            </w:r>
            <w:r>
              <w:rPr>
                <w:rFonts w:hint="eastAsia" w:cs="Calibri"/>
                <w:sz w:val="22"/>
              </w:rPr>
              <w:t>（</w:t>
            </w:r>
            <w:r>
              <w:rPr>
                <w:rFonts w:cs="Calibri"/>
                <w:sz w:val="22"/>
              </w:rPr>
              <w:t>2</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投标文件副本份数及其他要求</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投标文件份数：正本</w:t>
            </w:r>
            <w:r>
              <w:rPr>
                <w:rFonts w:cs="Calibri"/>
                <w:sz w:val="22"/>
              </w:rPr>
              <w:t>1</w:t>
            </w:r>
            <w:r>
              <w:rPr>
                <w:rFonts w:hint="eastAsia" w:cs="Calibri"/>
                <w:sz w:val="22"/>
              </w:rPr>
              <w:t>份，副本</w:t>
            </w:r>
            <w:r>
              <w:rPr>
                <w:rFonts w:cs="Calibri"/>
                <w:sz w:val="22"/>
              </w:rPr>
              <w:t>2</w:t>
            </w:r>
            <w:r>
              <w:rPr>
                <w:rFonts w:hint="eastAsia" w:cs="Calibri"/>
                <w:sz w:val="22"/>
              </w:rPr>
              <w:t>份，</w:t>
            </w:r>
            <w:r>
              <w:rPr>
                <w:rFonts w:ascii="Segoe UI Symbol" w:hAnsi="Segoe UI Symbol" w:cs="Segoe UI Symbol"/>
                <w:sz w:val="22"/>
              </w:rPr>
              <w:t>☐</w:t>
            </w:r>
            <w:r>
              <w:rPr>
                <w:rFonts w:hint="eastAsia" w:cs="Calibri"/>
                <w:sz w:val="22"/>
              </w:rPr>
              <w:t>电子版文件</w:t>
            </w:r>
            <w:r>
              <w:rPr>
                <w:rFonts w:cs="Calibri"/>
                <w:sz w:val="22"/>
              </w:rPr>
              <w:t xml:space="preserve"> </w:t>
            </w:r>
            <w:r>
              <w:rPr>
                <w:rFonts w:hint="eastAsia" w:cs="Calibri"/>
                <w:sz w:val="22"/>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4.1.2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封套上应载明的信息</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招标人名称：杭州萧山国际机场有限公司</w:t>
            </w:r>
          </w:p>
          <w:p>
            <w:pPr>
              <w:adjustRightInd w:val="0"/>
              <w:snapToGrid w:val="0"/>
              <w:rPr>
                <w:rFonts w:cs="Calibri"/>
                <w:sz w:val="22"/>
              </w:rPr>
            </w:pPr>
            <w:r>
              <w:rPr>
                <w:rFonts w:hint="eastAsia" w:cs="Calibri"/>
                <w:sz w:val="22"/>
              </w:rPr>
              <w:t>招标人地址：杭州萧山机场内</w:t>
            </w:r>
          </w:p>
          <w:p>
            <w:pPr>
              <w:adjustRightInd w:val="0"/>
              <w:snapToGrid w:val="0"/>
              <w:rPr>
                <w:rFonts w:cs="Calibri"/>
                <w:sz w:val="22"/>
              </w:rPr>
            </w:pPr>
            <w:r>
              <w:rPr>
                <w:rFonts w:hint="eastAsia" w:cs="Calibri"/>
                <w:sz w:val="22"/>
                <w:u w:val="single"/>
              </w:rPr>
              <w:t>杭州萧山国际机场空港大道沿线景观亮化工程监理项目</w:t>
            </w:r>
            <w:r>
              <w:rPr>
                <w:rFonts w:hint="eastAsia" w:cs="Calibri"/>
                <w:sz w:val="22"/>
              </w:rPr>
              <w:t>（项目名称）投标文件</w:t>
            </w:r>
          </w:p>
          <w:p>
            <w:pPr>
              <w:adjustRightInd w:val="0"/>
              <w:snapToGrid w:val="0"/>
              <w:rPr>
                <w:rFonts w:cs="Calibri"/>
                <w:sz w:val="22"/>
              </w:rPr>
            </w:pPr>
            <w:r>
              <w:rPr>
                <w:rFonts w:hint="eastAsia" w:cs="Calibri"/>
                <w:sz w:val="22"/>
              </w:rPr>
              <w:t>在</w:t>
            </w:r>
            <w:r>
              <w:rPr>
                <w:rFonts w:cs="Calibri"/>
                <w:color w:val="FF0000"/>
                <w:sz w:val="22"/>
                <w:u w:val="single"/>
              </w:rPr>
              <w:t xml:space="preserve">2023 </w:t>
            </w:r>
            <w:r>
              <w:rPr>
                <w:rFonts w:hint="eastAsia" w:cs="Calibri"/>
                <w:color w:val="FF0000"/>
                <w:sz w:val="22"/>
              </w:rPr>
              <w:t>年</w:t>
            </w:r>
            <w:r>
              <w:rPr>
                <w:rFonts w:cs="Calibri"/>
                <w:color w:val="FF0000"/>
                <w:sz w:val="22"/>
                <w:u w:val="single"/>
              </w:rPr>
              <w:t xml:space="preserve"> </w:t>
            </w:r>
            <w:r>
              <w:rPr>
                <w:rFonts w:hint="eastAsia" w:cs="Calibri"/>
                <w:color w:val="FF0000"/>
                <w:sz w:val="22"/>
                <w:u w:val="single"/>
                <w:lang w:val="en-US" w:eastAsia="zh-CN"/>
              </w:rPr>
              <w:t>6</w:t>
            </w:r>
            <w:r>
              <w:rPr>
                <w:rFonts w:hint="eastAsia" w:cs="Calibri"/>
                <w:color w:val="FF0000"/>
                <w:sz w:val="22"/>
              </w:rPr>
              <w:t xml:space="preserve">月 </w:t>
            </w:r>
            <w:r>
              <w:rPr>
                <w:rFonts w:hint="eastAsia" w:cs="Calibri"/>
                <w:color w:val="FF0000"/>
                <w:sz w:val="22"/>
                <w:lang w:val="en-US" w:eastAsia="zh-CN"/>
              </w:rPr>
              <w:t>15</w:t>
            </w:r>
            <w:r>
              <w:rPr>
                <w:rFonts w:cs="Calibri"/>
                <w:color w:val="FF0000"/>
                <w:sz w:val="22"/>
              </w:rPr>
              <w:t xml:space="preserve"> </w:t>
            </w:r>
            <w:r>
              <w:rPr>
                <w:rFonts w:hint="eastAsia" w:cs="Calibri"/>
                <w:color w:val="FF0000"/>
                <w:sz w:val="22"/>
              </w:rPr>
              <w:t>日</w:t>
            </w:r>
            <w:r>
              <w:rPr>
                <w:rFonts w:cs="Calibri"/>
                <w:color w:val="FF0000"/>
                <w:sz w:val="22"/>
                <w:u w:val="single"/>
              </w:rPr>
              <w:t xml:space="preserve"> </w:t>
            </w:r>
            <w:r>
              <w:rPr>
                <w:rFonts w:hint="eastAsia" w:cs="Calibri"/>
                <w:color w:val="FF0000"/>
                <w:sz w:val="22"/>
                <w:u w:val="single"/>
                <w:lang w:val="en-US" w:eastAsia="zh-CN"/>
              </w:rPr>
              <w:t>9</w:t>
            </w:r>
            <w:r>
              <w:rPr>
                <w:rFonts w:cs="Calibri"/>
                <w:color w:val="FF0000"/>
                <w:sz w:val="22"/>
                <w:u w:val="single"/>
              </w:rPr>
              <w:t xml:space="preserve"> </w:t>
            </w:r>
            <w:r>
              <w:rPr>
                <w:rFonts w:hint="eastAsia" w:cs="Calibri"/>
                <w:color w:val="FF0000"/>
                <w:sz w:val="22"/>
              </w:rPr>
              <w:t>时</w:t>
            </w:r>
            <w:r>
              <w:rPr>
                <w:rFonts w:cs="Calibri"/>
                <w:color w:val="FF0000"/>
                <w:sz w:val="22"/>
                <w:u w:val="single"/>
              </w:rPr>
              <w:t>30</w:t>
            </w:r>
            <w:r>
              <w:rPr>
                <w:rFonts w:hint="eastAsia" w:cs="Calibri"/>
                <w:color w:val="FF0000"/>
                <w:sz w:val="22"/>
              </w:rPr>
              <w:t>分（即开标时间）不得开启</w:t>
            </w:r>
          </w:p>
          <w:p>
            <w:pPr>
              <w:adjustRightInd w:val="0"/>
              <w:snapToGrid w:val="0"/>
              <w:rPr>
                <w:rFonts w:cs="Calibri"/>
                <w:sz w:val="22"/>
              </w:rPr>
            </w:pPr>
            <w:r>
              <w:rPr>
                <w:rFonts w:hint="eastAsia" w:cs="Calibri"/>
                <w:sz w:val="22"/>
              </w:rPr>
              <w:t>投标人名称：</w:t>
            </w:r>
            <w:r>
              <w:rPr>
                <w:rFonts w:cs="Calibri"/>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4.2.1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投标截止时间</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b/>
                <w:color w:val="FF0000"/>
                <w:sz w:val="22"/>
                <w:u w:val="single"/>
              </w:rPr>
              <w:t>2023</w:t>
            </w:r>
            <w:r>
              <w:rPr>
                <w:rFonts w:hint="eastAsia" w:cs="Calibri"/>
                <w:color w:val="FF0000"/>
                <w:sz w:val="22"/>
              </w:rPr>
              <w:t>年</w:t>
            </w:r>
            <w:r>
              <w:rPr>
                <w:rFonts w:hint="eastAsia" w:cs="Calibri"/>
                <w:b/>
                <w:color w:val="FF0000"/>
                <w:sz w:val="22"/>
                <w:u w:val="single"/>
                <w:lang w:val="en-US" w:eastAsia="zh-CN"/>
              </w:rPr>
              <w:t>6</w:t>
            </w:r>
            <w:r>
              <w:rPr>
                <w:rFonts w:hint="eastAsia" w:cs="Calibri"/>
                <w:color w:val="FF0000"/>
                <w:sz w:val="22"/>
              </w:rPr>
              <w:t>月</w:t>
            </w:r>
            <w:r>
              <w:rPr>
                <w:rFonts w:hint="eastAsia" w:cs="Calibri"/>
                <w:b/>
                <w:color w:val="FF0000"/>
                <w:sz w:val="22"/>
                <w:u w:val="single"/>
                <w:lang w:val="en-US" w:eastAsia="zh-CN"/>
              </w:rPr>
              <w:t>15</w:t>
            </w:r>
            <w:r>
              <w:rPr>
                <w:rFonts w:hint="eastAsia" w:cs="Calibri"/>
                <w:color w:val="FF0000"/>
                <w:sz w:val="22"/>
              </w:rPr>
              <w:t>日</w:t>
            </w:r>
            <w:r>
              <w:rPr>
                <w:rFonts w:cs="Calibri"/>
                <w:b/>
                <w:color w:val="FF0000"/>
                <w:sz w:val="22"/>
                <w:u w:val="single"/>
              </w:rPr>
              <w:t xml:space="preserve"> </w:t>
            </w:r>
            <w:r>
              <w:rPr>
                <w:rFonts w:hint="eastAsia" w:cs="Calibri"/>
                <w:b/>
                <w:color w:val="FF0000"/>
                <w:sz w:val="22"/>
                <w:u w:val="single"/>
                <w:lang w:val="en-US" w:eastAsia="zh-CN"/>
              </w:rPr>
              <w:t>8</w:t>
            </w:r>
            <w:r>
              <w:rPr>
                <w:rFonts w:cs="Calibri"/>
                <w:b/>
                <w:color w:val="FF0000"/>
                <w:sz w:val="22"/>
                <w:u w:val="single"/>
              </w:rPr>
              <w:t xml:space="preserve"> </w:t>
            </w:r>
            <w:r>
              <w:rPr>
                <w:rFonts w:hint="eastAsia" w:cs="Calibri"/>
                <w:color w:val="FF0000"/>
                <w:spacing w:val="-2"/>
                <w:sz w:val="22"/>
              </w:rPr>
              <w:t>时</w:t>
            </w:r>
            <w:r>
              <w:rPr>
                <w:rFonts w:cs="Calibri"/>
                <w:b/>
                <w:color w:val="FF0000"/>
                <w:sz w:val="22"/>
                <w:u w:val="single"/>
              </w:rPr>
              <w:t>30</w:t>
            </w:r>
            <w:r>
              <w:rPr>
                <w:rFonts w:hint="eastAsia" w:cs="Calibri"/>
                <w:color w:val="FF0000"/>
                <w:spacing w:val="-2"/>
                <w:sz w:val="22"/>
              </w:rPr>
              <w:t>分</w:t>
            </w:r>
            <w:r>
              <w:rPr>
                <w:rFonts w:hint="eastAsia" w:cs="Calibri"/>
                <w:b/>
                <w:color w:val="FF0000"/>
                <w:sz w:val="22"/>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4.2.2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递交投标文件地点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见</w:t>
            </w:r>
            <w:r>
              <w:rPr>
                <w:rFonts w:cs="Calibri"/>
                <w:sz w:val="22"/>
              </w:rPr>
              <w:t>“</w:t>
            </w:r>
            <w:r>
              <w:rPr>
                <w:rFonts w:hint="eastAsia" w:cs="Calibri"/>
                <w:sz w:val="22"/>
              </w:rPr>
              <w:t>招标公告</w:t>
            </w:r>
            <w:r>
              <w:rPr>
                <w:rFonts w:cs="Calibri"/>
                <w:sz w:val="22"/>
              </w:rPr>
              <w:t>”</w:t>
            </w:r>
            <w:r>
              <w:rPr>
                <w:rFonts w:hint="eastAsia" w:cs="Calibri"/>
                <w:sz w:val="22"/>
              </w:rPr>
              <w:t>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4.2.3</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投标文件是否退还</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sym w:font="Wingdings 2" w:char="F052"/>
            </w:r>
            <w:r>
              <w:rPr>
                <w:rFonts w:hint="eastAsia" w:cs="Calibri"/>
                <w:sz w:val="22"/>
              </w:rPr>
              <w:t>否</w:t>
            </w:r>
          </w:p>
          <w:p>
            <w:pPr>
              <w:adjustRightInd w:val="0"/>
              <w:snapToGrid w:val="0"/>
              <w:rPr>
                <w:rFonts w:cs="Calibri"/>
                <w:sz w:val="22"/>
              </w:rPr>
            </w:pPr>
            <w:r>
              <w:rPr>
                <w:rFonts w:ascii="Segoe UI Symbol" w:hAnsi="Segoe UI Symbol" w:cs="Segoe UI Symbol"/>
                <w:sz w:val="22"/>
              </w:rPr>
              <w:t>☐</w:t>
            </w:r>
            <w:r>
              <w:rPr>
                <w:rFonts w:hint="eastAsia" w:cs="Calibri"/>
                <w:sz w:val="22"/>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5.1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开标时间和地点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开标时间：</w:t>
            </w:r>
            <w:r>
              <w:rPr>
                <w:rFonts w:cs="Calibri"/>
                <w:color w:val="FF0000"/>
                <w:sz w:val="22"/>
                <w:u w:val="single"/>
              </w:rPr>
              <w:t xml:space="preserve">2023 </w:t>
            </w:r>
            <w:r>
              <w:rPr>
                <w:rFonts w:hint="eastAsia" w:cs="Calibri"/>
                <w:color w:val="FF0000"/>
                <w:sz w:val="22"/>
              </w:rPr>
              <w:t>年</w:t>
            </w:r>
            <w:r>
              <w:rPr>
                <w:rFonts w:hint="eastAsia" w:cs="Calibri"/>
                <w:color w:val="FF0000"/>
                <w:sz w:val="22"/>
                <w:lang w:val="en-US" w:eastAsia="zh-CN"/>
              </w:rPr>
              <w:t>6</w:t>
            </w:r>
            <w:r>
              <w:rPr>
                <w:rFonts w:cs="Calibri"/>
                <w:color w:val="FF0000"/>
                <w:sz w:val="22"/>
                <w:u w:val="single"/>
              </w:rPr>
              <w:t xml:space="preserve"> </w:t>
            </w:r>
            <w:r>
              <w:rPr>
                <w:rFonts w:hint="eastAsia" w:cs="Calibri"/>
                <w:color w:val="FF0000"/>
                <w:sz w:val="22"/>
              </w:rPr>
              <w:t xml:space="preserve">月 </w:t>
            </w:r>
            <w:r>
              <w:rPr>
                <w:rFonts w:hint="eastAsia" w:cs="Calibri"/>
                <w:color w:val="FF0000"/>
                <w:sz w:val="22"/>
                <w:lang w:val="en-US" w:eastAsia="zh-CN"/>
              </w:rPr>
              <w:t>15</w:t>
            </w:r>
            <w:r>
              <w:rPr>
                <w:rFonts w:cs="Calibri"/>
                <w:color w:val="FF0000"/>
                <w:sz w:val="22"/>
              </w:rPr>
              <w:t xml:space="preserve"> </w:t>
            </w:r>
            <w:r>
              <w:rPr>
                <w:rFonts w:hint="eastAsia" w:cs="Calibri"/>
                <w:color w:val="FF0000"/>
                <w:sz w:val="22"/>
              </w:rPr>
              <w:t>日</w:t>
            </w:r>
            <w:r>
              <w:rPr>
                <w:rFonts w:cs="Calibri"/>
                <w:color w:val="FF0000"/>
                <w:sz w:val="22"/>
                <w:u w:val="single"/>
              </w:rPr>
              <w:t xml:space="preserve"> </w:t>
            </w:r>
            <w:r>
              <w:rPr>
                <w:rFonts w:hint="eastAsia" w:cs="Calibri"/>
                <w:color w:val="FF0000"/>
                <w:sz w:val="22"/>
                <w:u w:val="single"/>
                <w:lang w:val="en-US" w:eastAsia="zh-CN"/>
              </w:rPr>
              <w:t>9</w:t>
            </w:r>
            <w:r>
              <w:rPr>
                <w:rFonts w:cs="Calibri"/>
                <w:color w:val="FF0000"/>
                <w:sz w:val="22"/>
                <w:u w:val="single"/>
              </w:rPr>
              <w:t xml:space="preserve"> </w:t>
            </w:r>
            <w:r>
              <w:rPr>
                <w:rFonts w:hint="eastAsia" w:cs="Calibri"/>
                <w:color w:val="FF0000"/>
                <w:sz w:val="22"/>
              </w:rPr>
              <w:t>时</w:t>
            </w:r>
            <w:r>
              <w:rPr>
                <w:rFonts w:cs="Calibri"/>
                <w:color w:val="FF0000"/>
                <w:sz w:val="22"/>
                <w:u w:val="single"/>
              </w:rPr>
              <w:t>30</w:t>
            </w:r>
            <w:r>
              <w:rPr>
                <w:rFonts w:hint="eastAsia" w:cs="Calibri"/>
                <w:color w:val="FF0000"/>
                <w:sz w:val="22"/>
              </w:rPr>
              <w:t>分</w:t>
            </w:r>
            <w:bookmarkStart w:id="76" w:name="_GoBack"/>
            <w:bookmarkEnd w:id="76"/>
          </w:p>
          <w:p>
            <w:pPr>
              <w:adjustRightInd w:val="0"/>
              <w:snapToGrid w:val="0"/>
              <w:rPr>
                <w:rFonts w:cs="Calibri"/>
                <w:sz w:val="22"/>
              </w:rPr>
            </w:pPr>
            <w:r>
              <w:rPr>
                <w:rFonts w:hint="eastAsia" w:cs="Calibri"/>
                <w:sz w:val="22"/>
              </w:rPr>
              <w:t>开标地点：杭州萧山机场招标中心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5.2</w:t>
            </w:r>
            <w:r>
              <w:rPr>
                <w:rFonts w:hint="eastAsia" w:cs="Calibri"/>
                <w:sz w:val="22"/>
              </w:rPr>
              <w:t>（</w:t>
            </w:r>
            <w:r>
              <w:rPr>
                <w:rFonts w:cs="Calibri"/>
                <w:sz w:val="22"/>
              </w:rPr>
              <w:t>4</w:t>
            </w:r>
            <w:r>
              <w:rPr>
                <w:rFonts w:hint="eastAsia" w:cs="Calibri"/>
                <w:sz w:val="22"/>
              </w:rPr>
              <w:t>）</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开标程序</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hint="eastAsia" w:cs="Calibri"/>
                <w:sz w:val="22"/>
              </w:rPr>
              <w:t>密封情况检查：由投标人或者其集体推选的代表检查投标文件的密封情况。</w:t>
            </w:r>
          </w:p>
          <w:p>
            <w:pPr>
              <w:adjustRightInd w:val="0"/>
              <w:snapToGrid w:val="0"/>
              <w:rPr>
                <w:rFonts w:cs="Calibri"/>
                <w:sz w:val="22"/>
              </w:rPr>
            </w:pPr>
            <w:r>
              <w:rPr>
                <w:rFonts w:hint="eastAsia" w:cs="Calibri"/>
                <w:sz w:val="22"/>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6.1.1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评标委员会的组建</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utoSpaceDE w:val="0"/>
              <w:autoSpaceDN w:val="0"/>
              <w:adjustRightInd w:val="0"/>
              <w:snapToGrid w:val="0"/>
              <w:jc w:val="left"/>
              <w:rPr>
                <w:rFonts w:cs="Calibri"/>
                <w:sz w:val="22"/>
              </w:rPr>
            </w:pPr>
            <w:r>
              <w:rPr>
                <w:rFonts w:hint="eastAsia" w:cs="Calibri"/>
                <w:sz w:val="22"/>
              </w:rPr>
              <w:t>评标委员会构成</w:t>
            </w:r>
            <w:r>
              <w:rPr>
                <w:rFonts w:hint="eastAsia" w:cs="Calibri"/>
                <w:kern w:val="0"/>
                <w:sz w:val="22"/>
              </w:rPr>
              <w:t>：</w:t>
            </w:r>
            <w:r>
              <w:rPr>
                <w:rFonts w:cs="Calibri"/>
                <w:kern w:val="0"/>
                <w:sz w:val="22"/>
              </w:rPr>
              <w:t>3</w:t>
            </w:r>
            <w:r>
              <w:rPr>
                <w:rFonts w:hint="eastAsia" w:cs="Calibri"/>
                <w:kern w:val="0"/>
                <w:sz w:val="22"/>
              </w:rPr>
              <w:t>人及以上单数</w:t>
            </w:r>
          </w:p>
          <w:p>
            <w:pPr>
              <w:adjustRightInd w:val="0"/>
              <w:snapToGrid w:val="0"/>
              <w:rPr>
                <w:rFonts w:cs="Calibri"/>
                <w:sz w:val="22"/>
              </w:rPr>
            </w:pPr>
            <w:r>
              <w:rPr>
                <w:rFonts w:hint="eastAsia" w:cs="Calibri"/>
                <w:sz w:val="22"/>
              </w:rPr>
              <w:t>评标专家确定方式：由招标人依法组建。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6.3.2</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评标委员会推荐中标候选人的人数</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cs="Calibri"/>
                <w:sz w:val="22"/>
              </w:rPr>
            </w:pPr>
            <w:r>
              <w:rPr>
                <w:rFonts w:cs="Calibri"/>
                <w:sz w:val="22"/>
              </w:rPr>
              <w:t>1</w:t>
            </w:r>
            <w:r>
              <w:rPr>
                <w:rFonts w:hint="eastAsia" w:cs="Calibri"/>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cs="Calibri"/>
                <w:sz w:val="22"/>
              </w:rPr>
              <w:t>7.1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cs="Calibri"/>
                <w:sz w:val="22"/>
              </w:rPr>
              <w:t>中标候选人公示媒介及期限</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公示媒介： 杭州萧山机场有限公司主页</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Fonts w:hint="eastAsia" w:ascii="宋体" w:hAnsi="宋体" w:cs="宋体"/>
                <w:color w:val="0000FF"/>
                <w:u w:val="single"/>
              </w:rPr>
              <w:t>http://www.hzairport.com/tender/index.html</w:t>
            </w:r>
            <w:r>
              <w:rPr>
                <w:rFonts w:hint="eastAsia" w:ascii="宋体" w:hAnsi="宋体" w:cs="宋体"/>
                <w:color w:val="0000FF"/>
                <w:u w:val="single"/>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cs="Calibri"/>
                <w:sz w:val="22"/>
              </w:rPr>
            </w:pPr>
            <w:r>
              <w:rPr>
                <w:rFonts w:hint="eastAsia" w:ascii="宋体" w:hAnsi="宋体" w:cs="宋体"/>
              </w:rPr>
              <w:t>公示期限：招标人自确定中标候选人之日起，在杭州萧山国际机场有限公司官网上发布中标候选人公示 ，公示期为3日，</w:t>
            </w:r>
            <w:r>
              <w:rPr>
                <w:rFonts w:ascii="宋体" w:hAnsi="宋体" w:cs="宋体"/>
                <w:szCs w:val="21"/>
              </w:rPr>
              <w:t>公示</w:t>
            </w:r>
            <w:r>
              <w:rPr>
                <w:rFonts w:hint="eastAsia" w:ascii="宋体" w:hAnsi="宋体" w:cs="宋体"/>
                <w:szCs w:val="21"/>
              </w:rPr>
              <w:t>当天不计入，从次日开始计算，期限的最后一日是国家法定节假日的，顺延到节假日后的次日为期限的最后一日。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ascii="宋体" w:hAnsi="宋体" w:cs="宋体"/>
              </w:rPr>
              <w:t>7.4</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是否授权评标委员会确定中标人</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cs="Segoe UI Emoji"/>
              </w:rPr>
              <w:t>☐</w:t>
            </w:r>
            <w:r>
              <w:rPr>
                <w:rFonts w:hint="eastAsia" w:ascii="宋体" w:hAnsi="宋体" w:cs="宋体"/>
              </w:rPr>
              <w:t>是</w:t>
            </w:r>
          </w:p>
          <w:p>
            <w:pPr>
              <w:adjustRightInd w:val="0"/>
              <w:snapToGrid w:val="0"/>
              <w:rPr>
                <w:rFonts w:cs="Calibri"/>
                <w:sz w:val="22"/>
              </w:rPr>
            </w:pPr>
            <w:r>
              <w:rPr>
                <w:rFonts w:ascii="Segoe UI Emoji" w:hAnsi="Segoe UI Emoji" w:cs="Segoe UI Emoji"/>
              </w:rPr>
              <w:sym w:font="Wingdings 2" w:char="F052"/>
            </w:r>
            <w:r>
              <w:rPr>
                <w:rFonts w:ascii="Segoe UI Emoji" w:hAnsi="Segoe UI Emoji" w:cs="Segoe UI Emoji"/>
              </w:rPr>
              <w:t xml:space="preserve"> </w:t>
            </w:r>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ascii="宋体" w:hAnsi="宋体" w:cs="宋体"/>
              </w:rPr>
              <w:t>7.6.1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履约保证金</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pPr>
            <w:r>
              <w:t>是否要求中标人提交履约保证金：</w:t>
            </w:r>
          </w:p>
          <w:p>
            <w:pPr>
              <w:adjustRightInd w:val="0"/>
              <w:snapToGrid w:val="0"/>
            </w:pPr>
            <w:r>
              <w:rPr/>
              <w:sym w:font="Wingdings 2" w:char="0052"/>
            </w:r>
            <w:r>
              <w:rPr>
                <w:rFonts w:hint="eastAsia"/>
              </w:rPr>
              <w:t>不</w:t>
            </w:r>
            <w:r>
              <w:t>要求</w:t>
            </w:r>
            <w:r>
              <w:rPr>
                <w:rFonts w:hint="eastAsia"/>
              </w:rPr>
              <w:t>。</w:t>
            </w:r>
          </w:p>
          <w:p>
            <w:pPr>
              <w:adjustRightInd w:val="0"/>
              <w:snapToGrid w:val="0"/>
              <w:rPr>
                <w:rFonts w:cs="Calibri"/>
                <w:sz w:val="22"/>
              </w:rPr>
            </w:pPr>
            <w:r>
              <w:rPr>
                <w:rFonts w:ascii="宋体" w:hAnsi="宋体"/>
                <w:sz w:val="22"/>
              </w:rPr>
              <w:sym w:font="Wingdings 2" w:char="00A3"/>
            </w:r>
            <w:r>
              <w:rPr>
                <w:rFonts w:ascii="宋体" w:hAnsi="宋体" w:cs="宋体"/>
                <w:sz w:val="22"/>
              </w:rPr>
              <w:t>要求</w:t>
            </w:r>
            <w:r>
              <w:rPr>
                <w:rFonts w:hint="eastAsia" w:ascii="宋体" w:hAnsi="宋体" w:cs="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cs="Calibri"/>
                <w:sz w:val="22"/>
              </w:rPr>
            </w:pP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签订合同</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cs="Calibri"/>
                <w:sz w:val="22"/>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10</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是否采用电子招标投标</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djustRightInd w:val="0"/>
              <w:snapToGrid w:val="0"/>
              <w:rPr>
                <w:rFonts w:ascii="宋体" w:hAnsi="宋体" w:cs="宋体"/>
              </w:rPr>
            </w:pPr>
            <w:r>
              <w:rPr>
                <w:rFonts w:ascii="Segoe UI Emoji" w:hAnsi="Segoe UI Emoji" w:cs="Segoe UI Emoji"/>
              </w:rPr>
              <w:sym w:font="Wingdings 2" w:char="F052"/>
            </w:r>
            <w:r>
              <w:rPr>
                <w:rFonts w:hint="eastAsia" w:ascii="宋体" w:hAnsi="宋体" w:cs="宋体"/>
              </w:rPr>
              <w:t>否</w:t>
            </w:r>
          </w:p>
          <w:p>
            <w:pPr>
              <w:adjustRightInd w:val="0"/>
              <w:snapToGrid w:val="0"/>
              <w:rPr>
                <w:rFonts w:cs="Calibri"/>
                <w:sz w:val="22"/>
              </w:rPr>
            </w:pPr>
            <w:r>
              <w:rPr>
                <w:rFonts w:hint="eastAsia" w:ascii="MS Gothic" w:hAnsi="MS Gothic" w:eastAsia="MS Gothic" w:cs="Segoe UI Emoji"/>
              </w:rPr>
              <w:t>☐</w:t>
            </w:r>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trPr>
        <w:tc>
          <w:tcPr>
            <w:tcW w:w="116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11</w:t>
            </w:r>
          </w:p>
        </w:tc>
        <w:tc>
          <w:tcPr>
            <w:tcW w:w="20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2"/>
              </w:rPr>
            </w:pPr>
            <w:r>
              <w:rPr>
                <w:rFonts w:hint="eastAsia" w:ascii="宋体" w:hAnsi="宋体" w:cs="宋体"/>
              </w:rPr>
              <w:t>需要补充的其他内容</w:t>
            </w:r>
          </w:p>
        </w:tc>
        <w:tc>
          <w:tcPr>
            <w:tcW w:w="6375" w:type="dxa"/>
            <w:tcBorders>
              <w:top w:val="single" w:color="auto" w:sz="4" w:space="0"/>
              <w:left w:val="single" w:color="auto" w:sz="4" w:space="0"/>
              <w:bottom w:val="single" w:color="auto" w:sz="4" w:space="0"/>
              <w:right w:val="single" w:color="auto" w:sz="4" w:space="0"/>
            </w:tcBorders>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，招标人有权不予退还其投标保证金且列入招标人禁止交易名单或不良信用记录名单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cs="Calibri"/>
                <w:sz w:val="22"/>
              </w:rPr>
            </w:pPr>
            <w:r>
              <w:rPr>
                <w:rFonts w:hint="eastAsia" w:ascii="宋体" w:hAnsi="宋体" w:cs="宋体"/>
              </w:rPr>
              <w:t>4、投标人须知前附表与投标人须知</w:t>
            </w:r>
            <w:r>
              <w:rPr>
                <w:rFonts w:hint="eastAsia" w:ascii="宋体" w:hAnsi="宋体" w:cs="Arial"/>
              </w:rPr>
              <w:t>不一致之处，以投标人前附表为准。</w:t>
            </w:r>
          </w:p>
        </w:tc>
      </w:tr>
    </w:tbl>
    <w:p>
      <w:pPr>
        <w:widowControl/>
        <w:spacing w:line="360" w:lineRule="auto"/>
        <w:jc w:val="left"/>
        <w:rPr>
          <w:rFonts w:cs="Calibri"/>
          <w:kern w:val="0"/>
          <w:sz w:val="24"/>
          <w:szCs w:val="24"/>
        </w:rPr>
        <w:sectPr>
          <w:pgSz w:w="11907" w:h="16840"/>
          <w:pgMar w:top="1134" w:right="1134" w:bottom="1134" w:left="1134" w:header="567" w:footer="567" w:gutter="0"/>
          <w:cols w:space="720" w:num="1"/>
        </w:sectPr>
      </w:pPr>
    </w:p>
    <w:p>
      <w:pPr>
        <w:pStyle w:val="5"/>
        <w:spacing w:line="240" w:lineRule="auto"/>
        <w:ind w:firstLine="0" w:firstLineChars="0"/>
        <w:jc w:val="center"/>
        <w:rPr>
          <w:sz w:val="28"/>
          <w:szCs w:val="28"/>
        </w:rPr>
      </w:pPr>
      <w:bookmarkStart w:id="22" w:name="_Hlk525123742"/>
      <w:r>
        <w:rPr>
          <w:sz w:val="28"/>
          <w:szCs w:val="28"/>
        </w:rPr>
        <w:t>投标人须知</w:t>
      </w:r>
    </w:p>
    <w:p>
      <w:pPr>
        <w:autoSpaceDE w:val="0"/>
        <w:autoSpaceDN w:val="0"/>
        <w:adjustRightInd w:val="0"/>
        <w:snapToGrid w:val="0"/>
        <w:spacing w:line="360" w:lineRule="exact"/>
        <w:ind w:firstLine="442" w:firstLineChars="200"/>
        <w:rPr>
          <w:rFonts w:ascii="宋体" w:hAnsi="宋体"/>
          <w:b/>
          <w:kern w:val="0"/>
          <w:sz w:val="22"/>
        </w:rPr>
      </w:pPr>
    </w:p>
    <w:p>
      <w:pPr>
        <w:autoSpaceDE w:val="0"/>
        <w:autoSpaceDN w:val="0"/>
        <w:adjustRightInd w:val="0"/>
        <w:snapToGrid w:val="0"/>
        <w:spacing w:line="360" w:lineRule="exact"/>
        <w:ind w:firstLine="442" w:firstLineChars="200"/>
        <w:rPr>
          <w:rFonts w:ascii="宋体" w:hAnsi="宋体" w:cs="微软雅黑"/>
          <w:b/>
          <w:kern w:val="0"/>
          <w:sz w:val="22"/>
        </w:rPr>
      </w:pPr>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1.3 招标范围、服务期、服务地点和技术标准指标。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服务期：见投标人须知前附表。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服务地点：见投标人须知前附表。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技术标准指标：见投标人须知前附表。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 xml:space="preserve"> </w:t>
      </w: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w:t>
      </w:r>
      <w:r>
        <w:rPr>
          <w:rFonts w:hint="eastAsia" w:ascii="宋体" w:hAnsi="宋体" w:cs="宋体"/>
          <w:kern w:val="0"/>
          <w:sz w:val="22"/>
        </w:rPr>
        <w:t>院在“信用中国”网站(</w:t>
      </w:r>
      <w:r>
        <w:fldChar w:fldCharType="begin"/>
      </w:r>
      <w:r>
        <w:instrText xml:space="preserve"> HYPERLINK "http://www.creditchina.gov.cn/" </w:instrText>
      </w:r>
      <w:r>
        <w:fldChar w:fldCharType="separate"/>
      </w:r>
      <w:r>
        <w:rPr>
          <w:rFonts w:hint="eastAsia" w:ascii="宋体" w:hAnsi="宋体" w:cs="宋体"/>
          <w:kern w:val="0"/>
          <w:sz w:val="22"/>
        </w:rPr>
        <w:t>www.creditchina.gov.cn</w:t>
      </w:r>
      <w:r>
        <w:rPr>
          <w:rFonts w:hint="eastAsia" w:ascii="宋体" w:hAnsi="宋体" w:cs="宋体"/>
          <w:kern w:val="0"/>
          <w:sz w:val="22"/>
        </w:rPr>
        <w:fldChar w:fldCharType="end"/>
      </w:r>
      <w:r>
        <w:rPr>
          <w:rFonts w:hint="eastAsia" w:ascii="宋体" w:hAnsi="宋体" w:cs="宋体"/>
          <w:kern w:val="0"/>
          <w:sz w:val="22"/>
        </w:rPr>
        <w:t>)或各级信用信息</w:t>
      </w:r>
      <w:r>
        <w:rPr>
          <w:rFonts w:ascii="宋体" w:hAnsi="宋体" w:cs="宋体"/>
          <w:kern w:val="0"/>
          <w:sz w:val="22"/>
        </w:rPr>
        <w:t>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w:t>
      </w:r>
      <w:r>
        <w:rPr>
          <w:rFonts w:hint="eastAsia" w:ascii="宋体" w:hAnsi="宋体"/>
          <w:sz w:val="22"/>
        </w:rPr>
        <w:t>年（2019年1月1日起至投标截止日止）内投</w:t>
      </w:r>
      <w:r>
        <w:rPr>
          <w:rFonts w:ascii="宋体" w:hAnsi="宋体" w:cs="宋体"/>
          <w:kern w:val="0"/>
          <w:sz w:val="22"/>
        </w:rPr>
        <w:t>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2" w:firstLineChars="200"/>
        <w:rPr>
          <w:rFonts w:ascii="宋体" w:hAnsi="宋体" w:cs="宋体"/>
          <w:kern w:val="0"/>
          <w:sz w:val="22"/>
        </w:rPr>
      </w:pPr>
      <w:r>
        <w:rPr>
          <w:rFonts w:ascii="宋体" w:hAnsi="宋体" w:cs="宋体"/>
          <w:b/>
          <w:kern w:val="0"/>
          <w:sz w:val="22"/>
        </w:rPr>
        <w:t xml:space="preserve">1.9 </w:t>
      </w:r>
      <w:r>
        <w:rPr>
          <w:rFonts w:hint="eastAsia" w:ascii="宋体" w:hAnsi="宋体" w:cs="宋体"/>
          <w:b/>
          <w:kern w:val="0"/>
          <w:sz w:val="22"/>
        </w:rPr>
        <w:t>踏勘现场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1.9.1 </w:t>
      </w:r>
      <w:r>
        <w:rPr>
          <w:rFonts w:hint="eastAsia" w:ascii="宋体" w:hAnsi="宋体" w:cs="宋体"/>
          <w:kern w:val="0"/>
          <w:sz w:val="22"/>
        </w:rPr>
        <w:t>投标人须知前附表规定组织踏勘现场的，招标人按投标人须知前附表规定的时间、地点组织投标人踏勘项目现场。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1.9.2 </w:t>
      </w:r>
      <w:r>
        <w:rPr>
          <w:rFonts w:hint="eastAsia" w:ascii="宋体" w:hAnsi="宋体" w:cs="宋体"/>
          <w:kern w:val="0"/>
          <w:sz w:val="22"/>
        </w:rPr>
        <w:t>投标人踏勘现场发生的费用自理。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1.9.3 </w:t>
      </w:r>
      <w:r>
        <w:rPr>
          <w:rFonts w:hint="eastAsia" w:ascii="宋体" w:hAnsi="宋体" w:cs="宋体"/>
          <w:kern w:val="0"/>
          <w:sz w:val="22"/>
        </w:rPr>
        <w:t>除招标人的原因外，投标人自行负责在踏勘现场中所发生的人员伤亡和财产损失。</w:t>
      </w:r>
    </w:p>
    <w:p>
      <w:pPr>
        <w:autoSpaceDE w:val="0"/>
        <w:autoSpaceDN w:val="0"/>
        <w:adjustRightInd w:val="0"/>
        <w:snapToGrid w:val="0"/>
        <w:spacing w:line="360" w:lineRule="exact"/>
        <w:ind w:firstLine="440" w:firstLineChars="200"/>
        <w:rPr>
          <w:rFonts w:ascii="宋体" w:hAnsi="宋体" w:cs="宋体"/>
          <w:b/>
          <w:kern w:val="0"/>
          <w:sz w:val="22"/>
        </w:rPr>
      </w:pPr>
      <w:r>
        <w:rPr>
          <w:rFonts w:ascii="宋体" w:hAnsi="宋体" w:cs="宋体"/>
          <w:kern w:val="0"/>
          <w:sz w:val="22"/>
        </w:rPr>
        <w:t xml:space="preserve">1.9.4 </w:t>
      </w:r>
      <w:r>
        <w:rPr>
          <w:rFonts w:hint="eastAsia" w:ascii="宋体" w:hAnsi="宋体" w:cs="宋体"/>
          <w:kern w:val="0"/>
          <w:sz w:val="22"/>
        </w:rPr>
        <w:t>招标人在踏勘现场中介绍的服务场地和相关的周边环境情况，供投标人在编制投标文件时参考，招标人不对投标人据此作出的判断和决策负责。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w:t>
      </w:r>
      <w:r>
        <w:rPr>
          <w:rFonts w:ascii="宋体" w:hAnsi="宋体" w:cs="宋体"/>
          <w:b/>
          <w:kern w:val="0"/>
          <w:sz w:val="22"/>
        </w:rPr>
        <w:t>10</w:t>
      </w:r>
      <w:r>
        <w:rPr>
          <w:rFonts w:hint="eastAsia" w:ascii="宋体" w:hAnsi="宋体" w:cs="宋体"/>
          <w:b/>
          <w:kern w:val="0"/>
          <w:sz w:val="22"/>
        </w:rPr>
        <w:t xml:space="preserve">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ascii="宋体" w:hAnsi="宋体" w:cs="宋体"/>
          <w:kern w:val="0"/>
          <w:sz w:val="22"/>
        </w:rPr>
        <w:t>10</w:t>
      </w:r>
      <w:r>
        <w:rPr>
          <w:rFonts w:hint="eastAsia" w:ascii="宋体" w:hAnsi="宋体" w:cs="宋体"/>
          <w:kern w:val="0"/>
          <w:sz w:val="22"/>
        </w:rPr>
        <w:t>.1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ascii="宋体" w:hAnsi="宋体" w:cs="宋体"/>
          <w:kern w:val="0"/>
          <w:sz w:val="22"/>
        </w:rPr>
        <w:t>10</w:t>
      </w:r>
      <w:r>
        <w:rPr>
          <w:rFonts w:hint="eastAsia" w:ascii="宋体" w:hAnsi="宋体" w:cs="宋体"/>
          <w:kern w:val="0"/>
          <w:sz w:val="22"/>
        </w:rPr>
        <w:t>.2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w:t>
      </w:r>
      <w:r>
        <w:rPr>
          <w:rFonts w:ascii="宋体" w:hAnsi="宋体" w:cs="宋体"/>
          <w:b/>
          <w:kern w:val="0"/>
          <w:sz w:val="22"/>
        </w:rPr>
        <w:t>1</w:t>
      </w:r>
      <w:r>
        <w:rPr>
          <w:rFonts w:hint="eastAsia" w:ascii="宋体" w:hAnsi="宋体" w:cs="宋体"/>
          <w:b/>
          <w:kern w:val="0"/>
          <w:sz w:val="22"/>
        </w:rPr>
        <w:t xml:space="preserve">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1</w:t>
      </w:r>
      <w:r>
        <w:rPr>
          <w:rFonts w:hint="eastAsia" w:ascii="宋体" w:hAnsi="宋体" w:cs="宋体"/>
          <w:kern w:val="0"/>
          <w:sz w:val="22"/>
        </w:rPr>
        <w:t>.1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1</w:t>
      </w:r>
      <w:r>
        <w:rPr>
          <w:rFonts w:hint="eastAsia" w:ascii="宋体" w:hAnsi="宋体" w:cs="宋体"/>
          <w:kern w:val="0"/>
          <w:sz w:val="22"/>
        </w:rPr>
        <w:t>.2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w:t>
      </w:r>
      <w:r>
        <w:rPr>
          <w:rFonts w:ascii="宋体" w:hAnsi="宋体" w:cs="宋体"/>
          <w:b/>
          <w:kern w:val="0"/>
          <w:sz w:val="22"/>
        </w:rPr>
        <w:t>2</w:t>
      </w:r>
      <w:r>
        <w:rPr>
          <w:rFonts w:hint="eastAsia" w:ascii="宋体" w:hAnsi="宋体" w:cs="宋体"/>
          <w:b/>
          <w:kern w:val="0"/>
          <w:sz w:val="22"/>
        </w:rPr>
        <w:t xml:space="preserve">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w:t>
      </w:r>
      <w:r>
        <w:rPr>
          <w:rFonts w:ascii="宋体" w:hAnsi="宋体" w:cs="宋体"/>
          <w:kern w:val="0"/>
          <w:sz w:val="22"/>
        </w:rPr>
        <w:t>2</w:t>
      </w:r>
      <w:r>
        <w:rPr>
          <w:rFonts w:hint="eastAsia" w:ascii="宋体" w:hAnsi="宋体" w:cs="宋体"/>
          <w:kern w:val="0"/>
          <w:sz w:val="22"/>
        </w:rPr>
        <w:t>.1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1.12.2 </w:t>
      </w:r>
      <w:r>
        <w:rPr>
          <w:rFonts w:hint="eastAsia" w:ascii="宋体" w:hAnsi="宋体" w:cs="微软雅黑"/>
          <w:kern w:val="0"/>
          <w:sz w:val="22"/>
        </w:rPr>
        <w:t>投标人应根据招标文件的要求提供投标设备技术标准指标的详细描述、技术支持资料及技术服务和质保期服务计划等内容以对招标文件作出响应。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1.12.3 </w:t>
      </w:r>
      <w:r>
        <w:rPr>
          <w:rFonts w:hint="eastAsia" w:ascii="宋体" w:hAnsi="宋体" w:cs="微软雅黑"/>
          <w:kern w:val="0"/>
          <w:sz w:val="22"/>
        </w:rPr>
        <w:t>投标文件中应针对实质性要求和条件中列明的技术要求提供技术支持资料。技术支持资料以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1.12.5 </w:t>
      </w:r>
      <w:r>
        <w:rPr>
          <w:rFonts w:hint="eastAsia" w:ascii="宋体" w:hAnsi="宋体" w:cs="微软雅黑"/>
          <w:kern w:val="0"/>
          <w:sz w:val="22"/>
        </w:rPr>
        <w:t>投标文件对招标文件的全部偏差，均应在投标文件中列明，除列明的内容外，视为投标人响应招标文件的全部要求。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2.2 款和第 2.3 款对招标文件所作的澄清、修改，构成招标文件的组成部分。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Fonts w:hint="eastAsia" w:ascii="宋体" w:hAnsi="宋体" w:cs="宋体"/>
          <w:color w:val="0000FF"/>
          <w:sz w:val="22"/>
          <w:u w:val="single"/>
        </w:rPr>
        <w:t>http://www.hzairport.com/tender/index.html</w:t>
      </w:r>
      <w:r>
        <w:rPr>
          <w:rFonts w:hint="eastAsia" w:ascii="宋体" w:hAnsi="宋体" w:cs="宋体"/>
          <w:color w:val="0000FF"/>
          <w:sz w:val="22"/>
          <w:u w:val="single"/>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Fonts w:hint="eastAsia" w:ascii="宋体" w:hAnsi="宋体" w:cs="宋体"/>
          <w:color w:val="0000FF"/>
          <w:sz w:val="22"/>
          <w:u w:val="single"/>
        </w:rPr>
        <w:t>http://www.hzairport.com/tender/index.html</w:t>
      </w:r>
      <w:r>
        <w:rPr>
          <w:rFonts w:hint="eastAsia" w:ascii="宋体" w:hAnsi="宋体" w:cs="宋体"/>
          <w:color w:val="0000FF"/>
          <w:sz w:val="22"/>
          <w:u w:val="single"/>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日前以书面形式(必须由其法定代表人或者授权代表签字并加盖公章)提出。招标人将在收到异议之日起 3 日内作出答复；作出答复前，将暂停招标投标活动。异议的接收邮箱和联系电话见投标人须知前附表。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(2)法定代表人身份证明或授权委托书(投标文件由委托代理人签字时提供)；</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(7)资格审查资料；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(8)服务大纲；</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(9)其他承诺(质量保证计划、供货计划、售后服务承诺等)；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投标报价为投标</w:t>
      </w:r>
      <w:r>
        <w:rPr>
          <w:rFonts w:ascii="宋体" w:hAnsi="宋体" w:cs="宋体"/>
          <w:kern w:val="0"/>
          <w:sz w:val="22"/>
        </w:rPr>
        <w:t>报价表</w:t>
      </w:r>
      <w:r>
        <w:rPr>
          <w:rFonts w:hint="eastAsia" w:ascii="宋体" w:hAnsi="宋体" w:cs="宋体"/>
          <w:kern w:val="0"/>
          <w:sz w:val="22"/>
        </w:rPr>
        <w:t>各分项报价金额之和，投标报价与分项报价的合价不一致的，按</w:t>
      </w:r>
      <w:r>
        <w:rPr>
          <w:rFonts w:ascii="宋体" w:hAnsi="宋体" w:cs="宋体"/>
          <w:kern w:val="0"/>
          <w:sz w:val="22"/>
        </w:rPr>
        <w:t>投标人须知前附表</w:t>
      </w:r>
      <w:r>
        <w:rPr>
          <w:rFonts w:hint="eastAsia" w:ascii="宋体" w:hAnsi="宋体" w:cs="宋体"/>
          <w:kern w:val="0"/>
          <w:sz w:val="22"/>
        </w:rPr>
        <w:t>条款</w:t>
      </w:r>
      <w:r>
        <w:rPr>
          <w:rFonts w:ascii="宋体" w:hAnsi="宋体" w:cs="宋体"/>
          <w:kern w:val="0"/>
          <w:sz w:val="22"/>
        </w:rPr>
        <w:t>规定</w:t>
      </w:r>
      <w:r>
        <w:rPr>
          <w:rFonts w:hint="eastAsia" w:ascii="宋体" w:hAnsi="宋体" w:cs="宋体"/>
          <w:kern w:val="0"/>
          <w:sz w:val="22"/>
        </w:rPr>
        <w:t>修正投标报价；如分项报价中存在缺漏项，则视为缺漏项价格已包含在其他分项报价之中。投标人在投标截止时间前修改投标函中的投标报价总额，应同时修改投标文件 “投标报价表”中的相应分项报价。此修改须符合本章第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3.3.1 除投标人须知前附表另有规定外，投标有效期为</w:t>
      </w:r>
      <w:r>
        <w:rPr>
          <w:rFonts w:ascii="宋体" w:hAnsi="宋体" w:cs="宋体"/>
          <w:kern w:val="0"/>
          <w:sz w:val="22"/>
        </w:rPr>
        <w:t>120</w:t>
      </w:r>
      <w:r>
        <w:rPr>
          <w:rFonts w:hint="eastAsia" w:ascii="宋体" w:hAnsi="宋体" w:cs="宋体"/>
          <w:kern w:val="0"/>
          <w:sz w:val="22"/>
        </w:rPr>
        <w:t>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ascii="等线" w:hAnsi="等线" w:cs="Calibri"/>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3.5 资格审查资料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“近年完成的类似项目情况表”应附中标通知书和(或)合同协议书、项目验收证书等的复印件，具体时间要求见投标人须知前附表。每张表格只填写一个项目，并标明序号。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“正在履行和新承接的项目情况表”应附中标通知书和(或)合同协议书复印件。每张表格只填写一个项目，并标明序号。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投标人提供两个或两个以上投标报价，或者在投标文件中提供一个报价，但同时提供两个或两个以上服务方案的，视为提供备选方案。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投标文件应当对招标文件有关服务期、投标有效期、用户需求书、招标范围等实质性内容作出响应。投标文件在满足招标文件实质性要求的基础上，可以提出比招标文件要求更有利于招标人的承诺。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投标文件应密封包装，并在封套的封口处加盖投标人单位章或由投标人的法定代表人或其授权的代理人签字或盖章。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5.1.2参加开标的法定代表人或其委托代理人应出示身份证原件、法定代表人身份证明或法定代表人授权委托书原件(装订在投标文件内亦可)，否则不予参加开标。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(4)检查投标文件的密封情况，按照投标人须知前附表规定的开标顺序当众开标，公布招标项目名称、投标人名称、投标保证金的递交情况、投标报价、服务期、服务地点及其他内容，并记录在案；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招标人将按照投标人须知前附表规定的公示媒介和期限公示中标候选人，公示期不得少于 3 日。</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异议书应当包括下列主要内容：①异议人名称、地址、有效联系人、联系电话；②与异议事项有关的当事人的名称；③异议的具体事实、具体理由；④相关请求和主张；⑤有效的证据材料；⑥提起异议的日期。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异议人是法人的，异议书必须由其法定代表人或者授权代表签字并加盖公章；其他组织或者个人提出异议的，异议书必须由其主要负责人或者提出异议的本人签字，并附有效身份证明复制件。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异议的接收邮箱和联系电话见投标人须知前附表。</w:t>
      </w:r>
    </w:p>
    <w:p>
      <w:pPr>
        <w:autoSpaceDE w:val="0"/>
        <w:autoSpaceDN w:val="0"/>
        <w:adjustRightInd w:val="0"/>
        <w:snapToGrid w:val="0"/>
        <w:spacing w:line="360" w:lineRule="exact"/>
        <w:ind w:firstLine="442" w:firstLineChars="200"/>
        <w:jc w:val="left"/>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jc w:val="left"/>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bCs/>
          <w:kern w:val="0"/>
          <w:sz w:val="22"/>
        </w:rPr>
      </w:pPr>
      <w:r>
        <w:rPr>
          <w:rFonts w:hint="eastAsia" w:ascii="宋体" w:hAnsi="宋体" w:cs="宋体"/>
          <w:bCs/>
          <w:kern w:val="0"/>
          <w:sz w:val="22"/>
        </w:rPr>
        <w:t>除投标人须知前附表规定评标委员会直接确定中标人外，招标人依据评标委员会推荐的中标候选人确定中标人。</w:t>
      </w:r>
    </w:p>
    <w:p>
      <w:pPr>
        <w:autoSpaceDE w:val="0"/>
        <w:autoSpaceDN w:val="0"/>
        <w:adjustRightInd w:val="0"/>
        <w:snapToGrid w:val="0"/>
        <w:spacing w:line="360" w:lineRule="exact"/>
        <w:ind w:firstLine="440" w:firstLineChars="200"/>
        <w:rPr>
          <w:rFonts w:ascii="宋体" w:hAnsi="宋体" w:cs="宋体"/>
          <w:bCs/>
          <w:kern w:val="0"/>
          <w:sz w:val="22"/>
        </w:rPr>
      </w:pPr>
      <w:r>
        <w:rPr>
          <w:rFonts w:hint="eastAsia" w:ascii="宋体" w:hAnsi="宋体" w:cs="宋体"/>
          <w:bCs/>
          <w:kern w:val="0"/>
          <w:sz w:val="22"/>
        </w:rPr>
        <w:t>招标人将确定评标委员会推荐的第一中标候选人为中标人。第一中标候选人放弃中标、因不可抗力不能履行合同或者被查实存在影响中标结果的违法行为等情形，不符合中标条件的，招标人可以在其他中标候选人中按照推荐的排序确定中标人或重新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投标人须知前附表规定执行，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ascii="宋体" w:hAnsi="宋体" w:cs="宋体"/>
          <w:b/>
          <w:kern w:val="0"/>
          <w:sz w:val="22"/>
        </w:rPr>
      </w:pPr>
      <w:bookmarkStart w:id="23" w:name="_Toc15553"/>
      <w:bookmarkStart w:id="24" w:name="_Toc219809802"/>
      <w:bookmarkStart w:id="25" w:name="_Toc220123242"/>
      <w:r>
        <w:rPr>
          <w:rFonts w:hint="eastAsia" w:ascii="宋体" w:hAnsi="宋体" w:cs="宋体"/>
          <w:b/>
          <w:kern w:val="0"/>
          <w:sz w:val="22"/>
        </w:rPr>
        <w:t>8.重新招标和不再招标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8.1 重新招标</w:t>
      </w:r>
      <w:bookmarkEnd w:id="23"/>
      <w:bookmarkEnd w:id="24"/>
      <w:bookmarkEnd w:id="25"/>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2" w:firstLineChars="200"/>
        <w:rPr>
          <w:rFonts w:ascii="宋体" w:hAnsi="宋体" w:cs="宋体"/>
          <w:b/>
          <w:kern w:val="0"/>
          <w:sz w:val="22"/>
        </w:rPr>
      </w:pPr>
      <w:bookmarkStart w:id="26" w:name="_Toc220123243"/>
      <w:bookmarkStart w:id="27" w:name="_Toc219809803"/>
      <w:bookmarkStart w:id="28" w:name="_Toc18806"/>
      <w:r>
        <w:rPr>
          <w:rFonts w:hint="eastAsia" w:ascii="宋体" w:hAnsi="宋体" w:cs="宋体"/>
          <w:b/>
          <w:kern w:val="0"/>
          <w:sz w:val="22"/>
        </w:rPr>
        <w:t>8.2 不再招标</w:t>
      </w:r>
      <w:bookmarkEnd w:id="26"/>
      <w:bookmarkEnd w:id="27"/>
      <w:bookmarkEnd w:id="28"/>
    </w:p>
    <w:p>
      <w:pPr>
        <w:autoSpaceDE w:val="0"/>
        <w:autoSpaceDN w:val="0"/>
        <w:adjustRightInd w:val="0"/>
        <w:snapToGrid w:val="0"/>
        <w:spacing w:line="360" w:lineRule="exact"/>
        <w:ind w:firstLine="440" w:firstLineChars="200"/>
        <w:rPr>
          <w:rFonts w:ascii="宋体" w:hAnsi="宋体" w:cs="宋体"/>
          <w:bCs/>
          <w:kern w:val="0"/>
          <w:sz w:val="22"/>
        </w:rPr>
      </w:pPr>
      <w:r>
        <w:rPr>
          <w:rFonts w:ascii="宋体" w:hAnsi="宋体" w:cs="Calibri"/>
          <w:sz w:val="22"/>
        </w:rPr>
        <w:t>重新招标后投标人仍少于3个或者所有投标被否决的，</w:t>
      </w:r>
      <w:r>
        <w:rPr>
          <w:rFonts w:hint="eastAsia" w:ascii="宋体" w:hAnsi="宋体" w:cs="宋体"/>
          <w:bCs/>
          <w:kern w:val="0"/>
          <w:sz w:val="22"/>
        </w:rPr>
        <w:t>经批准后可采用其他方式实施。</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cols w:space="720" w:num="1"/>
        </w:sectPr>
      </w:pPr>
    </w:p>
    <w:bookmarkEnd w:id="22"/>
    <w:p>
      <w:pPr>
        <w:keepNext/>
        <w:keepLines/>
        <w:spacing w:before="280" w:after="290" w:line="363" w:lineRule="exact"/>
        <w:ind w:left="357"/>
        <w:jc w:val="left"/>
        <w:outlineLvl w:val="3"/>
        <w:rPr>
          <w:rFonts w:ascii="Arial" w:hAnsi="Arial" w:eastAsia="黑体"/>
          <w:b/>
          <w:bCs/>
          <w:sz w:val="28"/>
          <w:szCs w:val="28"/>
        </w:rPr>
      </w:pPr>
      <w:r>
        <w:rPr>
          <w:rFonts w:ascii="Arial" w:hAnsi="Arial" w:eastAsia="黑体"/>
          <w:b/>
          <w:bCs/>
          <w:sz w:val="28"/>
          <w:szCs w:val="28"/>
        </w:rP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tabs>
          <w:tab w:val="left" w:pos="3614"/>
          <w:tab w:val="left" w:pos="4768"/>
          <w:tab w:val="left" w:pos="5923"/>
          <w:tab w:val="left" w:pos="7078"/>
          <w:tab w:val="left" w:pos="8233"/>
        </w:tabs>
        <w:spacing w:before="241" w:after="120"/>
        <w:jc w:val="left"/>
        <w:rPr>
          <w:spacing w:val="-1"/>
        </w:rPr>
      </w:pPr>
      <w:r>
        <w:rPr>
          <w:rFonts w:hint="eastAsia" w:ascii="宋体" w:hAnsi="宋体" w:cs="宋体"/>
          <w:sz w:val="24"/>
        </w:rPr>
        <w:t>开标地点：招标中心</w:t>
      </w:r>
    </w:p>
    <w:p>
      <w:pPr>
        <w:tabs>
          <w:tab w:val="left" w:pos="3614"/>
          <w:tab w:val="left" w:pos="4768"/>
          <w:tab w:val="left" w:pos="5923"/>
          <w:tab w:val="left" w:pos="7078"/>
          <w:tab w:val="left" w:pos="8233"/>
        </w:tabs>
        <w:spacing w:before="241" w:after="120"/>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13"/>
        <w:tblW w:w="8970" w:type="dxa"/>
        <w:tblInd w:w="5" w:type="dxa"/>
        <w:tblLayout w:type="fixed"/>
        <w:tblCellMar>
          <w:top w:w="0" w:type="dxa"/>
          <w:left w:w="0" w:type="dxa"/>
          <w:bottom w:w="0" w:type="dxa"/>
          <w:right w:w="0" w:type="dxa"/>
        </w:tblCellMar>
      </w:tblPr>
      <w:tblGrid>
        <w:gridCol w:w="712"/>
        <w:gridCol w:w="2547"/>
        <w:gridCol w:w="1415"/>
        <w:gridCol w:w="1274"/>
        <w:gridCol w:w="1276"/>
        <w:gridCol w:w="1746"/>
      </w:tblGrid>
      <w:tr>
        <w:trPr>
          <w:trHeight w:val="1010" w:hRule="exact"/>
        </w:trPr>
        <w:tc>
          <w:tcPr>
            <w:tcW w:w="712"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序号</w:t>
            </w:r>
          </w:p>
        </w:tc>
        <w:tc>
          <w:tcPr>
            <w:tcW w:w="2547"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投标人</w:t>
            </w:r>
          </w:p>
        </w:tc>
        <w:tc>
          <w:tcPr>
            <w:tcW w:w="1415"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投标报价</w:t>
            </w:r>
          </w:p>
          <w:p>
            <w:pPr>
              <w:spacing w:line="360" w:lineRule="exact"/>
              <w:jc w:val="center"/>
            </w:pPr>
            <w:r>
              <w:rPr>
                <w:rFonts w:hint="eastAsia" w:ascii="宋体" w:hAnsi="宋体" w:cs="宋体"/>
                <w:sz w:val="22"/>
              </w:rPr>
              <w:t>（万元）</w:t>
            </w:r>
          </w:p>
        </w:tc>
        <w:tc>
          <w:tcPr>
            <w:tcW w:w="1274"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备注</w:t>
            </w:r>
          </w:p>
        </w:tc>
        <w:tc>
          <w:tcPr>
            <w:tcW w:w="127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投标人代表</w:t>
            </w:r>
          </w:p>
          <w:p>
            <w:pPr>
              <w:spacing w:line="360" w:lineRule="exact"/>
              <w:jc w:val="center"/>
              <w:rPr>
                <w:rFonts w:ascii="宋体" w:hAnsi="宋体" w:cs="宋体"/>
                <w:sz w:val="22"/>
              </w:rPr>
            </w:pPr>
            <w:r>
              <w:rPr>
                <w:rFonts w:hint="eastAsia" w:ascii="宋体" w:hAnsi="宋体" w:cs="宋体"/>
                <w:sz w:val="22"/>
              </w:rPr>
              <w:t>签名</w:t>
            </w:r>
          </w:p>
        </w:tc>
        <w:tc>
          <w:tcPr>
            <w:tcW w:w="174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宋体" w:hAnsi="宋体" w:cs="宋体"/>
                <w:sz w:val="22"/>
              </w:rPr>
            </w:pPr>
            <w:r>
              <w:rPr>
                <w:rFonts w:hint="eastAsia" w:ascii="宋体" w:hAnsi="宋体" w:cs="宋体"/>
                <w:sz w:val="22"/>
              </w:rPr>
              <w:t>投标人代表</w:t>
            </w:r>
          </w:p>
          <w:p>
            <w:pPr>
              <w:spacing w:line="360" w:lineRule="exact"/>
              <w:jc w:val="center"/>
              <w:rPr>
                <w:rFonts w:ascii="宋体" w:hAnsi="宋体" w:cs="宋体"/>
                <w:sz w:val="22"/>
              </w:rPr>
            </w:pPr>
            <w:r>
              <w:rPr>
                <w:rFonts w:hint="eastAsia" w:ascii="宋体" w:hAnsi="宋体" w:cs="宋体"/>
                <w:sz w:val="22"/>
              </w:rPr>
              <w:t>联系电话</w:t>
            </w:r>
          </w:p>
        </w:tc>
      </w:tr>
      <w:tr>
        <w:tblPrEx>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tabs>
          <w:tab w:val="left" w:pos="3614"/>
          <w:tab w:val="left" w:pos="4768"/>
          <w:tab w:val="left" w:pos="5923"/>
          <w:tab w:val="left" w:pos="7078"/>
          <w:tab w:val="left" w:pos="8233"/>
        </w:tabs>
        <w:spacing w:before="241" w:after="120"/>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tabs>
          <w:tab w:val="left" w:pos="736"/>
          <w:tab w:val="left" w:pos="1682"/>
          <w:tab w:val="left" w:pos="2626"/>
        </w:tabs>
        <w:spacing w:before="36" w:after="120"/>
        <w:ind w:right="113"/>
        <w:jc w:val="right"/>
      </w:pPr>
    </w:p>
    <w:p>
      <w:pPr>
        <w:jc w:val="right"/>
        <w:sectPr>
          <w:pgSz w:w="12240" w:h="15840"/>
          <w:pgMar w:top="1400" w:right="1680" w:bottom="1120" w:left="1580" w:header="0" w:footer="921" w:gutter="0"/>
          <w:cols w:space="720" w:num="1"/>
        </w:sectPr>
      </w:pPr>
    </w:p>
    <w:p>
      <w:pPr>
        <w:keepNext/>
        <w:keepLines/>
        <w:spacing w:before="280" w:after="290" w:line="363" w:lineRule="exact"/>
        <w:ind w:right="113"/>
        <w:jc w:val="left"/>
        <w:outlineLvl w:val="3"/>
        <w:rPr>
          <w:rFonts w:ascii="Arial" w:hAnsi="Arial" w:eastAsia="黑体"/>
          <w:b/>
          <w:bCs/>
          <w:sz w:val="28"/>
          <w:szCs w:val="28"/>
        </w:rPr>
      </w:pPr>
      <w:bookmarkStart w:id="29" w:name="_bookmark76"/>
      <w:bookmarkEnd w:id="29"/>
      <w:r>
        <w:rPr>
          <w:rFonts w:ascii="Arial" w:hAnsi="Arial" w:eastAsia="黑体"/>
          <w:b/>
          <w:bCs/>
          <w:sz w:val="28"/>
          <w:szCs w:val="28"/>
        </w:rP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30" w:name="_bookmark77"/>
      <w:bookmarkEnd w:id="30"/>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杭州萧山国际机场翔越路综合服务楼园区招标中心或传真至</w:t>
      </w:r>
      <w:r>
        <w:rPr>
          <w:rFonts w:hint="eastAsia" w:ascii="宋体" w:hAnsi="宋体" w:cs="宋体"/>
          <w:color w:val="FF0000"/>
          <w:sz w:val="24"/>
        </w:rPr>
        <w:t xml:space="preserve"> </w:t>
      </w:r>
      <w:r>
        <w:rPr>
          <w:rFonts w:ascii="宋体" w:hAnsi="宋体" w:cs="宋体"/>
          <w:color w:val="FF0000"/>
          <w:sz w:val="24"/>
        </w:rPr>
        <w:t xml:space="preserve"> 0571-83837612</w:t>
      </w:r>
      <w:r>
        <w:rPr>
          <w:rFonts w:hint="eastAsia" w:ascii="宋体" w:hAnsi="宋体" w:cs="宋体"/>
          <w:color w:val="FF0000"/>
          <w:sz w:val="24"/>
        </w:rPr>
        <w:t xml:space="preserve"> </w:t>
      </w:r>
      <w:r>
        <w:rPr>
          <w:rFonts w:hint="eastAsia" w:ascii="宋体" w:hAnsi="宋体" w:cs="宋体"/>
          <w:sz w:val="24"/>
        </w:rPr>
        <w:t>。采用传真方式的，应在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时前将原件递交至杭州萧山国际机场翔越路综合服务楼园区招标中心。</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3" w:type="default"/>
          <w:footerReference r:id="rId4"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keepNext/>
        <w:keepLines/>
        <w:spacing w:before="280" w:after="290" w:line="363" w:lineRule="exact"/>
        <w:ind w:right="113"/>
        <w:jc w:val="left"/>
        <w:outlineLvl w:val="3"/>
        <w:rPr>
          <w:rFonts w:ascii="Arial" w:hAnsi="Arial" w:eastAsia="黑体"/>
          <w:b/>
          <w:bCs/>
          <w:sz w:val="28"/>
          <w:szCs w:val="28"/>
        </w:rPr>
      </w:pPr>
      <w:r>
        <w:rPr>
          <w:rFonts w:ascii="Arial" w:hAnsi="Arial" w:eastAsia="黑体"/>
          <w:b/>
          <w:bCs/>
          <w:sz w:val="28"/>
          <w:szCs w:val="28"/>
        </w:rP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31" w:name="_bookmark78"/>
      <w:bookmarkEnd w:id="31"/>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keepNext/>
        <w:keepLines/>
        <w:spacing w:before="280" w:after="290" w:line="363" w:lineRule="exact"/>
        <w:ind w:right="113"/>
        <w:jc w:val="left"/>
        <w:outlineLvl w:val="3"/>
        <w:rPr>
          <w:rFonts w:ascii="Arial" w:hAnsi="Arial" w:eastAsia="黑体"/>
          <w:b/>
          <w:bCs/>
          <w:sz w:val="28"/>
          <w:szCs w:val="28"/>
        </w:rPr>
      </w:pPr>
      <w:r>
        <w:rPr>
          <w:rFonts w:ascii="Arial" w:hAnsi="Arial" w:eastAsia="黑体"/>
          <w:b/>
          <w:bCs/>
          <w:sz w:val="28"/>
          <w:szCs w:val="28"/>
        </w:rP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13"/>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中标人与招标人签订中标合同期限</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r>
              <w:rPr>
                <w:rFonts w:hint="eastAsia" w:ascii="宋体" w:cs="宋体"/>
                <w:sz w:val="24"/>
              </w:rPr>
              <w:t>收到本中标通知书之日起3</w:t>
            </w:r>
            <w:r>
              <w:rPr>
                <w:rFonts w:ascii="宋体" w:cs="宋体"/>
                <w:sz w:val="24"/>
              </w:rPr>
              <w:t>0</w:t>
            </w:r>
            <w:r>
              <w:rPr>
                <w:rFonts w:hint="eastAsia" w:ascii="宋体" w:cs="宋体"/>
                <w:sz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ascii="宋体" w:hAnsi="宋体" w:cs="宋体"/>
          <w:sz w:val="24"/>
        </w:rPr>
      </w:pPr>
      <w:r>
        <w:rPr>
          <w:rFonts w:hint="eastAsia" w:ascii="宋体" w:hAnsi="宋体" w:cs="宋体"/>
          <w:sz w:val="24"/>
        </w:rPr>
        <w:t>联系人：</w:t>
      </w:r>
      <w:r>
        <w:rPr>
          <w:rFonts w:hint="eastAsia" w:ascii="宋体" w:hAnsi="宋体" w:cs="宋体"/>
          <w:color w:val="FF0000"/>
          <w:sz w:val="24"/>
        </w:rPr>
        <w:t xml:space="preserve">               联系电话：   </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sz w:val="40"/>
          <w:szCs w:val="40"/>
        </w:rPr>
      </w:pPr>
    </w:p>
    <w:p>
      <w:pPr>
        <w:spacing w:line="480" w:lineRule="auto"/>
        <w:jc w:val="right"/>
        <w:rPr>
          <w:rFonts w:ascii="宋体" w:cs="宋体"/>
          <w:sz w:val="24"/>
          <w:u w:val="single"/>
        </w:rPr>
      </w:pP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sz w:val="40"/>
          <w:szCs w:val="40"/>
        </w:rPr>
        <w:sectPr>
          <w:footerReference r:id="rId5" w:type="default"/>
          <w:footerReference r:id="rId6" w:type="even"/>
          <w:pgSz w:w="11906" w:h="16838"/>
          <w:pgMar w:top="1701" w:right="1588" w:bottom="1588" w:left="1588" w:header="851" w:footer="992" w:gutter="0"/>
          <w:cols w:space="720" w:num="1"/>
          <w:docGrid w:linePitch="312" w:charSpace="0"/>
        </w:sectPr>
      </w:pPr>
    </w:p>
    <w:p>
      <w:pPr>
        <w:pStyle w:val="4"/>
        <w:spacing w:before="0" w:after="0" w:line="564" w:lineRule="exact"/>
        <w:ind w:right="57"/>
        <w:rPr>
          <w:sz w:val="32"/>
          <w:szCs w:val="32"/>
        </w:rPr>
      </w:pPr>
      <w:bookmarkStart w:id="32" w:name="_Toc52726305"/>
      <w:r>
        <w:rPr>
          <w:sz w:val="32"/>
          <w:szCs w:val="32"/>
        </w:rPr>
        <w:t>第三章</w:t>
      </w:r>
      <w:r>
        <w:rPr>
          <w:rFonts w:hint="eastAsia"/>
          <w:sz w:val="32"/>
          <w:szCs w:val="32"/>
        </w:rPr>
        <w:t xml:space="preserve">    </w:t>
      </w:r>
      <w:r>
        <w:rPr>
          <w:sz w:val="32"/>
          <w:szCs w:val="32"/>
        </w:rPr>
        <w:t>评标办法</w:t>
      </w:r>
      <w:r>
        <w:rPr>
          <w:rFonts w:hint="eastAsia"/>
          <w:sz w:val="32"/>
          <w:szCs w:val="32"/>
        </w:rPr>
        <w:t>(经评审的最低投标价法)</w:t>
      </w:r>
      <w:bookmarkEnd w:id="32"/>
    </w:p>
    <w:p>
      <w:pPr>
        <w:autoSpaceDE w:val="0"/>
        <w:autoSpaceDN w:val="0"/>
        <w:adjustRightInd w:val="0"/>
        <w:spacing w:before="3" w:line="100" w:lineRule="exact"/>
        <w:jc w:val="left"/>
        <w:rPr>
          <w:rFonts w:cs="微软雅黑"/>
          <w:kern w:val="0"/>
          <w:sz w:val="10"/>
          <w:szCs w:val="10"/>
        </w:rPr>
      </w:pPr>
    </w:p>
    <w:p>
      <w:pPr>
        <w:adjustRightInd w:val="0"/>
        <w:snapToGrid w:val="0"/>
        <w:spacing w:line="360" w:lineRule="exact"/>
        <w:ind w:firstLine="440" w:firstLineChars="200"/>
        <w:rPr>
          <w:rFonts w:ascii="宋体" w:hAnsi="宋体" w:cs="宋体"/>
          <w:sz w:val="22"/>
        </w:rPr>
      </w:pPr>
      <w:r>
        <w:rPr>
          <w:rFonts w:hint="eastAsia" w:ascii="宋体" w:hAnsi="宋体" w:cs="宋体"/>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220" w:firstLineChars="1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在任何评标环节中，评标委员会就某项定性的评审结论意见不一致的，由评标委员会全体成员按照少数服从多数的原则，以记名投票方式表决。</w:t>
      </w:r>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(三)必要时对投标文件中的问题进行询标；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(四)对投标人进行排序，推荐中标候选人，完成评标报告。</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w:t>
      </w:r>
      <w:r>
        <w:rPr>
          <w:rFonts w:ascii="宋体" w:hAnsi="宋体" w:cs="宋体"/>
          <w:b/>
          <w:sz w:val="22"/>
        </w:rPr>
        <w:t>投标人须知前附表</w:t>
      </w:r>
      <w:r>
        <w:rPr>
          <w:rFonts w:hint="eastAsia" w:ascii="宋体" w:hAnsi="宋体" w:cs="宋体"/>
          <w:b/>
          <w:sz w:val="22"/>
        </w:rPr>
        <w:t>第</w:t>
      </w:r>
      <w:r>
        <w:rPr>
          <w:rFonts w:ascii="宋体" w:hAnsi="宋体" w:cs="宋体"/>
          <w:b/>
          <w:sz w:val="22"/>
        </w:rPr>
        <w:t>1.12.1</w:t>
      </w:r>
      <w:r>
        <w:rPr>
          <w:rFonts w:hint="eastAsia" w:ascii="宋体" w:hAnsi="宋体" w:cs="宋体"/>
          <w:b/>
          <w:sz w:val="22"/>
        </w:rPr>
        <w:t>款</w:t>
      </w:r>
      <w:r>
        <w:rPr>
          <w:rFonts w:ascii="宋体" w:hAnsi="宋体" w:cs="宋体"/>
          <w:b/>
          <w:sz w:val="22"/>
        </w:rPr>
        <w:t>“</w:t>
      </w:r>
      <w:r>
        <w:rPr>
          <w:rFonts w:hint="eastAsia" w:ascii="宋体" w:hAnsi="宋体" w:cs="宋体"/>
          <w:b/>
          <w:sz w:val="22"/>
        </w:rPr>
        <w:t>实质性要求和条件</w:t>
      </w:r>
      <w:r>
        <w:rPr>
          <w:rFonts w:ascii="宋体" w:hAnsi="宋体" w:cs="宋体"/>
          <w:b/>
          <w:sz w:val="22"/>
        </w:rPr>
        <w:t>”</w:t>
      </w:r>
      <w:r>
        <w:rPr>
          <w:rFonts w:hint="eastAsia" w:ascii="宋体" w:hAnsi="宋体" w:cs="宋体"/>
          <w:b/>
          <w:sz w:val="22"/>
        </w:rPr>
        <w:t>所列情形</w:t>
      </w:r>
      <w:r>
        <w:rPr>
          <w:rFonts w:ascii="宋体" w:hAnsi="宋体" w:cs="宋体"/>
          <w:b/>
          <w:sz w:val="22"/>
        </w:rPr>
        <w:t>之一</w:t>
      </w:r>
      <w:r>
        <w:rPr>
          <w:rFonts w:ascii="仿宋" w:hAnsi="仿宋" w:eastAsia="仿宋"/>
          <w:sz w:val="24"/>
        </w:rPr>
        <w:t>的</w:t>
      </w:r>
      <w:r>
        <w:rPr>
          <w:rFonts w:hint="eastAsia" w:ascii="宋体" w:hAnsi="宋体" w:cs="宋体"/>
          <w:sz w:val="22"/>
        </w:rPr>
        <w:t>，经评标委员会评审后，符合性审查不予通过，不再进行下一步评审。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在评标过程中，评标委员会发现投标人的报价明显低于其他投标报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(2)投标人所留联系方式无法联系上、在规定的时限内投标人不参加询标或不予答复的，</w:t>
      </w:r>
      <w:r>
        <w:rPr>
          <w:rFonts w:ascii="宋体" w:hAnsi="宋体" w:cs="宋体"/>
          <w:sz w:val="22"/>
        </w:rPr>
        <w:t>投标人</w:t>
      </w:r>
      <w:r>
        <w:rPr>
          <w:rFonts w:hint="eastAsia" w:ascii="宋体" w:hAnsi="宋体" w:cs="宋体"/>
          <w:sz w:val="22"/>
        </w:rPr>
        <w:t>自行承担</w:t>
      </w:r>
      <w:r>
        <w:rPr>
          <w:rFonts w:ascii="宋体" w:hAnsi="宋体" w:cs="宋体"/>
          <w:sz w:val="22"/>
        </w:rPr>
        <w:t>放弃询</w:t>
      </w:r>
      <w:r>
        <w:rPr>
          <w:rFonts w:hint="eastAsia" w:ascii="宋体" w:hAnsi="宋体" w:cs="宋体"/>
          <w:sz w:val="22"/>
        </w:rPr>
        <w:t>标</w:t>
      </w:r>
      <w:r>
        <w:rPr>
          <w:rFonts w:ascii="宋体" w:hAnsi="宋体" w:cs="宋体"/>
          <w:sz w:val="22"/>
        </w:rPr>
        <w:t>机会的</w:t>
      </w:r>
      <w:r>
        <w:rPr>
          <w:rFonts w:hint="eastAsia" w:ascii="宋体" w:hAnsi="宋体" w:cs="宋体"/>
          <w:sz w:val="22"/>
        </w:rPr>
        <w:t>后果。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w:t>
      </w:r>
      <w:r>
        <w:rPr>
          <w:rFonts w:ascii="宋体" w:hAnsi="宋体" w:cs="宋体"/>
          <w:sz w:val="22"/>
        </w:rPr>
        <w:t>投标人须知前附表</w:t>
      </w:r>
      <w:r>
        <w:rPr>
          <w:rFonts w:hint="eastAsia" w:ascii="宋体" w:hAnsi="宋体" w:cs="宋体"/>
          <w:b/>
          <w:sz w:val="22"/>
        </w:rPr>
        <w:t>第</w:t>
      </w:r>
      <w:r>
        <w:rPr>
          <w:rFonts w:ascii="宋体" w:hAnsi="宋体" w:cs="宋体"/>
          <w:b/>
          <w:sz w:val="22"/>
        </w:rPr>
        <w:t>1.12.1</w:t>
      </w:r>
      <w:r>
        <w:rPr>
          <w:rFonts w:hint="eastAsia" w:ascii="宋体" w:hAnsi="宋体" w:cs="宋体"/>
          <w:b/>
          <w:sz w:val="22"/>
        </w:rPr>
        <w:t>款</w:t>
      </w:r>
      <w:r>
        <w:rPr>
          <w:rFonts w:ascii="宋体" w:hAnsi="宋体" w:cs="宋体"/>
          <w:b/>
          <w:sz w:val="22"/>
        </w:rPr>
        <w:t>“</w:t>
      </w:r>
      <w:r>
        <w:rPr>
          <w:rFonts w:hint="eastAsia" w:ascii="宋体" w:hAnsi="宋体" w:cs="宋体"/>
          <w:b/>
          <w:sz w:val="22"/>
        </w:rPr>
        <w:t>实质性要求和条件</w:t>
      </w:r>
      <w:r>
        <w:rPr>
          <w:rFonts w:ascii="宋体" w:hAnsi="宋体" w:cs="宋体"/>
          <w:b/>
          <w:sz w:val="22"/>
        </w:rPr>
        <w:t>”</w:t>
      </w:r>
      <w:r>
        <w:rPr>
          <w:rFonts w:hint="eastAsia" w:ascii="宋体" w:hAnsi="宋体" w:cs="宋体"/>
          <w:b/>
          <w:sz w:val="22"/>
        </w:rPr>
        <w:t>所列情形</w:t>
      </w:r>
      <w:r>
        <w:rPr>
          <w:rFonts w:hint="eastAsia" w:ascii="宋体" w:hAnsi="宋体" w:cs="宋体"/>
          <w:sz w:val="22"/>
        </w:rPr>
        <w:t>属于重大偏差，</w:t>
      </w:r>
      <w:r>
        <w:rPr>
          <w:rFonts w:ascii="宋体" w:hAnsi="宋体" w:cs="宋体"/>
          <w:sz w:val="22"/>
        </w:rPr>
        <w:t>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w:t>
      </w:r>
      <w:r>
        <w:rPr>
          <w:rFonts w:ascii="宋体" w:hAnsi="宋体" w:cs="宋体"/>
          <w:sz w:val="22"/>
        </w:rPr>
        <w:t>投标人须知前附表</w:t>
      </w:r>
      <w:r>
        <w:rPr>
          <w:rFonts w:hint="eastAsia" w:ascii="宋体" w:hAnsi="宋体" w:cs="宋体"/>
          <w:b/>
          <w:sz w:val="22"/>
        </w:rPr>
        <w:t>第</w:t>
      </w:r>
      <w:r>
        <w:rPr>
          <w:rFonts w:ascii="宋体" w:hAnsi="宋体" w:cs="宋体"/>
          <w:b/>
          <w:sz w:val="22"/>
        </w:rPr>
        <w:t>1.12.1</w:t>
      </w:r>
      <w:r>
        <w:rPr>
          <w:rFonts w:hint="eastAsia" w:ascii="宋体" w:hAnsi="宋体" w:cs="宋体"/>
          <w:b/>
          <w:sz w:val="22"/>
        </w:rPr>
        <w:t>款</w:t>
      </w:r>
      <w:r>
        <w:rPr>
          <w:rFonts w:ascii="宋体" w:hAnsi="宋体" w:cs="宋体"/>
          <w:b/>
          <w:sz w:val="22"/>
        </w:rPr>
        <w:t>“</w:t>
      </w:r>
      <w:r>
        <w:rPr>
          <w:rFonts w:hint="eastAsia" w:ascii="宋体" w:hAnsi="宋体" w:cs="宋体"/>
          <w:b/>
          <w:sz w:val="22"/>
        </w:rPr>
        <w:t>实质性要求和条件</w:t>
      </w:r>
      <w:r>
        <w:rPr>
          <w:rFonts w:ascii="宋体" w:hAnsi="宋体" w:cs="宋体"/>
          <w:b/>
          <w:sz w:val="22"/>
        </w:rPr>
        <w:t>”</w:t>
      </w:r>
      <w:r>
        <w:rPr>
          <w:rFonts w:hint="eastAsia" w:ascii="宋体" w:hAnsi="宋体" w:cs="宋体"/>
          <w:b/>
          <w:sz w:val="22"/>
        </w:rPr>
        <w:t>所列情形</w:t>
      </w:r>
      <w:r>
        <w:rPr>
          <w:rFonts w:hint="eastAsia" w:ascii="宋体" w:hAnsi="宋体" w:cs="宋体"/>
          <w:sz w:val="22"/>
        </w:rPr>
        <w:t>以外的偏差属于细微偏差，细微偏差不影响投标文件的有效性。评标委员会应当书面要求存在细微偏差的投标人在评标结束前予以补正。</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(三)错误的修正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投标报价中用数字表示的数额与用文字表示的数额不一致时，一律以投标函中用文字表示的投标报价为准，计算商务分时不作调整。</w:t>
      </w:r>
    </w:p>
    <w:p>
      <w:pPr>
        <w:adjustRightInd w:val="0"/>
        <w:snapToGrid w:val="0"/>
        <w:spacing w:line="360" w:lineRule="exact"/>
        <w:ind w:left="105" w:leftChars="50" w:firstLine="330" w:firstLineChars="150"/>
        <w:rPr>
          <w:rFonts w:ascii="宋体" w:hAnsi="宋体" w:cs="宋体"/>
          <w:sz w:val="22"/>
        </w:rPr>
      </w:pPr>
      <w:r>
        <w:rPr>
          <w:rFonts w:hint="eastAsia" w:ascii="宋体" w:hAnsi="宋体" w:cs="宋体"/>
          <w:sz w:val="22"/>
        </w:rPr>
        <w:t>当投标函中的投标报价与投标报价表中的投标报价不一致，或投标报价表中存在计算错误，或</w:t>
      </w:r>
      <w:r>
        <w:rPr>
          <w:rFonts w:ascii="宋体" w:hAnsi="宋体" w:cs="宋体"/>
          <w:sz w:val="22"/>
        </w:rPr>
        <w:t>投标函载明的</w:t>
      </w:r>
      <w:r>
        <w:rPr>
          <w:rFonts w:hint="eastAsia" w:ascii="宋体" w:hAnsi="宋体" w:cs="宋体"/>
          <w:sz w:val="22"/>
        </w:rPr>
        <w:t>大写数额</w:t>
      </w:r>
      <w:r>
        <w:rPr>
          <w:rFonts w:ascii="宋体" w:hAnsi="宋体" w:cs="宋体"/>
          <w:sz w:val="22"/>
        </w:rPr>
        <w:t>有明显错误</w:t>
      </w:r>
      <w:r>
        <w:rPr>
          <w:rFonts w:hint="eastAsia" w:ascii="宋体" w:hAnsi="宋体" w:cs="宋体"/>
          <w:sz w:val="22"/>
        </w:rPr>
        <w:t>，或投标报价存在其他错误时，评标委员会按有利于招标人的原则对投标报价进行修正，投标人必须书面确认修正价格，承诺如中标接受修正价格为合同签约价。投标人不接受修正价格的，其投标作否决处理。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该错误即使在评标阶段未被发现，招标人有权在合同签订前按以上原则对价格进行修正，并按修正后的价格进行签约，投标人不接受修正价格的，将取消其中标候选人或中标人资格。</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(四)对投标人进行排序，推荐中标候选人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(1)投标报价</w:t>
      </w:r>
      <w:r>
        <w:rPr>
          <w:rFonts w:hint="eastAsia" w:ascii="宋体" w:hAnsi="宋体" w:cs="宋体"/>
          <w:b/>
          <w:bCs/>
          <w:sz w:val="22"/>
        </w:rPr>
        <w:t>扣除税金(按投标函承诺的增值税税率扣减)后</w:t>
      </w:r>
      <w:r>
        <w:rPr>
          <w:rFonts w:hint="eastAsia" w:ascii="宋体" w:hAnsi="宋体" w:cs="宋体"/>
          <w:sz w:val="22"/>
        </w:rPr>
        <w:t>为评标价(即不含税价)。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(2)评标委员会通过符合性审查的投标文件按评标价由低到高进行排序，评标价相同时，由评标委员会通过抽签(或记名投票表决)方式排序。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(4)评标委员会根据投标人须知前附表6</w:t>
      </w:r>
      <w:r>
        <w:rPr>
          <w:rFonts w:ascii="宋体" w:hAnsi="宋体" w:cs="宋体"/>
          <w:sz w:val="22"/>
        </w:rPr>
        <w:t>.3.2</w:t>
      </w:r>
      <w:r>
        <w:rPr>
          <w:rFonts w:hint="eastAsia" w:ascii="宋体" w:hAnsi="宋体" w:cs="宋体"/>
          <w:sz w:val="22"/>
        </w:rPr>
        <w:t>、7.</w:t>
      </w:r>
      <w:r>
        <w:rPr>
          <w:rFonts w:ascii="宋体" w:hAnsi="宋体" w:cs="宋体"/>
          <w:sz w:val="22"/>
        </w:rPr>
        <w:t>4</w:t>
      </w:r>
      <w:r>
        <w:rPr>
          <w:rFonts w:hint="eastAsia" w:ascii="宋体" w:hAnsi="宋体" w:cs="宋体"/>
          <w:sz w:val="22"/>
        </w:rPr>
        <w:t>规定，确定中标人或推荐中标候选人。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widowControl/>
        <w:jc w:val="left"/>
        <w:rPr>
          <w:rFonts w:cs="Calibri"/>
          <w:b/>
          <w:bCs/>
          <w:kern w:val="44"/>
          <w:sz w:val="32"/>
          <w:szCs w:val="32"/>
        </w:rPr>
      </w:pPr>
      <w:r>
        <w:rPr>
          <w:rFonts w:cs="Calibri"/>
          <w:sz w:val="32"/>
          <w:szCs w:val="32"/>
        </w:rPr>
        <w:br w:type="page"/>
      </w:r>
    </w:p>
    <w:p>
      <w:pPr>
        <w:pStyle w:val="4"/>
        <w:numPr>
          <w:ilvl w:val="0"/>
          <w:numId w:val="3"/>
        </w:numPr>
        <w:spacing w:before="0" w:after="0" w:line="564" w:lineRule="exact"/>
        <w:ind w:right="57"/>
        <w:rPr>
          <w:rFonts w:cs="Calibri"/>
          <w:sz w:val="32"/>
          <w:szCs w:val="32"/>
        </w:rPr>
      </w:pPr>
      <w:r>
        <w:rPr>
          <w:rFonts w:cs="Calibri"/>
          <w:sz w:val="32"/>
          <w:szCs w:val="32"/>
        </w:rPr>
        <w:t xml:space="preserve">  </w:t>
      </w:r>
      <w:bookmarkStart w:id="33" w:name="_Toc178"/>
      <w:r>
        <w:rPr>
          <w:rFonts w:hint="eastAsia" w:cs="Calibri"/>
          <w:sz w:val="32"/>
          <w:szCs w:val="32"/>
        </w:rPr>
        <w:t>合同条款及格式</w:t>
      </w:r>
      <w:bookmarkEnd w:id="33"/>
    </w:p>
    <w:p>
      <w:pPr>
        <w:rPr>
          <w:rFonts w:ascii="宋体" w:hAnsi="宋体"/>
          <w:sz w:val="36"/>
        </w:rPr>
      </w:pPr>
    </w:p>
    <w:p>
      <w:pPr>
        <w:tabs>
          <w:tab w:val="left" w:pos="3120"/>
        </w:tabs>
        <w:jc w:val="right"/>
        <w:rPr>
          <w:rFonts w:ascii="黑体" w:hAnsi="黑体" w:eastAsia="黑体" w:cs="黑体"/>
          <w:sz w:val="32"/>
          <w:szCs w:val="32"/>
        </w:rPr>
      </w:pPr>
      <w:r>
        <w:rPr>
          <w:rFonts w:hint="eastAsia" w:ascii="黑体" w:hAnsi="黑体" w:eastAsia="黑体" w:cs="黑体"/>
          <w:sz w:val="32"/>
          <w:szCs w:val="32"/>
        </w:rPr>
        <w:t>合同编号：</w:t>
      </w:r>
    </w:p>
    <w:p>
      <w:pPr>
        <w:tabs>
          <w:tab w:val="left" w:pos="3120"/>
        </w:tabs>
        <w:jc w:val="center"/>
        <w:rPr>
          <w:rFonts w:ascii="黑体" w:hAnsi="黑体" w:eastAsia="黑体" w:cs="黑体"/>
          <w:sz w:val="32"/>
          <w:szCs w:val="32"/>
        </w:rPr>
      </w:pPr>
    </w:p>
    <w:p>
      <w:pPr>
        <w:tabs>
          <w:tab w:val="left" w:pos="3120"/>
        </w:tabs>
        <w:jc w:val="center"/>
        <w:rPr>
          <w:rFonts w:ascii="黑体" w:hAnsi="黑体" w:eastAsia="黑体" w:cs="黑体"/>
          <w:sz w:val="32"/>
          <w:szCs w:val="32"/>
        </w:rPr>
      </w:pPr>
    </w:p>
    <w:p>
      <w:pPr>
        <w:spacing w:line="36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杭州萧山国际机场空港大道沿线景观亮化工程监理合同</w:t>
      </w:r>
    </w:p>
    <w:tbl>
      <w:tblPr>
        <w:tblStyle w:val="14"/>
        <w:tblpPr w:leftFromText="180" w:rightFromText="180" w:vertAnchor="text" w:horzAnchor="page" w:tblpX="1795" w:tblpY="910"/>
        <w:tblOverlap w:val="never"/>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28"/>
        <w:gridCol w:w="56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34" w:hRule="atLeast"/>
        </w:trPr>
        <w:tc>
          <w:tcPr>
            <w:tcW w:w="2829" w:type="dxa"/>
            <w:vAlign w:val="bottom"/>
          </w:tcPr>
          <w:p>
            <w:pPr>
              <w:tabs>
                <w:tab w:val="left" w:pos="3120"/>
              </w:tabs>
              <w:jc w:val="center"/>
              <w:rPr>
                <w:rFonts w:ascii="方正小标宋简体" w:hAnsi="方正小标宋简体" w:eastAsia="方正小标宋简体" w:cs="方正小标宋简体"/>
                <w:kern w:val="0"/>
                <w:sz w:val="32"/>
                <w:szCs w:val="32"/>
              </w:rPr>
            </w:pPr>
            <w:r>
              <w:rPr>
                <w:rFonts w:hint="eastAsia" w:ascii="黑体" w:hAnsi="黑体" w:eastAsia="黑体" w:cs="黑体"/>
                <w:kern w:val="0"/>
                <w:sz w:val="32"/>
                <w:szCs w:val="32"/>
              </w:rPr>
              <w:t>委托人（全称）：</w:t>
            </w:r>
          </w:p>
        </w:tc>
        <w:tc>
          <w:tcPr>
            <w:tcW w:w="5693" w:type="dxa"/>
            <w:tcBorders>
              <w:top w:val="nil"/>
              <w:left w:val="nil"/>
              <w:bottom w:val="single" w:color="auto" w:sz="4" w:space="0"/>
              <w:right w:val="nil"/>
            </w:tcBorders>
            <w:vAlign w:val="bottom"/>
          </w:tcPr>
          <w:p>
            <w:pPr>
              <w:tabs>
                <w:tab w:val="left" w:pos="3120"/>
              </w:tabs>
              <w:jc w:val="center"/>
              <w:rPr>
                <w:rFonts w:ascii="方正小标宋简体" w:hAnsi="方正小标宋简体" w:eastAsia="方正小标宋简体" w:cs="方正小标宋简体"/>
                <w:kern w:val="0"/>
                <w:sz w:val="32"/>
                <w:szCs w:val="32"/>
              </w:rPr>
            </w:pPr>
            <w:r>
              <w:rPr>
                <w:rFonts w:hint="eastAsia" w:ascii="黑体" w:hAnsi="黑体" w:eastAsia="黑体" w:cs="黑体"/>
                <w:kern w:val="0"/>
                <w:sz w:val="32"/>
                <w:szCs w:val="32"/>
              </w:rPr>
              <w:t>杭州萧山国际机场有限公司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2829" w:type="dxa"/>
            <w:vAlign w:val="bottom"/>
          </w:tcPr>
          <w:p>
            <w:pPr>
              <w:tabs>
                <w:tab w:val="left" w:pos="3120"/>
              </w:tabs>
              <w:jc w:val="center"/>
              <w:rPr>
                <w:rFonts w:ascii="方正小标宋简体" w:hAnsi="方正小标宋简体" w:eastAsia="方正小标宋简体" w:cs="方正小标宋简体"/>
                <w:kern w:val="0"/>
                <w:sz w:val="32"/>
                <w:szCs w:val="32"/>
              </w:rPr>
            </w:pPr>
            <w:r>
              <w:rPr>
                <w:rFonts w:hint="eastAsia" w:ascii="黑体" w:hAnsi="黑体" w:eastAsia="黑体" w:cs="黑体"/>
                <w:kern w:val="0"/>
                <w:sz w:val="32"/>
                <w:szCs w:val="32"/>
              </w:rPr>
              <w:t>监理人（全称）：</w:t>
            </w:r>
          </w:p>
        </w:tc>
        <w:tc>
          <w:tcPr>
            <w:tcW w:w="5693" w:type="dxa"/>
            <w:tcBorders>
              <w:top w:val="single" w:color="auto" w:sz="4" w:space="0"/>
              <w:left w:val="nil"/>
              <w:bottom w:val="single" w:color="auto" w:sz="4" w:space="0"/>
              <w:right w:val="nil"/>
            </w:tcBorders>
            <w:vAlign w:val="bottom"/>
          </w:tcPr>
          <w:p>
            <w:pPr>
              <w:tabs>
                <w:tab w:val="left" w:pos="3120"/>
              </w:tabs>
              <w:jc w:val="center"/>
              <w:rPr>
                <w:rFonts w:ascii="方正小标宋简体" w:hAnsi="方正小标宋简体" w:eastAsia="方正小标宋简体" w:cs="方正小标宋简体"/>
                <w:kern w:val="0"/>
                <w:sz w:val="32"/>
                <w:szCs w:val="32"/>
              </w:rPr>
            </w:pPr>
          </w:p>
        </w:tc>
      </w:tr>
    </w:tbl>
    <w:p>
      <w:pPr>
        <w:tabs>
          <w:tab w:val="left" w:pos="3120"/>
        </w:tabs>
        <w:jc w:val="center"/>
        <w:rPr>
          <w:rFonts w:ascii="方正小标宋简体" w:hAnsi="方正小标宋简体" w:eastAsia="方正小标宋简体" w:cs="方正小标宋简体"/>
          <w:sz w:val="44"/>
          <w:szCs w:val="44"/>
        </w:rPr>
      </w:pPr>
    </w:p>
    <w:p>
      <w:pPr>
        <w:tabs>
          <w:tab w:val="left" w:pos="3120"/>
        </w:tabs>
        <w:textAlignment w:val="center"/>
        <w:rPr>
          <w:rFonts w:ascii="黑体" w:hAnsi="黑体" w:eastAsia="黑体" w:cs="黑体"/>
          <w:sz w:val="32"/>
          <w:szCs w:val="32"/>
        </w:rPr>
      </w:pPr>
    </w:p>
    <w:p>
      <w:pPr>
        <w:tabs>
          <w:tab w:val="left" w:pos="3120"/>
        </w:tabs>
        <w:jc w:val="center"/>
        <w:textAlignment w:val="center"/>
        <w:rPr>
          <w:rFonts w:ascii="黑体" w:hAnsi="黑体" w:eastAsia="黑体" w:cs="黑体"/>
          <w:sz w:val="32"/>
          <w:szCs w:val="32"/>
        </w:rPr>
      </w:pPr>
    </w:p>
    <w:p>
      <w:pPr>
        <w:tabs>
          <w:tab w:val="left" w:pos="3120"/>
        </w:tabs>
        <w:spacing w:line="560" w:lineRule="exact"/>
        <w:jc w:val="center"/>
        <w:rPr>
          <w:rFonts w:ascii="黑体" w:hAnsi="黑体" w:eastAsia="黑体" w:cs="黑体"/>
          <w:sz w:val="32"/>
          <w:szCs w:val="32"/>
        </w:rPr>
      </w:pPr>
      <w:r>
        <w:rPr>
          <w:rFonts w:hint="eastAsia" w:ascii="黑体" w:hAnsi="黑体" w:eastAsia="黑体" w:cs="黑体"/>
          <w:sz w:val="32"/>
          <w:szCs w:val="32"/>
        </w:rPr>
        <w:t>合同签署时间：2023年  月  日</w:t>
      </w:r>
    </w:p>
    <w:p>
      <w:pPr>
        <w:widowControl/>
        <w:jc w:val="left"/>
        <w:rPr>
          <w:rFonts w:ascii="黑体" w:hAnsi="黑体" w:eastAsia="黑体" w:cs="黑体"/>
          <w:sz w:val="32"/>
          <w:szCs w:val="32"/>
        </w:rPr>
        <w:sectPr>
          <w:pgSz w:w="11906" w:h="16838"/>
          <w:pgMar w:top="1440" w:right="1486" w:bottom="1440" w:left="1800" w:header="851" w:footer="992" w:gutter="0"/>
          <w:cols w:space="720" w:num="1"/>
          <w:docGrid w:type="lines" w:linePitch="312" w:charSpace="0"/>
        </w:sectPr>
      </w:pPr>
    </w:p>
    <w:p>
      <w:pPr>
        <w:pStyle w:val="4"/>
        <w:spacing w:line="240" w:lineRule="auto"/>
      </w:pPr>
      <w:bookmarkStart w:id="34" w:name="_Toc23190"/>
      <w:bookmarkStart w:id="35" w:name="_Toc12782"/>
      <w:r>
        <w:rPr>
          <w:rFonts w:hint="eastAsia"/>
        </w:rPr>
        <w:t>第一部分</w:t>
      </w:r>
      <w:r>
        <w:t xml:space="preserve">  </w:t>
      </w:r>
      <w:r>
        <w:rPr>
          <w:rFonts w:hint="eastAsia"/>
        </w:rPr>
        <w:t>协议书</w:t>
      </w:r>
      <w:bookmarkEnd w:id="34"/>
      <w:bookmarkEnd w:id="35"/>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委托人（全称）：</w:t>
      </w:r>
      <w:r>
        <w:rPr>
          <w:rFonts w:hint="eastAsia" w:ascii="黑体" w:hAnsi="黑体" w:eastAsia="黑体" w:cs="黑体"/>
          <w:bCs/>
          <w:color w:val="000000"/>
          <w:kern w:val="0"/>
          <w:sz w:val="24"/>
          <w:szCs w:val="24"/>
          <w:u w:val="single"/>
        </w:rPr>
        <w:t>杭州萧山国际机场有限公司</w:t>
      </w:r>
      <w:r>
        <w:rPr>
          <w:rFonts w:hint="eastAsia" w:ascii="黑体" w:hAnsi="黑体" w:eastAsia="黑体" w:cs="黑体"/>
          <w:bCs/>
          <w:sz w:val="24"/>
          <w:szCs w:val="24"/>
          <w:u w:val="single"/>
        </w:rPr>
        <w:t xml:space="preserve"> </w:t>
      </w:r>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住所地：杭州萧山国际机场内</w:t>
      </w:r>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监理人（全称）：</w:t>
      </w:r>
      <w:r>
        <w:rPr>
          <w:rFonts w:hint="eastAsia" w:ascii="黑体" w:hAnsi="黑体" w:eastAsia="黑体" w:cs="黑体"/>
          <w:bCs/>
          <w:sz w:val="24"/>
          <w:szCs w:val="24"/>
          <w:u w:val="single"/>
        </w:rPr>
        <w:t xml:space="preserve">                         </w:t>
      </w:r>
    </w:p>
    <w:p>
      <w:pPr>
        <w:adjustRightInd w:val="0"/>
        <w:snapToGrid w:val="0"/>
        <w:spacing w:line="360" w:lineRule="auto"/>
        <w:rPr>
          <w:rFonts w:ascii="黑体" w:hAnsi="黑体" w:eastAsia="黑体" w:cs="黑体"/>
          <w:bCs/>
          <w:sz w:val="24"/>
          <w:szCs w:val="24"/>
        </w:rPr>
      </w:pPr>
      <w:r>
        <w:rPr>
          <w:rFonts w:hint="eastAsia" w:ascii="黑体" w:hAnsi="黑体" w:eastAsia="黑体" w:cs="黑体"/>
          <w:bCs/>
          <w:sz w:val="24"/>
          <w:szCs w:val="24"/>
        </w:rPr>
        <w:t>住所地：</w:t>
      </w:r>
    </w:p>
    <w:p>
      <w:pPr>
        <w:adjustRightInd w:val="0"/>
        <w:snapToGrid w:val="0"/>
        <w:spacing w:line="312" w:lineRule="auto"/>
        <w:ind w:firstLine="440" w:firstLineChars="200"/>
        <w:rPr>
          <w:rFonts w:ascii="宋体" w:hAnsi="宋体" w:cs="宋体"/>
          <w:sz w:val="22"/>
          <w:u w:val="single"/>
        </w:rPr>
      </w:pPr>
      <w:r>
        <w:rPr>
          <w:rFonts w:hint="eastAsia" w:ascii="宋体" w:hAnsi="宋体" w:cs="宋体"/>
          <w:sz w:val="22"/>
        </w:rPr>
        <w:t>根据《中华人民共和国民法典》、《中华人民共和国建筑法》及其他有关法律、法规，遵循平等、自愿、公平和诚信的原则，双方就下述工程委托监理与相关服务事项协商一致，订立本合同。</w:t>
      </w:r>
    </w:p>
    <w:p>
      <w:pPr>
        <w:spacing w:line="312" w:lineRule="auto"/>
        <w:ind w:firstLine="450"/>
        <w:outlineLvl w:val="0"/>
        <w:rPr>
          <w:rFonts w:ascii="宋体" w:hAnsi="宋体" w:cs="宋体"/>
          <w:b/>
          <w:sz w:val="22"/>
        </w:rPr>
      </w:pPr>
      <w:bookmarkStart w:id="36" w:name="_Toc22483"/>
      <w:bookmarkStart w:id="37" w:name="_Toc2881"/>
      <w:r>
        <w:rPr>
          <w:rFonts w:hint="eastAsia" w:ascii="宋体" w:hAnsi="宋体" w:cs="宋体"/>
          <w:b/>
          <w:sz w:val="22"/>
        </w:rPr>
        <w:t>一、工程概况</w:t>
      </w:r>
      <w:bookmarkEnd w:id="36"/>
      <w:bookmarkEnd w:id="37"/>
    </w:p>
    <w:p>
      <w:pPr>
        <w:spacing w:line="312" w:lineRule="auto"/>
        <w:ind w:firstLine="450"/>
        <w:outlineLvl w:val="0"/>
        <w:rPr>
          <w:rFonts w:ascii="宋体" w:hAnsi="宋体" w:cs="宋体"/>
          <w:b/>
          <w:sz w:val="22"/>
        </w:rPr>
      </w:pPr>
      <w:r>
        <w:rPr>
          <w:rFonts w:hint="eastAsia" w:ascii="宋体" w:hAnsi="宋体" w:cs="宋体"/>
          <w:sz w:val="22"/>
        </w:rPr>
        <w:t>1.工程名</w:t>
      </w:r>
      <w:r>
        <w:rPr>
          <w:rFonts w:hint="eastAsia" w:ascii="宋体" w:hAnsi="宋体" w:cs="宋体"/>
          <w:sz w:val="22"/>
          <w:u w:val="single"/>
        </w:rPr>
        <w:t>称：杭州萧山国际机场空港大道沿线景观亮化</w:t>
      </w:r>
      <w:r>
        <w:rPr>
          <w:rFonts w:hint="eastAsia" w:ascii="宋体" w:hAnsi="宋体" w:cs="宋体"/>
          <w:sz w:val="22"/>
          <w:u w:val="single"/>
          <w:lang w:eastAsia="zh-CN"/>
        </w:rPr>
        <w:t>工程监理项目</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2.工程地点：</w:t>
      </w:r>
      <w:r>
        <w:rPr>
          <w:rFonts w:hint="eastAsia" w:ascii="宋体" w:hAnsi="宋体" w:cs="宋体"/>
          <w:sz w:val="22"/>
          <w:u w:val="single"/>
        </w:rPr>
        <w:t>杭州萧山国际机场内</w:t>
      </w:r>
      <w:r>
        <w:rPr>
          <w:rFonts w:hint="eastAsia" w:ascii="宋体" w:hAnsi="宋体" w:cs="宋体"/>
          <w:sz w:val="22"/>
        </w:rPr>
        <w:t>；</w:t>
      </w:r>
    </w:p>
    <w:p>
      <w:pPr>
        <w:adjustRightInd w:val="0"/>
        <w:snapToGrid w:val="0"/>
        <w:spacing w:line="312" w:lineRule="auto"/>
        <w:rPr>
          <w:rFonts w:ascii="宋体" w:hAnsi="宋体" w:cs="宋体"/>
          <w:sz w:val="22"/>
          <w:u w:val="single"/>
        </w:rPr>
      </w:pPr>
      <w:r>
        <w:rPr>
          <w:rFonts w:hint="eastAsia" w:ascii="宋体" w:hAnsi="宋体" w:cs="宋体"/>
          <w:sz w:val="22"/>
        </w:rPr>
        <w:t xml:space="preserve">    3.工程规模：</w:t>
      </w:r>
      <w:r>
        <w:rPr>
          <w:rFonts w:hint="eastAsia" w:ascii="宋体" w:hAnsi="宋体"/>
          <w:spacing w:val="-1"/>
          <w:sz w:val="22"/>
          <w:u w:val="single"/>
        </w:rPr>
        <w:t>主要工作为空港大道沿线绿地内的夜景亮化设计及施工，包括所有灯光、灯光智能控制系统、电线电缆、控制箱等</w:t>
      </w:r>
      <w:r>
        <w:rPr>
          <w:rFonts w:hint="eastAsia" w:ascii="宋体" w:hAnsi="宋体" w:cs="宋体"/>
          <w:sz w:val="22"/>
        </w:rPr>
        <w:t xml:space="preserve">； </w:t>
      </w:r>
    </w:p>
    <w:p>
      <w:pPr>
        <w:adjustRightInd w:val="0"/>
        <w:snapToGrid w:val="0"/>
        <w:spacing w:line="312" w:lineRule="auto"/>
        <w:jc w:val="left"/>
        <w:rPr>
          <w:rFonts w:ascii="宋体" w:hAnsi="宋体" w:cs="宋体"/>
          <w:sz w:val="22"/>
        </w:rPr>
      </w:pPr>
      <w:r>
        <w:rPr>
          <w:rFonts w:hint="eastAsia" w:ascii="宋体" w:hAnsi="宋体" w:cs="宋体"/>
          <w:sz w:val="22"/>
        </w:rPr>
        <w:t xml:space="preserve">    4.工程</w:t>
      </w:r>
      <w:r>
        <w:rPr>
          <w:rFonts w:hint="eastAsia" w:ascii="宋体" w:hAnsi="宋体" w:cs="宋体"/>
          <w:kern w:val="0"/>
          <w:sz w:val="22"/>
        </w:rPr>
        <w:t>概算投资额或建筑安装工程费</w:t>
      </w:r>
      <w:r>
        <w:rPr>
          <w:rFonts w:hint="eastAsia" w:ascii="宋体" w:hAnsi="宋体" w:cs="宋体"/>
          <w:sz w:val="22"/>
        </w:rPr>
        <w:t>：</w:t>
      </w:r>
      <w:r>
        <w:rPr>
          <w:rFonts w:hint="eastAsia" w:ascii="宋体" w:hAnsi="宋体" w:cs="宋体"/>
          <w:sz w:val="22"/>
          <w:u w:val="single"/>
        </w:rPr>
        <w:t xml:space="preserve"> </w:t>
      </w:r>
      <w:r>
        <w:rPr>
          <w:rFonts w:ascii="宋体" w:hAnsi="宋体" w:cs="宋体"/>
          <w:color w:val="000000"/>
          <w:kern w:val="0"/>
          <w:sz w:val="22"/>
          <w:u w:val="single"/>
        </w:rPr>
        <w:t>200</w:t>
      </w:r>
      <w:r>
        <w:rPr>
          <w:rFonts w:hint="eastAsia" w:ascii="宋体" w:hAnsi="宋体" w:cs="宋体"/>
          <w:color w:val="000000"/>
          <w:kern w:val="0"/>
          <w:sz w:val="22"/>
          <w:u w:val="single"/>
        </w:rPr>
        <w:t xml:space="preserve"> </w:t>
      </w:r>
      <w:r>
        <w:rPr>
          <w:rFonts w:hint="eastAsia" w:ascii="宋体" w:hAnsi="宋体" w:cs="Arial"/>
          <w:color w:val="000000"/>
          <w:kern w:val="0"/>
          <w:sz w:val="22"/>
        </w:rPr>
        <w:t>万元</w:t>
      </w:r>
      <w:r>
        <w:rPr>
          <w:rFonts w:hint="eastAsia" w:ascii="宋体" w:hAnsi="宋体" w:cs="宋体"/>
          <w:sz w:val="22"/>
          <w:u w:val="single"/>
        </w:rPr>
        <w:t xml:space="preserve"> </w:t>
      </w:r>
      <w:r>
        <w:rPr>
          <w:rFonts w:hint="eastAsia" w:ascii="宋体" w:hAnsi="宋体" w:cs="宋体"/>
          <w:sz w:val="22"/>
        </w:rPr>
        <w:t>。</w:t>
      </w:r>
    </w:p>
    <w:p>
      <w:pPr>
        <w:spacing w:line="312" w:lineRule="auto"/>
        <w:outlineLvl w:val="0"/>
        <w:rPr>
          <w:rFonts w:ascii="宋体" w:hAnsi="宋体" w:cs="宋体"/>
          <w:b/>
          <w:sz w:val="22"/>
        </w:rPr>
      </w:pPr>
      <w:r>
        <w:rPr>
          <w:rFonts w:hint="eastAsia" w:ascii="宋体" w:hAnsi="宋体" w:cs="宋体"/>
          <w:b/>
          <w:sz w:val="22"/>
        </w:rPr>
        <w:t xml:space="preserve">    </w:t>
      </w:r>
      <w:bookmarkStart w:id="38" w:name="_Toc20868"/>
      <w:bookmarkStart w:id="39" w:name="_Toc28492"/>
      <w:r>
        <w:rPr>
          <w:rFonts w:hint="eastAsia" w:ascii="宋体" w:hAnsi="宋体" w:cs="宋体"/>
          <w:b/>
          <w:sz w:val="22"/>
        </w:rPr>
        <w:t>二、词语限定</w:t>
      </w:r>
      <w:bookmarkEnd w:id="38"/>
      <w:bookmarkEnd w:id="39"/>
    </w:p>
    <w:p>
      <w:pPr>
        <w:adjustRightInd w:val="0"/>
        <w:snapToGrid w:val="0"/>
        <w:spacing w:line="312" w:lineRule="auto"/>
        <w:rPr>
          <w:rFonts w:ascii="宋体" w:hAnsi="宋体" w:cs="宋体"/>
          <w:sz w:val="22"/>
        </w:rPr>
      </w:pPr>
      <w:r>
        <w:rPr>
          <w:rFonts w:hint="eastAsia" w:ascii="宋体" w:hAnsi="宋体" w:cs="宋体"/>
          <w:sz w:val="22"/>
        </w:rPr>
        <w:t xml:space="preserve">    协议书中相关词语的含义与通用条件中的定义与解释相同。</w:t>
      </w:r>
    </w:p>
    <w:p>
      <w:pPr>
        <w:spacing w:line="312" w:lineRule="auto"/>
        <w:outlineLvl w:val="0"/>
        <w:rPr>
          <w:rFonts w:ascii="宋体" w:hAnsi="宋体" w:cs="宋体"/>
          <w:b/>
          <w:sz w:val="22"/>
        </w:rPr>
      </w:pPr>
      <w:r>
        <w:rPr>
          <w:rFonts w:hint="eastAsia" w:ascii="宋体" w:hAnsi="宋体" w:cs="宋体"/>
          <w:b/>
          <w:sz w:val="22"/>
        </w:rPr>
        <w:t xml:space="preserve">    </w:t>
      </w:r>
      <w:bookmarkStart w:id="40" w:name="_Toc11142"/>
      <w:bookmarkStart w:id="41" w:name="_Toc5303"/>
      <w:r>
        <w:rPr>
          <w:rFonts w:hint="eastAsia" w:ascii="宋体" w:hAnsi="宋体" w:cs="宋体"/>
          <w:b/>
          <w:sz w:val="22"/>
        </w:rPr>
        <w:t>三、组成本合同的文件</w:t>
      </w:r>
      <w:bookmarkEnd w:id="40"/>
      <w:bookmarkEnd w:id="41"/>
    </w:p>
    <w:p>
      <w:pPr>
        <w:adjustRightInd w:val="0"/>
        <w:snapToGrid w:val="0"/>
        <w:spacing w:line="312" w:lineRule="auto"/>
        <w:rPr>
          <w:rFonts w:ascii="宋体" w:hAnsi="宋体" w:cs="宋体"/>
          <w:sz w:val="22"/>
        </w:rPr>
      </w:pPr>
      <w:r>
        <w:rPr>
          <w:rFonts w:hint="eastAsia" w:ascii="宋体" w:hAnsi="宋体" w:cs="宋体"/>
          <w:sz w:val="22"/>
        </w:rPr>
        <w:t xml:space="preserve">    1.协议书；</w:t>
      </w:r>
    </w:p>
    <w:p>
      <w:pPr>
        <w:adjustRightInd w:val="0"/>
        <w:snapToGrid w:val="0"/>
        <w:spacing w:line="312" w:lineRule="auto"/>
        <w:rPr>
          <w:rFonts w:ascii="宋体" w:hAnsi="宋体" w:cs="宋体"/>
          <w:sz w:val="22"/>
        </w:rPr>
      </w:pPr>
      <w:r>
        <w:rPr>
          <w:rFonts w:hint="eastAsia" w:ascii="宋体" w:hAnsi="宋体" w:cs="宋体"/>
          <w:sz w:val="22"/>
        </w:rPr>
        <w:t xml:space="preserve">    2.委托书（若有）；</w:t>
      </w:r>
    </w:p>
    <w:p>
      <w:pPr>
        <w:adjustRightInd w:val="0"/>
        <w:snapToGrid w:val="0"/>
        <w:spacing w:line="312" w:lineRule="auto"/>
        <w:rPr>
          <w:rFonts w:ascii="宋体" w:hAnsi="宋体" w:cs="宋体"/>
          <w:sz w:val="22"/>
        </w:rPr>
      </w:pPr>
      <w:r>
        <w:rPr>
          <w:rFonts w:hint="eastAsia" w:ascii="宋体" w:hAnsi="宋体" w:cs="宋体"/>
          <w:sz w:val="22"/>
        </w:rPr>
        <w:t xml:space="preserve">    3.招标文件；</w:t>
      </w:r>
    </w:p>
    <w:p>
      <w:pPr>
        <w:adjustRightInd w:val="0"/>
        <w:snapToGrid w:val="0"/>
        <w:spacing w:line="312" w:lineRule="auto"/>
        <w:rPr>
          <w:rFonts w:ascii="宋体" w:hAnsi="宋体" w:cs="宋体"/>
          <w:sz w:val="22"/>
        </w:rPr>
      </w:pPr>
      <w:r>
        <w:rPr>
          <w:rFonts w:hint="eastAsia" w:ascii="宋体" w:hAnsi="宋体" w:cs="宋体"/>
          <w:sz w:val="22"/>
        </w:rPr>
        <w:t xml:space="preserve">    4.投标文件；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5.专用条件；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6.通用条件；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7.其他合同文件</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本合同签订后，双方依法签订的补充协议也是本合同文件的组成部分。</w:t>
      </w:r>
    </w:p>
    <w:p>
      <w:pPr>
        <w:spacing w:line="312" w:lineRule="auto"/>
        <w:ind w:left="18" w:hanging="18" w:hangingChars="8"/>
        <w:outlineLvl w:val="0"/>
        <w:rPr>
          <w:rFonts w:ascii="宋体" w:hAnsi="宋体" w:cs="宋体"/>
          <w:b/>
          <w:sz w:val="22"/>
        </w:rPr>
      </w:pPr>
      <w:r>
        <w:rPr>
          <w:rFonts w:hint="eastAsia" w:ascii="宋体" w:hAnsi="宋体" w:cs="宋体"/>
          <w:b/>
          <w:sz w:val="22"/>
        </w:rPr>
        <w:t xml:space="preserve">    </w:t>
      </w:r>
      <w:bookmarkStart w:id="42" w:name="_Toc7767"/>
      <w:bookmarkStart w:id="43" w:name="_Toc8981"/>
      <w:r>
        <w:rPr>
          <w:rFonts w:hint="eastAsia" w:ascii="宋体" w:hAnsi="宋体" w:cs="宋体"/>
          <w:b/>
          <w:sz w:val="22"/>
        </w:rPr>
        <w:t>四、总监理工程师</w:t>
      </w:r>
      <w:bookmarkEnd w:id="42"/>
      <w:bookmarkEnd w:id="43"/>
    </w:p>
    <w:p>
      <w:pPr>
        <w:adjustRightInd w:val="0"/>
        <w:snapToGrid w:val="0"/>
        <w:spacing w:line="312" w:lineRule="auto"/>
        <w:ind w:left="18" w:hanging="17" w:hangingChars="8"/>
        <w:rPr>
          <w:rFonts w:ascii="宋体" w:hAnsi="宋体" w:cs="宋体"/>
          <w:kern w:val="0"/>
          <w:sz w:val="22"/>
        </w:rPr>
      </w:pPr>
      <w:r>
        <w:rPr>
          <w:rFonts w:hint="eastAsia" w:ascii="宋体" w:hAnsi="宋体" w:cs="宋体"/>
          <w:kern w:val="0"/>
          <w:sz w:val="22"/>
        </w:rPr>
        <w:t xml:space="preserve">    总监理工程师姓名：</w:t>
      </w:r>
      <w:r>
        <w:rPr>
          <w:rFonts w:hint="eastAsia" w:ascii="宋体" w:hAnsi="宋体" w:cs="宋体"/>
          <w:kern w:val="0"/>
          <w:sz w:val="22"/>
          <w:u w:val="single"/>
        </w:rPr>
        <w:t xml:space="preserve">            </w:t>
      </w:r>
      <w:r>
        <w:rPr>
          <w:rFonts w:hint="eastAsia" w:ascii="宋体" w:hAnsi="宋体" w:cs="宋体"/>
          <w:kern w:val="0"/>
          <w:sz w:val="22"/>
        </w:rPr>
        <w:t>，</w:t>
      </w:r>
    </w:p>
    <w:p>
      <w:pPr>
        <w:adjustRightInd w:val="0"/>
        <w:snapToGrid w:val="0"/>
        <w:spacing w:line="312" w:lineRule="auto"/>
        <w:ind w:left="18" w:hanging="17" w:hangingChars="8"/>
        <w:rPr>
          <w:rFonts w:ascii="宋体" w:hAnsi="宋体" w:cs="宋体"/>
          <w:kern w:val="0"/>
          <w:sz w:val="22"/>
        </w:rPr>
      </w:pPr>
      <w:r>
        <w:rPr>
          <w:rFonts w:hint="eastAsia" w:ascii="宋体" w:hAnsi="宋体" w:cs="宋体"/>
          <w:kern w:val="0"/>
          <w:sz w:val="22"/>
        </w:rPr>
        <w:t xml:space="preserve">    身份证号码：</w:t>
      </w:r>
      <w:r>
        <w:rPr>
          <w:rFonts w:hint="eastAsia" w:ascii="宋体" w:hAnsi="宋体" w:cs="宋体"/>
          <w:kern w:val="0"/>
          <w:sz w:val="22"/>
          <w:u w:val="single"/>
        </w:rPr>
        <w:t xml:space="preserve">             </w:t>
      </w:r>
      <w:r>
        <w:rPr>
          <w:rFonts w:hint="eastAsia" w:ascii="宋体" w:hAnsi="宋体" w:cs="宋体"/>
          <w:kern w:val="0"/>
          <w:sz w:val="22"/>
        </w:rPr>
        <w:t>，</w:t>
      </w:r>
    </w:p>
    <w:p>
      <w:pPr>
        <w:adjustRightInd w:val="0"/>
        <w:snapToGrid w:val="0"/>
        <w:spacing w:line="312" w:lineRule="auto"/>
        <w:ind w:left="18" w:hanging="17" w:hangingChars="8"/>
        <w:rPr>
          <w:rFonts w:ascii="宋体" w:hAnsi="宋体" w:cs="宋体"/>
          <w:kern w:val="0"/>
          <w:sz w:val="22"/>
        </w:rPr>
      </w:pPr>
      <w:r>
        <w:rPr>
          <w:rFonts w:hint="eastAsia" w:ascii="宋体" w:hAnsi="宋体" w:cs="宋体"/>
          <w:kern w:val="0"/>
          <w:sz w:val="22"/>
        </w:rPr>
        <w:t xml:space="preserve">    注册号：</w:t>
      </w:r>
      <w:r>
        <w:rPr>
          <w:rFonts w:hint="eastAsia" w:ascii="宋体" w:hAnsi="宋体" w:cs="宋体"/>
          <w:kern w:val="0"/>
          <w:sz w:val="22"/>
          <w:u w:val="single"/>
        </w:rPr>
        <w:t xml:space="preserve">               </w:t>
      </w:r>
      <w:r>
        <w:rPr>
          <w:rFonts w:hint="eastAsia" w:ascii="宋体" w:hAnsi="宋体" w:cs="宋体"/>
          <w:kern w:val="0"/>
          <w:sz w:val="22"/>
        </w:rPr>
        <w:t>。</w:t>
      </w:r>
    </w:p>
    <w:p>
      <w:pPr>
        <w:spacing w:line="312" w:lineRule="auto"/>
        <w:ind w:left="18" w:hanging="18" w:hangingChars="8"/>
        <w:outlineLvl w:val="0"/>
        <w:rPr>
          <w:rFonts w:ascii="宋体" w:hAnsi="宋体" w:cs="宋体"/>
          <w:b/>
          <w:sz w:val="22"/>
        </w:rPr>
      </w:pPr>
      <w:r>
        <w:rPr>
          <w:rFonts w:hint="eastAsia" w:ascii="宋体" w:hAnsi="宋体" w:cs="宋体"/>
          <w:b/>
          <w:sz w:val="22"/>
        </w:rPr>
        <w:t xml:space="preserve">    </w:t>
      </w:r>
      <w:bookmarkStart w:id="44" w:name="_Toc275"/>
      <w:bookmarkStart w:id="45" w:name="_Toc25160"/>
      <w:r>
        <w:rPr>
          <w:rFonts w:hint="eastAsia" w:ascii="宋体" w:hAnsi="宋体" w:cs="宋体"/>
          <w:b/>
          <w:sz w:val="22"/>
        </w:rPr>
        <w:t>五、签约酬金</w:t>
      </w:r>
      <w:bookmarkEnd w:id="44"/>
      <w:bookmarkEnd w:id="45"/>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签约酬金（大写）：</w:t>
      </w:r>
      <w:r>
        <w:rPr>
          <w:rFonts w:hint="eastAsia" w:ascii="宋体" w:hAnsi="宋体" w:cs="宋体"/>
          <w:sz w:val="22"/>
          <w:u w:val="single"/>
        </w:rPr>
        <w:t xml:space="preserve">          </w:t>
      </w:r>
      <w:r>
        <w:rPr>
          <w:rFonts w:hint="eastAsia" w:ascii="宋体" w:hAnsi="宋体" w:cs="宋体"/>
          <w:sz w:val="22"/>
        </w:rPr>
        <w:t>（¥元）。</w:t>
      </w:r>
    </w:p>
    <w:p>
      <w:pPr>
        <w:spacing w:line="312" w:lineRule="auto"/>
        <w:ind w:left="18" w:hanging="18" w:hangingChars="8"/>
        <w:outlineLvl w:val="0"/>
        <w:rPr>
          <w:rFonts w:ascii="宋体" w:hAnsi="宋体" w:cs="宋体"/>
          <w:b/>
          <w:sz w:val="22"/>
        </w:rPr>
      </w:pPr>
      <w:r>
        <w:rPr>
          <w:rFonts w:hint="eastAsia" w:ascii="宋体" w:hAnsi="宋体" w:cs="宋体"/>
          <w:b/>
          <w:sz w:val="22"/>
        </w:rPr>
        <w:t xml:space="preserve">    </w:t>
      </w:r>
      <w:bookmarkStart w:id="46" w:name="_Toc20284"/>
      <w:bookmarkStart w:id="47" w:name="_Toc21061"/>
      <w:r>
        <w:rPr>
          <w:rFonts w:hint="eastAsia" w:ascii="宋体" w:hAnsi="宋体" w:cs="宋体"/>
          <w:b/>
          <w:sz w:val="22"/>
        </w:rPr>
        <w:t>六、期限</w:t>
      </w:r>
      <w:bookmarkEnd w:id="46"/>
      <w:bookmarkEnd w:id="47"/>
    </w:p>
    <w:p>
      <w:pPr>
        <w:adjustRightInd w:val="0"/>
        <w:snapToGrid w:val="0"/>
        <w:spacing w:line="312" w:lineRule="auto"/>
        <w:ind w:left="18" w:hanging="17" w:hangingChars="8"/>
        <w:jc w:val="left"/>
        <w:rPr>
          <w:rFonts w:ascii="宋体" w:hAnsi="宋体" w:cs="宋体"/>
          <w:spacing w:val="-4"/>
          <w:sz w:val="22"/>
        </w:rPr>
      </w:pPr>
      <w:r>
        <w:rPr>
          <w:rFonts w:hint="eastAsia" w:ascii="宋体" w:hAnsi="宋体" w:cs="宋体"/>
          <w:kern w:val="0"/>
          <w:sz w:val="22"/>
        </w:rPr>
        <w:t xml:space="preserve">    1.</w:t>
      </w:r>
      <w:r>
        <w:rPr>
          <w:rFonts w:hint="eastAsia" w:ascii="宋体" w:hAnsi="宋体" w:cs="宋体"/>
          <w:sz w:val="22"/>
        </w:rPr>
        <w:t>监理期限：</w:t>
      </w:r>
      <w:r>
        <w:rPr>
          <w:rFonts w:hint="eastAsia" w:ascii="宋体" w:hAnsi="宋体" w:cs="宋体"/>
          <w:spacing w:val="-4"/>
          <w:sz w:val="22"/>
        </w:rPr>
        <w:t>按下发施工开工指令之日开始计算监理计费服务期</w:t>
      </w:r>
      <w:r>
        <w:rPr>
          <w:rFonts w:ascii="宋体" w:hAnsi="宋体" w:cs="宋体"/>
          <w:spacing w:val="-4"/>
          <w:sz w:val="22"/>
        </w:rPr>
        <w:t>45</w:t>
      </w:r>
      <w:r>
        <w:rPr>
          <w:rFonts w:hint="eastAsia" w:ascii="宋体" w:hAnsi="宋体" w:cs="宋体"/>
          <w:spacing w:val="-4"/>
          <w:sz w:val="22"/>
        </w:rPr>
        <w:t>个日历天，以下时段的监理工作不计入监理计费服务期，但须纳入整体监理服务范围：①合同签订后至开工前期；②竣工验收后的竣工结算审核期；③施工缺陷责任期和质量保修期，监理人在上述监理期限内应协助委托人完成前期施工图设计、结算审计，应对工程质量承担相应的义务和责任。</w:t>
      </w:r>
    </w:p>
    <w:p>
      <w:pPr>
        <w:adjustRightInd w:val="0"/>
        <w:snapToGrid w:val="0"/>
        <w:spacing w:line="312" w:lineRule="auto"/>
        <w:jc w:val="left"/>
        <w:rPr>
          <w:rFonts w:ascii="宋体" w:hAnsi="宋体" w:cs="宋体"/>
          <w:b/>
          <w:sz w:val="22"/>
        </w:rPr>
      </w:pPr>
      <w:r>
        <w:rPr>
          <w:rFonts w:hint="eastAsia" w:ascii="宋体" w:hAnsi="宋体" w:cs="宋体"/>
          <w:b/>
          <w:sz w:val="22"/>
        </w:rPr>
        <w:t xml:space="preserve">    七、双方承诺</w:t>
      </w:r>
    </w:p>
    <w:p>
      <w:pPr>
        <w:adjustRightInd w:val="0"/>
        <w:snapToGrid w:val="0"/>
        <w:spacing w:line="312" w:lineRule="auto"/>
        <w:ind w:firstLine="440" w:firstLineChars="200"/>
        <w:jc w:val="left"/>
        <w:rPr>
          <w:rFonts w:ascii="宋体" w:hAnsi="宋体" w:cs="宋体"/>
          <w:sz w:val="22"/>
        </w:rPr>
      </w:pPr>
      <w:r>
        <w:rPr>
          <w:rFonts w:hint="eastAsia" w:ascii="宋体" w:hAnsi="宋体" w:cs="宋体"/>
          <w:sz w:val="22"/>
        </w:rPr>
        <w:t>1.监理人向委托人承诺，按照本合同约定</w:t>
      </w:r>
      <w:r>
        <w:rPr>
          <w:rFonts w:hint="eastAsia" w:ascii="宋体" w:hAnsi="宋体" w:cs="宋体"/>
          <w:kern w:val="0"/>
          <w:sz w:val="22"/>
        </w:rPr>
        <w:t>提供</w:t>
      </w:r>
      <w:r>
        <w:rPr>
          <w:rFonts w:hint="eastAsia" w:ascii="宋体" w:hAnsi="宋体" w:cs="宋体"/>
          <w:sz w:val="22"/>
        </w:rPr>
        <w:t>监理与相关服务。</w:t>
      </w:r>
    </w:p>
    <w:p>
      <w:pPr>
        <w:adjustRightInd w:val="0"/>
        <w:snapToGrid w:val="0"/>
        <w:spacing w:line="312" w:lineRule="auto"/>
        <w:ind w:firstLine="440" w:firstLineChars="200"/>
        <w:jc w:val="left"/>
        <w:rPr>
          <w:rFonts w:ascii="宋体" w:hAnsi="宋体" w:cs="宋体"/>
          <w:sz w:val="22"/>
        </w:rPr>
      </w:pPr>
      <w:r>
        <w:rPr>
          <w:rFonts w:hint="eastAsia" w:ascii="宋体" w:hAnsi="宋体" w:cs="宋体"/>
          <w:sz w:val="22"/>
        </w:rPr>
        <w:t>2.委托人向监理人承诺，按照本合同约定支付酬金。</w:t>
      </w:r>
    </w:p>
    <w:p>
      <w:pPr>
        <w:spacing w:line="312" w:lineRule="auto"/>
        <w:ind w:firstLine="442" w:firstLineChars="200"/>
        <w:outlineLvl w:val="0"/>
        <w:rPr>
          <w:rFonts w:ascii="宋体" w:hAnsi="宋体" w:cs="宋体"/>
          <w:b/>
          <w:sz w:val="22"/>
        </w:rPr>
      </w:pPr>
      <w:bookmarkStart w:id="48" w:name="_Toc12718"/>
      <w:bookmarkStart w:id="49" w:name="_Toc3176"/>
      <w:r>
        <w:rPr>
          <w:rFonts w:hint="eastAsia" w:ascii="宋体" w:hAnsi="宋体" w:cs="宋体"/>
          <w:b/>
          <w:sz w:val="22"/>
        </w:rPr>
        <w:t>八、合同订立</w:t>
      </w:r>
      <w:bookmarkEnd w:id="48"/>
      <w:bookmarkEnd w:id="49"/>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1.订立时间：</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2.订立地点：</w:t>
      </w:r>
      <w:r>
        <w:rPr>
          <w:rFonts w:hint="eastAsia" w:ascii="宋体" w:hAnsi="宋体" w:cs="宋体"/>
          <w:sz w:val="22"/>
          <w:u w:val="single"/>
        </w:rPr>
        <w:t>杭州萧山国际机场内</w:t>
      </w:r>
      <w:r>
        <w:rPr>
          <w:rFonts w:hint="eastAsia" w:ascii="宋体" w:hAnsi="宋体" w:cs="宋体"/>
          <w:sz w:val="22"/>
        </w:rPr>
        <w:t>。</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3.本合同一式陆份，甲方执肆份，乙方执贰份，具有同等法律效力。</w:t>
      </w:r>
    </w:p>
    <w:p>
      <w:pPr>
        <w:adjustRightInd w:val="0"/>
        <w:snapToGrid w:val="0"/>
        <w:spacing w:line="312" w:lineRule="auto"/>
        <w:ind w:left="18" w:hanging="17" w:hangingChars="8"/>
        <w:rPr>
          <w:rFonts w:ascii="宋体" w:hAnsi="宋体" w:cs="宋体"/>
          <w:sz w:val="22"/>
        </w:rPr>
      </w:pPr>
      <w:r>
        <w:rPr>
          <w:rFonts w:hint="eastAsia" w:ascii="宋体" w:hAnsi="宋体" w:cs="宋体"/>
          <w:sz w:val="22"/>
        </w:rPr>
        <w:t xml:space="preserve">    4.双方法定代表人或者授权代表签字（包含签章）且加盖公章或者合同章之日起生效。</w:t>
      </w:r>
    </w:p>
    <w:p>
      <w:pPr>
        <w:widowControl/>
        <w:jc w:val="left"/>
        <w:rPr>
          <w:rFonts w:ascii="黑体" w:hAnsi="黑体" w:eastAsia="黑体" w:cs="黑体"/>
          <w:sz w:val="28"/>
          <w:szCs w:val="28"/>
        </w:rPr>
      </w:pPr>
      <w:r>
        <w:rPr>
          <w:rFonts w:ascii="黑体" w:hAnsi="黑体" w:eastAsia="黑体" w:cs="黑体"/>
          <w:sz w:val="28"/>
          <w:szCs w:val="28"/>
        </w:rPr>
        <w:br w:type="page"/>
      </w: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（签署页）</w:t>
      </w: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委托人：</w:t>
      </w:r>
      <w:r>
        <w:rPr>
          <w:rFonts w:hint="eastAsia" w:ascii="黑体" w:hAnsi="黑体" w:eastAsia="黑体" w:cs="黑体"/>
          <w:sz w:val="28"/>
          <w:szCs w:val="28"/>
          <w:u w:val="single"/>
        </w:rPr>
        <w:t xml:space="preserve">    （盖章）    </w:t>
      </w:r>
      <w:r>
        <w:rPr>
          <w:rFonts w:hint="eastAsia" w:ascii="黑体" w:hAnsi="黑体" w:eastAsia="黑体" w:cs="黑体"/>
          <w:sz w:val="28"/>
          <w:szCs w:val="28"/>
        </w:rPr>
        <w:t xml:space="preserve">      监理人：</w:t>
      </w:r>
      <w:r>
        <w:rPr>
          <w:rFonts w:hint="eastAsia" w:ascii="黑体" w:hAnsi="黑体" w:eastAsia="黑体" w:cs="黑体"/>
          <w:sz w:val="28"/>
          <w:szCs w:val="28"/>
          <w:u w:val="single"/>
        </w:rPr>
        <w:t xml:space="preserve">    （盖章）    </w:t>
      </w:r>
    </w:p>
    <w:p>
      <w:pPr>
        <w:adjustRightInd w:val="0"/>
        <w:snapToGrid w:val="0"/>
        <w:spacing w:line="560" w:lineRule="exact"/>
        <w:ind w:left="22" w:hanging="22" w:hangingChars="8"/>
        <w:rPr>
          <w:rFonts w:ascii="黑体" w:hAnsi="黑体" w:eastAsia="黑体" w:cs="黑体"/>
          <w:sz w:val="28"/>
          <w:szCs w:val="28"/>
          <w:u w:val="single"/>
        </w:rPr>
      </w:pPr>
    </w:p>
    <w:p>
      <w:pPr>
        <w:adjustRightInd w:val="0"/>
        <w:snapToGrid w:val="0"/>
        <w:spacing w:line="560" w:lineRule="exact"/>
        <w:ind w:left="22" w:hanging="22" w:hangingChars="8"/>
        <w:rPr>
          <w:rFonts w:ascii="黑体" w:hAnsi="黑体" w:eastAsia="黑体" w:cs="黑体"/>
          <w:sz w:val="28"/>
          <w:szCs w:val="28"/>
        </w:rPr>
      </w:pP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法定代表人或其授权            法定代表人或其授权</w:t>
      </w:r>
    </w:p>
    <w:p>
      <w:pPr>
        <w:adjustRightInd w:val="0"/>
        <w:snapToGrid w:val="0"/>
        <w:spacing w:line="560" w:lineRule="exact"/>
        <w:ind w:left="22" w:hanging="22" w:hangingChars="8"/>
        <w:rPr>
          <w:rFonts w:ascii="黑体" w:hAnsi="黑体" w:eastAsia="黑体" w:cs="黑体"/>
          <w:sz w:val="28"/>
          <w:szCs w:val="28"/>
        </w:rPr>
      </w:pPr>
      <w:r>
        <w:rPr>
          <w:rFonts w:hint="eastAsia" w:ascii="黑体" w:hAnsi="黑体" w:eastAsia="黑体" w:cs="黑体"/>
          <w:sz w:val="28"/>
          <w:szCs w:val="28"/>
        </w:rPr>
        <w:t>的代理人：                    的代理人：</w:t>
      </w:r>
    </w:p>
    <w:p>
      <w:r>
        <w:br w:type="page"/>
      </w:r>
    </w:p>
    <w:p>
      <w:pPr>
        <w:pStyle w:val="4"/>
        <w:spacing w:line="240" w:lineRule="auto"/>
        <w:rPr>
          <w:rFonts w:ascii="仿宋" w:hAnsi="仿宋" w:eastAsia="仿宋" w:cs="仿宋"/>
          <w:sz w:val="28"/>
          <w:szCs w:val="28"/>
        </w:rPr>
      </w:pPr>
      <w:bookmarkStart w:id="50" w:name="_Toc7401"/>
      <w:bookmarkStart w:id="51" w:name="_Toc32186"/>
      <w:r>
        <w:rPr>
          <w:rFonts w:hint="eastAsia"/>
        </w:rPr>
        <w:t>第二部分</w:t>
      </w:r>
      <w:r>
        <w:t xml:space="preserve">  </w:t>
      </w:r>
      <w:r>
        <w:rPr>
          <w:rFonts w:hint="eastAsia"/>
        </w:rPr>
        <w:t>通用条件</w:t>
      </w:r>
      <w:bookmarkEnd w:id="50"/>
      <w:bookmarkEnd w:id="51"/>
    </w:p>
    <w:p>
      <w:pPr>
        <w:spacing w:line="312" w:lineRule="auto"/>
        <w:ind w:firstLine="442" w:firstLineChars="200"/>
        <w:rPr>
          <w:rFonts w:ascii="宋体" w:hAnsi="宋体" w:cs="宋体"/>
          <w:b/>
          <w:sz w:val="22"/>
        </w:rPr>
      </w:pPr>
      <w:r>
        <w:rPr>
          <w:rFonts w:hint="eastAsia" w:ascii="宋体" w:hAnsi="宋体" w:cs="宋体"/>
          <w:b/>
          <w:sz w:val="22"/>
        </w:rPr>
        <w:t>1. 定义与解释</w:t>
      </w:r>
    </w:p>
    <w:p>
      <w:pPr>
        <w:spacing w:line="312" w:lineRule="auto"/>
        <w:rPr>
          <w:rFonts w:ascii="宋体" w:hAnsi="宋体" w:cs="宋体"/>
          <w:bCs/>
          <w:sz w:val="22"/>
        </w:rPr>
      </w:pPr>
      <w:r>
        <w:rPr>
          <w:rFonts w:hint="eastAsia" w:ascii="宋体" w:hAnsi="宋体" w:cs="宋体"/>
          <w:sz w:val="22"/>
        </w:rPr>
        <w:t xml:space="preserve">    1.1 </w:t>
      </w:r>
      <w:r>
        <w:rPr>
          <w:rFonts w:hint="eastAsia" w:ascii="宋体" w:hAnsi="宋体" w:cs="宋体"/>
          <w:bCs/>
          <w:sz w:val="22"/>
        </w:rPr>
        <w:t>定义</w:t>
      </w:r>
    </w:p>
    <w:p>
      <w:pPr>
        <w:adjustRightInd w:val="0"/>
        <w:snapToGrid w:val="0"/>
        <w:spacing w:line="312" w:lineRule="auto"/>
        <w:rPr>
          <w:rFonts w:ascii="宋体" w:hAnsi="宋体" w:cs="宋体"/>
          <w:sz w:val="22"/>
        </w:rPr>
      </w:pPr>
      <w:r>
        <w:rPr>
          <w:rFonts w:hint="eastAsia" w:ascii="宋体" w:hAnsi="宋体" w:cs="宋体"/>
          <w:sz w:val="22"/>
        </w:rPr>
        <w:t xml:space="preserve">    除根据上下文另有其意义外，组成本合同的全部文件中的下列名词和用语应具有本款所赋予的含义：</w:t>
      </w:r>
    </w:p>
    <w:p>
      <w:pPr>
        <w:adjustRightInd w:val="0"/>
        <w:snapToGrid w:val="0"/>
        <w:spacing w:line="312" w:lineRule="auto"/>
        <w:rPr>
          <w:rFonts w:ascii="宋体" w:hAnsi="宋体" w:cs="宋体"/>
          <w:sz w:val="22"/>
        </w:rPr>
      </w:pPr>
      <w:r>
        <w:rPr>
          <w:rFonts w:hint="eastAsia" w:ascii="宋体" w:hAnsi="宋体" w:cs="宋体"/>
          <w:sz w:val="22"/>
        </w:rPr>
        <w:t xml:space="preserve">    1.1.1 “工程”是指按照本合同约定实施监理与相关服务的建设工程。</w:t>
      </w:r>
    </w:p>
    <w:p>
      <w:pPr>
        <w:adjustRightInd w:val="0"/>
        <w:snapToGrid w:val="0"/>
        <w:spacing w:line="312" w:lineRule="auto"/>
        <w:rPr>
          <w:rFonts w:ascii="宋体" w:hAnsi="宋体" w:cs="宋体"/>
          <w:sz w:val="22"/>
        </w:rPr>
      </w:pPr>
      <w:r>
        <w:rPr>
          <w:rFonts w:hint="eastAsia" w:ascii="宋体" w:hAnsi="宋体" w:cs="宋体"/>
          <w:sz w:val="22"/>
        </w:rPr>
        <w:t xml:space="preserve">    1.1.2 “委托人”是指本合同中委托监理与相关服务的一方，及其合法的继承人或受让人。</w:t>
      </w:r>
    </w:p>
    <w:p>
      <w:pPr>
        <w:adjustRightInd w:val="0"/>
        <w:snapToGrid w:val="0"/>
        <w:spacing w:line="312" w:lineRule="auto"/>
        <w:rPr>
          <w:rFonts w:ascii="宋体" w:hAnsi="宋体" w:cs="宋体"/>
          <w:sz w:val="22"/>
        </w:rPr>
      </w:pPr>
      <w:r>
        <w:rPr>
          <w:rFonts w:hint="eastAsia" w:ascii="宋体" w:hAnsi="宋体" w:cs="宋体"/>
          <w:sz w:val="22"/>
        </w:rPr>
        <w:t xml:space="preserve">    1.1.3 “监理人”是指本合同中提供监理与相关服务的一方，及其合法的继承人。</w:t>
      </w:r>
    </w:p>
    <w:p>
      <w:pPr>
        <w:adjustRightInd w:val="0"/>
        <w:snapToGrid w:val="0"/>
        <w:spacing w:line="312" w:lineRule="auto"/>
        <w:rPr>
          <w:rFonts w:ascii="宋体" w:hAnsi="宋体" w:cs="宋体"/>
          <w:sz w:val="22"/>
        </w:rPr>
      </w:pPr>
      <w:r>
        <w:rPr>
          <w:rFonts w:hint="eastAsia" w:ascii="宋体" w:hAnsi="宋体" w:cs="宋体"/>
          <w:sz w:val="22"/>
        </w:rPr>
        <w:t xml:space="preserve">    1.1.4 “承包人”是指在工程范围内与委托人签订勘察、设计、施工等有关合同的当事人，及其合法的继承人。</w:t>
      </w:r>
    </w:p>
    <w:p>
      <w:pPr>
        <w:pStyle w:val="7"/>
        <w:spacing w:line="312" w:lineRule="auto"/>
        <w:rPr>
          <w:rFonts w:hAnsi="宋体" w:cs="宋体"/>
          <w:sz w:val="22"/>
          <w:szCs w:val="22"/>
        </w:rPr>
      </w:pPr>
      <w:r>
        <w:rPr>
          <w:rFonts w:hint="eastAsia" w:hAnsi="宋体" w:cs="宋体"/>
          <w:sz w:val="22"/>
          <w:szCs w:val="22"/>
        </w:rPr>
        <w:t xml:space="preserve">    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adjustRightInd w:val="0"/>
        <w:snapToGrid w:val="0"/>
        <w:spacing w:line="312" w:lineRule="auto"/>
        <w:rPr>
          <w:rFonts w:ascii="宋体" w:hAnsi="宋体" w:cs="宋体"/>
          <w:sz w:val="22"/>
        </w:rPr>
      </w:pPr>
      <w:r>
        <w:rPr>
          <w:rFonts w:hint="eastAsia" w:ascii="宋体" w:hAnsi="宋体" w:cs="宋体"/>
          <w:sz w:val="22"/>
        </w:rPr>
        <w:t xml:space="preserve">    1.1.6 “相关服务”是指监理人受委托人的委托 ，按照本合同约定，在勘察、设计、保修等阶段提供的服务活动。</w:t>
      </w:r>
    </w:p>
    <w:p>
      <w:pPr>
        <w:adjustRightInd w:val="0"/>
        <w:snapToGrid w:val="0"/>
        <w:spacing w:line="312" w:lineRule="auto"/>
        <w:rPr>
          <w:rFonts w:ascii="宋体" w:hAnsi="宋体" w:cs="宋体"/>
          <w:sz w:val="22"/>
        </w:rPr>
      </w:pPr>
      <w:r>
        <w:rPr>
          <w:rFonts w:hint="eastAsia" w:ascii="宋体" w:hAnsi="宋体" w:cs="宋体"/>
          <w:sz w:val="22"/>
        </w:rPr>
        <w:t xml:space="preserve">    1.1.7 “正常工作”指本合同订立时通用条件和专用条件中约定的监理人的</w:t>
      </w:r>
      <w:r>
        <w:rPr>
          <w:rFonts w:hint="eastAsia" w:ascii="宋体" w:hAnsi="宋体" w:cs="宋体"/>
          <w:color w:val="000000"/>
          <w:sz w:val="22"/>
        </w:rPr>
        <w:t>工作</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1.1.8 “附加工作”是指本合同约定的正常工作以外监理人的工作。</w:t>
      </w:r>
    </w:p>
    <w:p>
      <w:pPr>
        <w:adjustRightInd w:val="0"/>
        <w:snapToGrid w:val="0"/>
        <w:spacing w:line="312" w:lineRule="auto"/>
        <w:rPr>
          <w:rFonts w:ascii="宋体" w:hAnsi="宋体" w:cs="宋体"/>
          <w:sz w:val="22"/>
        </w:rPr>
      </w:pPr>
      <w:r>
        <w:rPr>
          <w:rFonts w:hint="eastAsia" w:ascii="宋体" w:hAnsi="宋体" w:cs="宋体"/>
          <w:sz w:val="22"/>
        </w:rPr>
        <w:t xml:space="preserve">    1.1.9 “项目监理机构”是指监理人派驻工程负责履行本合同的组织机构。</w:t>
      </w:r>
    </w:p>
    <w:p>
      <w:pPr>
        <w:adjustRightInd w:val="0"/>
        <w:snapToGrid w:val="0"/>
        <w:spacing w:line="312" w:lineRule="auto"/>
        <w:rPr>
          <w:rFonts w:ascii="宋体" w:hAnsi="宋体" w:cs="宋体"/>
          <w:sz w:val="22"/>
        </w:rPr>
      </w:pPr>
      <w:r>
        <w:rPr>
          <w:rFonts w:hint="eastAsia" w:ascii="宋体" w:hAnsi="宋体" w:cs="宋体"/>
          <w:sz w:val="22"/>
        </w:rPr>
        <w:t xml:space="preserve">    1.1.10 “总监理工程师”是指由监理人的法定代表人书面授权，全面负责履行本合同、主持项目监理机构工作的注册监理工程师。</w:t>
      </w:r>
    </w:p>
    <w:p>
      <w:pPr>
        <w:adjustRightInd w:val="0"/>
        <w:snapToGrid w:val="0"/>
        <w:spacing w:line="312" w:lineRule="auto"/>
        <w:rPr>
          <w:rFonts w:ascii="宋体" w:hAnsi="宋体" w:cs="宋体"/>
          <w:sz w:val="22"/>
        </w:rPr>
      </w:pPr>
      <w:r>
        <w:rPr>
          <w:rFonts w:hint="eastAsia" w:ascii="宋体" w:hAnsi="宋体" w:cs="宋体"/>
          <w:sz w:val="22"/>
        </w:rPr>
        <w:t xml:space="preserve">    1.1.11 “酬金”是指监理人履行本合同义务，委托人按照本合同约定给付监理人的金额。</w:t>
      </w:r>
    </w:p>
    <w:p>
      <w:pPr>
        <w:adjustRightInd w:val="0"/>
        <w:snapToGrid w:val="0"/>
        <w:spacing w:line="312" w:lineRule="auto"/>
        <w:rPr>
          <w:rFonts w:ascii="宋体" w:hAnsi="宋体" w:cs="宋体"/>
          <w:sz w:val="22"/>
        </w:rPr>
      </w:pPr>
      <w:r>
        <w:rPr>
          <w:rFonts w:hint="eastAsia" w:ascii="宋体" w:hAnsi="宋体" w:cs="宋体"/>
          <w:sz w:val="22"/>
        </w:rPr>
        <w:t xml:space="preserve">    1.1.12 “正常工作</w:t>
      </w:r>
      <w:r>
        <w:rPr>
          <w:rFonts w:hint="eastAsia" w:ascii="宋体" w:hAnsi="宋体" w:cs="宋体"/>
          <w:kern w:val="0"/>
          <w:sz w:val="22"/>
        </w:rPr>
        <w:t>酬金”</w:t>
      </w:r>
      <w:r>
        <w:rPr>
          <w:rFonts w:hint="eastAsia" w:ascii="宋体" w:hAnsi="宋体" w:cs="宋体"/>
          <w:sz w:val="22"/>
        </w:rPr>
        <w:t>是指监理人完成正常工作，委托人应给付监理人并在协议书中载明的签约</w:t>
      </w:r>
      <w:r>
        <w:rPr>
          <w:rFonts w:hint="eastAsia" w:ascii="宋体" w:hAnsi="宋体" w:cs="宋体"/>
          <w:kern w:val="0"/>
          <w:sz w:val="22"/>
        </w:rPr>
        <w:t>酬金额</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1.1.13 “附加工作酬金”是指监理人完成附加工作，委托人应给付监理人的金额。</w:t>
      </w:r>
    </w:p>
    <w:p>
      <w:pPr>
        <w:adjustRightInd w:val="0"/>
        <w:snapToGrid w:val="0"/>
        <w:spacing w:line="312" w:lineRule="auto"/>
        <w:rPr>
          <w:rFonts w:ascii="宋体" w:hAnsi="宋体" w:cs="宋体"/>
          <w:sz w:val="22"/>
        </w:rPr>
      </w:pPr>
      <w:r>
        <w:rPr>
          <w:rFonts w:hint="eastAsia" w:ascii="宋体" w:hAnsi="宋体" w:cs="宋体"/>
          <w:sz w:val="22"/>
        </w:rPr>
        <w:t xml:space="preserve">    1.1.14 “一方”是指委托人或监理人；“双方”是指委托人和监理人；“第三方”是指除委托人和监理人以外的有关方。</w:t>
      </w:r>
    </w:p>
    <w:p>
      <w:pPr>
        <w:adjustRightInd w:val="0"/>
        <w:snapToGrid w:val="0"/>
        <w:spacing w:line="312" w:lineRule="auto"/>
        <w:rPr>
          <w:rFonts w:ascii="宋体" w:hAnsi="宋体" w:cs="宋体"/>
          <w:sz w:val="22"/>
        </w:rPr>
      </w:pPr>
      <w:r>
        <w:rPr>
          <w:rFonts w:hint="eastAsia" w:ascii="宋体" w:hAnsi="宋体" w:cs="宋体"/>
          <w:sz w:val="22"/>
        </w:rPr>
        <w:t xml:space="preserve">    1.1.15 “书面形式”是指合同书、信件和数据电文（包括电报、电传、传真、电子数据交换和电子邮件）等可以有形地表现所载内容的形式。</w:t>
      </w:r>
    </w:p>
    <w:p>
      <w:pPr>
        <w:adjustRightInd w:val="0"/>
        <w:snapToGrid w:val="0"/>
        <w:spacing w:line="312" w:lineRule="auto"/>
        <w:rPr>
          <w:rFonts w:ascii="宋体" w:hAnsi="宋体" w:cs="宋体"/>
          <w:sz w:val="22"/>
        </w:rPr>
      </w:pPr>
      <w:r>
        <w:rPr>
          <w:rFonts w:hint="eastAsia" w:ascii="宋体" w:hAnsi="宋体" w:cs="宋体"/>
          <w:sz w:val="22"/>
        </w:rPr>
        <w:t xml:space="preserve">    1.1.16 “天”是指第一天零时至第二天零时的时间。</w:t>
      </w:r>
    </w:p>
    <w:p>
      <w:pPr>
        <w:adjustRightInd w:val="0"/>
        <w:snapToGrid w:val="0"/>
        <w:spacing w:line="312" w:lineRule="auto"/>
        <w:rPr>
          <w:rFonts w:ascii="宋体" w:hAnsi="宋体" w:cs="宋体"/>
          <w:sz w:val="22"/>
        </w:rPr>
      </w:pPr>
      <w:r>
        <w:rPr>
          <w:rFonts w:hint="eastAsia" w:ascii="宋体" w:hAnsi="宋体" w:cs="宋体"/>
          <w:sz w:val="22"/>
        </w:rPr>
        <w:t xml:space="preserve">    1.1.17“月”是指按公历从一个月中任何一天开始的一个公历月时间。</w:t>
      </w:r>
    </w:p>
    <w:p>
      <w:pPr>
        <w:adjustRightInd w:val="0"/>
        <w:snapToGrid w:val="0"/>
        <w:spacing w:line="312" w:lineRule="auto"/>
        <w:rPr>
          <w:rFonts w:ascii="宋体" w:hAnsi="宋体" w:cs="宋体"/>
          <w:sz w:val="22"/>
        </w:rPr>
      </w:pPr>
      <w:r>
        <w:rPr>
          <w:rFonts w:hint="eastAsia" w:ascii="宋体" w:hAnsi="宋体" w:cs="宋体"/>
          <w:sz w:val="22"/>
        </w:rPr>
        <w:t xml:space="preserve">    1.1.18 “不可抗力”是指委托人和监理人在订立本合同时不可预见，在工程施工过程中不可避免发生并不能克服的自然灾害和社会性突发事件，如地震、海啸、瘟疫、水灾、骚乱、暴动、战争和专用条件约定的其他情形。</w:t>
      </w:r>
    </w:p>
    <w:p>
      <w:pPr>
        <w:adjustRightInd w:val="0"/>
        <w:snapToGrid w:val="0"/>
        <w:spacing w:line="312" w:lineRule="auto"/>
        <w:rPr>
          <w:rFonts w:ascii="宋体" w:hAnsi="宋体" w:cs="宋体"/>
          <w:sz w:val="22"/>
        </w:rPr>
      </w:pPr>
      <w:r>
        <w:rPr>
          <w:rFonts w:hint="eastAsia" w:ascii="宋体" w:hAnsi="宋体" w:cs="宋体"/>
          <w:bCs/>
          <w:sz w:val="22"/>
        </w:rPr>
        <w:t xml:space="preserve">    1.2 </w:t>
      </w:r>
      <w:r>
        <w:rPr>
          <w:rFonts w:hint="eastAsia" w:ascii="宋体" w:hAnsi="宋体" w:cs="宋体"/>
          <w:sz w:val="22"/>
        </w:rPr>
        <w:t>解释</w:t>
      </w:r>
    </w:p>
    <w:p>
      <w:pPr>
        <w:tabs>
          <w:tab w:val="left" w:pos="6140"/>
        </w:tabs>
        <w:adjustRightInd w:val="0"/>
        <w:snapToGrid w:val="0"/>
        <w:spacing w:line="312" w:lineRule="auto"/>
        <w:rPr>
          <w:rFonts w:ascii="宋体" w:hAnsi="宋体" w:cs="宋体"/>
          <w:sz w:val="22"/>
        </w:rPr>
      </w:pPr>
      <w:r>
        <w:rPr>
          <w:rFonts w:hint="eastAsia" w:ascii="宋体" w:hAnsi="宋体" w:cs="宋体"/>
          <w:sz w:val="22"/>
        </w:rPr>
        <w:t xml:space="preserve">    1.2.1本合同使用中文书写、解释和说明。如专用条件约定使用两种及以上语言文字时，应以中文为准。</w:t>
      </w:r>
    </w:p>
    <w:p>
      <w:pPr>
        <w:tabs>
          <w:tab w:val="left" w:pos="6140"/>
        </w:tabs>
        <w:adjustRightInd w:val="0"/>
        <w:snapToGrid w:val="0"/>
        <w:spacing w:line="312" w:lineRule="auto"/>
        <w:rPr>
          <w:rFonts w:ascii="宋体" w:hAnsi="宋体" w:cs="宋体"/>
          <w:sz w:val="22"/>
        </w:rPr>
      </w:pPr>
      <w:r>
        <w:rPr>
          <w:rFonts w:hint="eastAsia" w:ascii="宋体" w:hAnsi="宋体" w:cs="宋体"/>
          <w:sz w:val="22"/>
        </w:rPr>
        <w:t xml:space="preserve">    1.2.2 组成本合同的下列文件彼此应能相互解释、互为说明。除专用条件另有约定外，本合同文件的解释顺序如下：</w:t>
      </w:r>
    </w:p>
    <w:p>
      <w:pPr>
        <w:adjustRightInd w:val="0"/>
        <w:snapToGrid w:val="0"/>
        <w:spacing w:line="312" w:lineRule="auto"/>
        <w:rPr>
          <w:rFonts w:ascii="宋体" w:hAnsi="宋体" w:cs="宋体"/>
          <w:sz w:val="22"/>
        </w:rPr>
      </w:pPr>
      <w:r>
        <w:rPr>
          <w:rFonts w:hint="eastAsia" w:ascii="宋体" w:hAnsi="宋体" w:cs="宋体"/>
          <w:sz w:val="22"/>
        </w:rPr>
        <w:t xml:space="preserve">    （1）协议书；</w:t>
      </w:r>
    </w:p>
    <w:p>
      <w:pPr>
        <w:adjustRightInd w:val="0"/>
        <w:snapToGrid w:val="0"/>
        <w:spacing w:line="312" w:lineRule="auto"/>
        <w:rPr>
          <w:rFonts w:ascii="宋体" w:hAnsi="宋体" w:cs="宋体"/>
          <w:sz w:val="22"/>
        </w:rPr>
      </w:pPr>
      <w:r>
        <w:rPr>
          <w:rFonts w:hint="eastAsia" w:ascii="宋体" w:hAnsi="宋体" w:cs="宋体"/>
          <w:sz w:val="22"/>
        </w:rPr>
        <w:t xml:space="preserve">    （2）中标通知书（适用于招标工程）或委托书（适用于非招标工程）；</w:t>
      </w:r>
    </w:p>
    <w:p>
      <w:pPr>
        <w:adjustRightInd w:val="0"/>
        <w:snapToGrid w:val="0"/>
        <w:spacing w:line="312" w:lineRule="auto"/>
        <w:rPr>
          <w:rFonts w:ascii="宋体" w:hAnsi="宋体" w:cs="宋体"/>
          <w:sz w:val="22"/>
        </w:rPr>
      </w:pPr>
      <w:r>
        <w:rPr>
          <w:rFonts w:hint="eastAsia" w:ascii="宋体" w:hAnsi="宋体" w:cs="宋体"/>
          <w:sz w:val="22"/>
        </w:rPr>
        <w:t xml:space="preserve">    （3）专用条件及附录A、附录B；</w:t>
      </w:r>
    </w:p>
    <w:p>
      <w:pPr>
        <w:adjustRightInd w:val="0"/>
        <w:snapToGrid w:val="0"/>
        <w:spacing w:line="312" w:lineRule="auto"/>
        <w:rPr>
          <w:rFonts w:ascii="宋体" w:hAnsi="宋体" w:cs="宋体"/>
          <w:sz w:val="22"/>
        </w:rPr>
      </w:pPr>
      <w:r>
        <w:rPr>
          <w:rFonts w:hint="eastAsia" w:ascii="宋体" w:hAnsi="宋体" w:cs="宋体"/>
          <w:sz w:val="22"/>
        </w:rPr>
        <w:t xml:space="preserve">    （4）通用条件；</w:t>
      </w:r>
    </w:p>
    <w:p>
      <w:pPr>
        <w:adjustRightInd w:val="0"/>
        <w:snapToGrid w:val="0"/>
        <w:spacing w:line="312" w:lineRule="auto"/>
        <w:rPr>
          <w:rFonts w:ascii="宋体" w:hAnsi="宋体" w:cs="宋体"/>
          <w:sz w:val="22"/>
        </w:rPr>
      </w:pPr>
      <w:r>
        <w:rPr>
          <w:rFonts w:hint="eastAsia" w:ascii="宋体" w:hAnsi="宋体" w:cs="宋体"/>
          <w:sz w:val="22"/>
        </w:rPr>
        <w:t xml:space="preserve">    （5）投标文件（适用于招标工程）或监理与相关服务建议书（适用于非招标工程）。</w:t>
      </w:r>
    </w:p>
    <w:p>
      <w:pPr>
        <w:spacing w:line="312" w:lineRule="auto"/>
        <w:rPr>
          <w:rFonts w:ascii="宋体" w:hAnsi="宋体" w:cs="宋体"/>
          <w:sz w:val="22"/>
        </w:rPr>
      </w:pPr>
      <w:r>
        <w:rPr>
          <w:rFonts w:hint="eastAsia" w:ascii="宋体" w:hAnsi="宋体" w:cs="宋体"/>
          <w:sz w:val="22"/>
        </w:rPr>
        <w:t xml:space="preserve">    双方签订的补充协议与其他文件发生矛盾或歧义时，属于同一类内容的文件，应以最新签署的为准。</w:t>
      </w:r>
    </w:p>
    <w:p>
      <w:pPr>
        <w:spacing w:line="312" w:lineRule="auto"/>
        <w:rPr>
          <w:rFonts w:ascii="宋体" w:hAnsi="宋体" w:cs="宋体"/>
          <w:b/>
          <w:sz w:val="22"/>
        </w:rPr>
      </w:pPr>
      <w:r>
        <w:rPr>
          <w:rFonts w:hint="eastAsia" w:ascii="宋体" w:hAnsi="宋体" w:cs="宋体"/>
          <w:b/>
          <w:sz w:val="22"/>
        </w:rPr>
        <w:t xml:space="preserve">    2. 监理人的义务</w:t>
      </w:r>
    </w:p>
    <w:p>
      <w:pPr>
        <w:adjustRightInd w:val="0"/>
        <w:snapToGrid w:val="0"/>
        <w:spacing w:line="312" w:lineRule="auto"/>
        <w:rPr>
          <w:rFonts w:ascii="宋体" w:hAnsi="宋体" w:cs="宋体"/>
          <w:bCs/>
          <w:sz w:val="22"/>
        </w:rPr>
      </w:pPr>
      <w:r>
        <w:rPr>
          <w:rFonts w:hint="eastAsia" w:ascii="宋体" w:hAnsi="宋体" w:cs="宋体"/>
          <w:sz w:val="22"/>
        </w:rPr>
        <w:t xml:space="preserve">    2.1 监理的范围和工作内容</w:t>
      </w:r>
    </w:p>
    <w:p>
      <w:pPr>
        <w:adjustRightInd w:val="0"/>
        <w:snapToGrid w:val="0"/>
        <w:spacing w:line="312" w:lineRule="auto"/>
        <w:rPr>
          <w:rFonts w:ascii="宋体" w:hAnsi="宋体" w:cs="宋体"/>
          <w:sz w:val="22"/>
        </w:rPr>
      </w:pPr>
      <w:r>
        <w:rPr>
          <w:rFonts w:hint="eastAsia" w:ascii="宋体" w:hAnsi="宋体" w:cs="宋体"/>
          <w:sz w:val="22"/>
        </w:rPr>
        <w:t xml:space="preserve">    2.1.1 监理范围在专用条件中约定。</w:t>
      </w:r>
    </w:p>
    <w:p>
      <w:pPr>
        <w:adjustRightInd w:val="0"/>
        <w:snapToGrid w:val="0"/>
        <w:spacing w:line="312" w:lineRule="auto"/>
        <w:rPr>
          <w:rFonts w:ascii="宋体" w:hAnsi="宋体" w:cs="宋体"/>
          <w:sz w:val="22"/>
        </w:rPr>
      </w:pPr>
      <w:r>
        <w:rPr>
          <w:rFonts w:hint="eastAsia" w:ascii="宋体" w:hAnsi="宋体" w:cs="宋体"/>
          <w:sz w:val="22"/>
        </w:rPr>
        <w:t xml:space="preserve">    2.1.2 除专用条件另有约定外，监理工作内容包括：</w:t>
      </w:r>
    </w:p>
    <w:p>
      <w:pPr>
        <w:adjustRightInd w:val="0"/>
        <w:snapToGrid w:val="0"/>
        <w:spacing w:line="312" w:lineRule="auto"/>
        <w:rPr>
          <w:rFonts w:ascii="宋体" w:hAnsi="宋体" w:cs="宋体"/>
          <w:sz w:val="22"/>
        </w:rPr>
      </w:pPr>
      <w:r>
        <w:rPr>
          <w:rFonts w:hint="eastAsia" w:ascii="宋体" w:hAnsi="宋体" w:cs="宋体"/>
          <w:sz w:val="22"/>
        </w:rPr>
        <w:t xml:space="preserve">    （1）收到工程设计文件后编制监理规划，并在第一次工地会议7天前报委托人。根据有关规定和监理工作需要，编制监理实施细则；</w:t>
      </w:r>
    </w:p>
    <w:p>
      <w:pPr>
        <w:adjustRightInd w:val="0"/>
        <w:snapToGrid w:val="0"/>
        <w:spacing w:line="312" w:lineRule="auto"/>
        <w:rPr>
          <w:rFonts w:ascii="宋体" w:hAnsi="宋体" w:cs="宋体"/>
          <w:sz w:val="22"/>
        </w:rPr>
      </w:pPr>
      <w:r>
        <w:rPr>
          <w:rFonts w:hint="eastAsia" w:ascii="宋体" w:hAnsi="宋体" w:cs="宋体"/>
          <w:sz w:val="22"/>
        </w:rPr>
        <w:t xml:space="preserve">    （2）熟悉工程设计文件，并参加由委托人主持的图纸会审和设计交底会议；</w:t>
      </w:r>
    </w:p>
    <w:p>
      <w:pPr>
        <w:adjustRightInd w:val="0"/>
        <w:snapToGrid w:val="0"/>
        <w:spacing w:line="312" w:lineRule="auto"/>
        <w:rPr>
          <w:rFonts w:ascii="宋体" w:hAnsi="宋体" w:cs="宋体"/>
          <w:sz w:val="22"/>
        </w:rPr>
      </w:pPr>
      <w:r>
        <w:rPr>
          <w:rFonts w:hint="eastAsia" w:ascii="宋体" w:hAnsi="宋体" w:cs="宋体"/>
          <w:sz w:val="22"/>
        </w:rPr>
        <w:t xml:space="preserve">    （3）参加由委托人主持的第一次工地会议；主持监理例会并根据工程需要主持或参加专题会议；</w:t>
      </w:r>
    </w:p>
    <w:p>
      <w:pPr>
        <w:adjustRightInd w:val="0"/>
        <w:snapToGrid w:val="0"/>
        <w:spacing w:line="312" w:lineRule="auto"/>
        <w:rPr>
          <w:rFonts w:ascii="宋体" w:hAnsi="宋体" w:cs="宋体"/>
          <w:sz w:val="22"/>
        </w:rPr>
      </w:pPr>
      <w:r>
        <w:rPr>
          <w:rFonts w:hint="eastAsia" w:ascii="宋体" w:hAnsi="宋体" w:cs="宋体"/>
          <w:sz w:val="22"/>
        </w:rPr>
        <w:t xml:space="preserve">    （4）审查施工承包人提交的施工组织设计，重点审查其中的质量安全技术措施、专项施工方案与工程建设强制性标准的符合性；</w:t>
      </w:r>
    </w:p>
    <w:p>
      <w:pPr>
        <w:adjustRightInd w:val="0"/>
        <w:snapToGrid w:val="0"/>
        <w:spacing w:line="312" w:lineRule="auto"/>
        <w:rPr>
          <w:rFonts w:ascii="宋体" w:hAnsi="宋体" w:cs="宋体"/>
          <w:sz w:val="22"/>
        </w:rPr>
      </w:pPr>
      <w:r>
        <w:rPr>
          <w:rFonts w:hint="eastAsia" w:ascii="宋体" w:hAnsi="宋体" w:cs="宋体"/>
          <w:sz w:val="22"/>
        </w:rPr>
        <w:t xml:space="preserve">    （5）检查施工承包人工程质量、安全生产管理制度及组织机构和人员资格； </w:t>
      </w:r>
    </w:p>
    <w:p>
      <w:pPr>
        <w:adjustRightInd w:val="0"/>
        <w:snapToGrid w:val="0"/>
        <w:spacing w:line="312" w:lineRule="auto"/>
        <w:rPr>
          <w:rFonts w:ascii="宋体" w:hAnsi="宋体" w:cs="宋体"/>
          <w:sz w:val="22"/>
        </w:rPr>
      </w:pPr>
      <w:r>
        <w:rPr>
          <w:rFonts w:hint="eastAsia" w:ascii="宋体" w:hAnsi="宋体" w:cs="宋体"/>
          <w:sz w:val="22"/>
        </w:rPr>
        <w:t xml:space="preserve">    （6）检查施工承包人专职安全生产管理人员的配备情况；</w:t>
      </w:r>
    </w:p>
    <w:p>
      <w:pPr>
        <w:adjustRightInd w:val="0"/>
        <w:snapToGrid w:val="0"/>
        <w:spacing w:line="312" w:lineRule="auto"/>
        <w:rPr>
          <w:rFonts w:ascii="宋体" w:hAnsi="宋体" w:cs="宋体"/>
          <w:sz w:val="22"/>
        </w:rPr>
      </w:pPr>
      <w:r>
        <w:rPr>
          <w:rFonts w:hint="eastAsia" w:ascii="宋体" w:hAnsi="宋体" w:cs="宋体"/>
          <w:sz w:val="22"/>
        </w:rPr>
        <w:t xml:space="preserve">    （7）审查施工承包人提交的施工进度计划，核查承包人对施工进度计划的调整；</w:t>
      </w:r>
    </w:p>
    <w:p>
      <w:pPr>
        <w:adjustRightInd w:val="0"/>
        <w:snapToGrid w:val="0"/>
        <w:spacing w:line="312" w:lineRule="auto"/>
        <w:rPr>
          <w:rFonts w:ascii="宋体" w:hAnsi="宋体" w:cs="宋体"/>
          <w:sz w:val="22"/>
        </w:rPr>
      </w:pPr>
      <w:r>
        <w:rPr>
          <w:rFonts w:hint="eastAsia" w:ascii="宋体" w:hAnsi="宋体" w:cs="宋体"/>
          <w:sz w:val="22"/>
        </w:rPr>
        <w:t xml:space="preserve">    （8）检查施工承包人的试验室；</w:t>
      </w:r>
    </w:p>
    <w:p>
      <w:pPr>
        <w:adjustRightInd w:val="0"/>
        <w:snapToGrid w:val="0"/>
        <w:spacing w:line="312" w:lineRule="auto"/>
        <w:rPr>
          <w:rFonts w:ascii="宋体" w:hAnsi="宋体" w:cs="宋体"/>
          <w:sz w:val="22"/>
        </w:rPr>
      </w:pPr>
      <w:r>
        <w:rPr>
          <w:rFonts w:hint="eastAsia" w:ascii="宋体" w:hAnsi="宋体" w:cs="宋体"/>
          <w:sz w:val="22"/>
        </w:rPr>
        <w:t xml:space="preserve">    （9）审核施工分包人资质条件；</w:t>
      </w:r>
    </w:p>
    <w:p>
      <w:pPr>
        <w:spacing w:line="312" w:lineRule="auto"/>
        <w:rPr>
          <w:rFonts w:ascii="宋体" w:hAnsi="宋体" w:cs="宋体"/>
          <w:sz w:val="22"/>
        </w:rPr>
      </w:pPr>
      <w:r>
        <w:rPr>
          <w:rFonts w:hint="eastAsia" w:ascii="宋体" w:hAnsi="宋体" w:cs="宋体"/>
          <w:sz w:val="22"/>
        </w:rPr>
        <w:t xml:space="preserve">    （10）查验施工承包人的施工测量放线成果；</w:t>
      </w:r>
    </w:p>
    <w:p>
      <w:pPr>
        <w:adjustRightInd w:val="0"/>
        <w:snapToGrid w:val="0"/>
        <w:spacing w:line="312" w:lineRule="auto"/>
        <w:rPr>
          <w:rFonts w:ascii="宋体" w:hAnsi="宋体" w:cs="宋体"/>
          <w:sz w:val="22"/>
        </w:rPr>
      </w:pPr>
      <w:r>
        <w:rPr>
          <w:rFonts w:hint="eastAsia" w:ascii="宋体" w:hAnsi="宋体" w:cs="宋体"/>
          <w:sz w:val="22"/>
        </w:rPr>
        <w:t xml:space="preserve">    （11）审查工程开工条件，对条件具备的签发开工令；</w:t>
      </w:r>
    </w:p>
    <w:p>
      <w:pPr>
        <w:adjustRightInd w:val="0"/>
        <w:snapToGrid w:val="0"/>
        <w:spacing w:line="312" w:lineRule="auto"/>
        <w:rPr>
          <w:rFonts w:ascii="宋体" w:hAnsi="宋体" w:cs="宋体"/>
          <w:sz w:val="22"/>
        </w:rPr>
      </w:pPr>
      <w:r>
        <w:rPr>
          <w:rFonts w:hint="eastAsia" w:ascii="宋体" w:hAnsi="宋体" w:cs="宋体"/>
          <w:sz w:val="22"/>
        </w:rPr>
        <w:t xml:space="preserve">    （12）审查施工承包人报送的工程材料、构配件、设备质量证明文件的有效性和符合性，并按规定对用于工程的材料采取平行检验或见证取样方式进行抽检；</w:t>
      </w:r>
    </w:p>
    <w:p>
      <w:pPr>
        <w:adjustRightInd w:val="0"/>
        <w:snapToGrid w:val="0"/>
        <w:spacing w:line="312" w:lineRule="auto"/>
        <w:rPr>
          <w:rFonts w:ascii="宋体" w:hAnsi="宋体" w:cs="宋体"/>
          <w:sz w:val="22"/>
        </w:rPr>
      </w:pPr>
      <w:r>
        <w:rPr>
          <w:rFonts w:hint="eastAsia" w:ascii="宋体" w:hAnsi="宋体" w:cs="宋体"/>
          <w:sz w:val="22"/>
        </w:rPr>
        <w:t xml:space="preserve">    （13）审核施工承包人提交的工程款支付申请，签发或出具工程款支付证书，并报委托人审核、批准；</w:t>
      </w:r>
    </w:p>
    <w:p>
      <w:pPr>
        <w:adjustRightInd w:val="0"/>
        <w:snapToGrid w:val="0"/>
        <w:spacing w:line="312" w:lineRule="auto"/>
        <w:rPr>
          <w:rFonts w:ascii="宋体" w:hAnsi="宋体" w:cs="宋体"/>
          <w:sz w:val="22"/>
        </w:rPr>
      </w:pPr>
      <w:r>
        <w:rPr>
          <w:rFonts w:hint="eastAsia" w:ascii="宋体" w:hAnsi="宋体" w:cs="宋体"/>
          <w:sz w:val="22"/>
        </w:rPr>
        <w:t xml:space="preserve">    （14）在巡视、旁站和检验过程中，发现工程质量、施工安全存在事故隐患的，要求施工承包人整改并报委托人；</w:t>
      </w:r>
    </w:p>
    <w:p>
      <w:pPr>
        <w:adjustRightInd w:val="0"/>
        <w:snapToGrid w:val="0"/>
        <w:spacing w:line="312" w:lineRule="auto"/>
        <w:rPr>
          <w:rFonts w:ascii="宋体" w:hAnsi="宋体" w:cs="宋体"/>
          <w:sz w:val="22"/>
        </w:rPr>
      </w:pPr>
      <w:r>
        <w:rPr>
          <w:rFonts w:hint="eastAsia" w:ascii="宋体" w:hAnsi="宋体" w:cs="宋体"/>
          <w:sz w:val="22"/>
        </w:rPr>
        <w:t xml:space="preserve">    （15）经委托人同意，签发工程暂停令和复工令；</w:t>
      </w:r>
    </w:p>
    <w:p>
      <w:pPr>
        <w:adjustRightInd w:val="0"/>
        <w:snapToGrid w:val="0"/>
        <w:spacing w:line="312" w:lineRule="auto"/>
        <w:rPr>
          <w:rFonts w:ascii="宋体" w:hAnsi="宋体" w:cs="宋体"/>
          <w:sz w:val="22"/>
        </w:rPr>
      </w:pPr>
      <w:r>
        <w:rPr>
          <w:rFonts w:hint="eastAsia" w:ascii="宋体" w:hAnsi="宋体" w:cs="宋体"/>
          <w:sz w:val="22"/>
        </w:rPr>
        <w:t xml:space="preserve">    （16）审查施工承包人提交的采用新材料、新工艺、新技术、新设备的论证材料及相关验收标准；</w:t>
      </w:r>
    </w:p>
    <w:p>
      <w:pPr>
        <w:adjustRightInd w:val="0"/>
        <w:snapToGrid w:val="0"/>
        <w:spacing w:line="312" w:lineRule="auto"/>
        <w:rPr>
          <w:rFonts w:ascii="宋体" w:hAnsi="宋体" w:cs="宋体"/>
          <w:sz w:val="22"/>
        </w:rPr>
      </w:pPr>
      <w:r>
        <w:rPr>
          <w:rFonts w:hint="eastAsia" w:ascii="宋体" w:hAnsi="宋体" w:cs="宋体"/>
          <w:sz w:val="22"/>
        </w:rPr>
        <w:t xml:space="preserve">    （17）验收隐蔽工程、分部分项工程；</w:t>
      </w:r>
    </w:p>
    <w:p>
      <w:pPr>
        <w:adjustRightInd w:val="0"/>
        <w:snapToGrid w:val="0"/>
        <w:spacing w:line="312" w:lineRule="auto"/>
        <w:rPr>
          <w:rFonts w:ascii="宋体" w:hAnsi="宋体" w:cs="宋体"/>
          <w:sz w:val="22"/>
        </w:rPr>
      </w:pPr>
      <w:r>
        <w:rPr>
          <w:rFonts w:hint="eastAsia" w:ascii="宋体" w:hAnsi="宋体" w:cs="宋体"/>
          <w:sz w:val="22"/>
        </w:rPr>
        <w:t xml:space="preserve">    （18）审查施工承包人提交的工程变更申请，协调处理施工进度调整、费用索赔、合同争议等事项；</w:t>
      </w:r>
    </w:p>
    <w:p>
      <w:pPr>
        <w:adjustRightInd w:val="0"/>
        <w:snapToGrid w:val="0"/>
        <w:spacing w:line="312" w:lineRule="auto"/>
        <w:rPr>
          <w:rFonts w:ascii="宋体" w:hAnsi="宋体" w:cs="宋体"/>
          <w:sz w:val="22"/>
        </w:rPr>
      </w:pPr>
      <w:r>
        <w:rPr>
          <w:rFonts w:hint="eastAsia" w:ascii="宋体" w:hAnsi="宋体" w:cs="宋体"/>
          <w:sz w:val="22"/>
        </w:rPr>
        <w:t xml:space="preserve">    （19）审查施工承包人提交的竣工验收申请，编写工程质量评估报告；</w:t>
      </w:r>
    </w:p>
    <w:p>
      <w:pPr>
        <w:adjustRightInd w:val="0"/>
        <w:snapToGrid w:val="0"/>
        <w:spacing w:line="312" w:lineRule="auto"/>
        <w:rPr>
          <w:rFonts w:ascii="宋体" w:hAnsi="宋体" w:cs="宋体"/>
          <w:sz w:val="22"/>
        </w:rPr>
      </w:pPr>
      <w:r>
        <w:rPr>
          <w:rFonts w:hint="eastAsia" w:ascii="宋体" w:hAnsi="宋体" w:cs="宋体"/>
          <w:sz w:val="22"/>
        </w:rPr>
        <w:t xml:space="preserve">    （20）参加工程竣工验收，签署竣工验收意见；</w:t>
      </w:r>
    </w:p>
    <w:p>
      <w:pPr>
        <w:adjustRightInd w:val="0"/>
        <w:snapToGrid w:val="0"/>
        <w:spacing w:line="312" w:lineRule="auto"/>
        <w:rPr>
          <w:rFonts w:ascii="宋体" w:hAnsi="宋体" w:cs="宋体"/>
          <w:sz w:val="22"/>
        </w:rPr>
      </w:pPr>
      <w:r>
        <w:rPr>
          <w:rFonts w:hint="eastAsia" w:ascii="宋体" w:hAnsi="宋体" w:cs="宋体"/>
          <w:sz w:val="22"/>
        </w:rPr>
        <w:t xml:space="preserve">    （21）审查施工承包人提交的竣工结算申请并报委托人；</w:t>
      </w:r>
    </w:p>
    <w:p>
      <w:pPr>
        <w:adjustRightInd w:val="0"/>
        <w:snapToGrid w:val="0"/>
        <w:spacing w:line="312" w:lineRule="auto"/>
        <w:rPr>
          <w:rFonts w:ascii="宋体" w:hAnsi="宋体" w:cs="宋体"/>
          <w:sz w:val="22"/>
        </w:rPr>
      </w:pPr>
      <w:r>
        <w:rPr>
          <w:rFonts w:hint="eastAsia" w:ascii="宋体" w:hAnsi="宋体" w:cs="宋体"/>
          <w:sz w:val="22"/>
        </w:rPr>
        <w:t xml:space="preserve">    （22）编制、整理工程监理归档文件并报委托人。</w:t>
      </w:r>
    </w:p>
    <w:p>
      <w:pPr>
        <w:spacing w:line="312" w:lineRule="auto"/>
        <w:rPr>
          <w:rFonts w:ascii="宋体" w:hAnsi="宋体" w:cs="宋体"/>
          <w:sz w:val="22"/>
        </w:rPr>
      </w:pPr>
      <w:r>
        <w:rPr>
          <w:rFonts w:hint="eastAsia" w:ascii="宋体" w:hAnsi="宋体" w:cs="宋体"/>
          <w:sz w:val="22"/>
        </w:rPr>
        <w:t xml:space="preserve">    2.1.3 相关服务的范围和内容在附录A中约定。</w:t>
      </w:r>
    </w:p>
    <w:p>
      <w:pPr>
        <w:spacing w:line="312" w:lineRule="auto"/>
        <w:rPr>
          <w:rFonts w:ascii="宋体" w:hAnsi="宋体" w:cs="宋体"/>
          <w:bCs/>
          <w:sz w:val="22"/>
        </w:rPr>
      </w:pPr>
      <w:r>
        <w:rPr>
          <w:rFonts w:hint="eastAsia" w:ascii="宋体" w:hAnsi="宋体" w:cs="宋体"/>
          <w:sz w:val="22"/>
        </w:rPr>
        <w:t xml:space="preserve">    2.2 </w:t>
      </w:r>
      <w:r>
        <w:rPr>
          <w:rFonts w:hint="eastAsia" w:ascii="宋体" w:hAnsi="宋体" w:cs="宋体"/>
          <w:bCs/>
          <w:sz w:val="22"/>
        </w:rPr>
        <w:t>监理与相关服务依据</w:t>
      </w:r>
    </w:p>
    <w:p>
      <w:pPr>
        <w:adjustRightInd w:val="0"/>
        <w:snapToGrid w:val="0"/>
        <w:spacing w:line="312" w:lineRule="auto"/>
        <w:rPr>
          <w:rFonts w:ascii="宋体" w:hAnsi="宋体" w:cs="宋体"/>
          <w:sz w:val="22"/>
        </w:rPr>
      </w:pPr>
      <w:r>
        <w:rPr>
          <w:rFonts w:hint="eastAsia" w:ascii="宋体" w:hAnsi="宋体" w:cs="宋体"/>
          <w:sz w:val="22"/>
        </w:rPr>
        <w:t xml:space="preserve">    2.2.1 监理依据包括：</w:t>
      </w:r>
    </w:p>
    <w:p>
      <w:pPr>
        <w:adjustRightInd w:val="0"/>
        <w:snapToGrid w:val="0"/>
        <w:spacing w:line="312" w:lineRule="auto"/>
        <w:rPr>
          <w:rFonts w:ascii="宋体" w:hAnsi="宋体" w:cs="宋体"/>
          <w:sz w:val="22"/>
        </w:rPr>
      </w:pPr>
      <w:r>
        <w:rPr>
          <w:rFonts w:hint="eastAsia" w:ascii="宋体" w:hAnsi="宋体" w:cs="宋体"/>
          <w:sz w:val="22"/>
        </w:rPr>
        <w:t xml:space="preserve">    （1）适用的法律、行政法规及部门规章；</w:t>
      </w:r>
    </w:p>
    <w:p>
      <w:pPr>
        <w:adjustRightInd w:val="0"/>
        <w:snapToGrid w:val="0"/>
        <w:spacing w:line="312" w:lineRule="auto"/>
        <w:rPr>
          <w:rFonts w:ascii="宋体" w:hAnsi="宋体" w:cs="宋体"/>
          <w:sz w:val="22"/>
        </w:rPr>
      </w:pPr>
      <w:r>
        <w:rPr>
          <w:rFonts w:hint="eastAsia" w:ascii="宋体" w:hAnsi="宋体" w:cs="宋体"/>
          <w:sz w:val="22"/>
        </w:rPr>
        <w:t xml:space="preserve">    （2）与工程有关的标准；</w:t>
      </w:r>
    </w:p>
    <w:p>
      <w:pPr>
        <w:adjustRightInd w:val="0"/>
        <w:snapToGrid w:val="0"/>
        <w:spacing w:line="312" w:lineRule="auto"/>
        <w:rPr>
          <w:rFonts w:ascii="宋体" w:hAnsi="宋体" w:cs="宋体"/>
          <w:sz w:val="22"/>
        </w:rPr>
      </w:pPr>
      <w:r>
        <w:rPr>
          <w:rFonts w:hint="eastAsia" w:ascii="宋体" w:hAnsi="宋体" w:cs="宋体"/>
          <w:sz w:val="22"/>
        </w:rPr>
        <w:t xml:space="preserve">    （3）工程设计及有关文件；</w:t>
      </w:r>
    </w:p>
    <w:p>
      <w:pPr>
        <w:adjustRightInd w:val="0"/>
        <w:snapToGrid w:val="0"/>
        <w:spacing w:line="312" w:lineRule="auto"/>
        <w:rPr>
          <w:rFonts w:ascii="宋体" w:hAnsi="宋体" w:cs="宋体"/>
          <w:sz w:val="22"/>
        </w:rPr>
      </w:pPr>
      <w:r>
        <w:rPr>
          <w:rFonts w:hint="eastAsia" w:ascii="宋体" w:hAnsi="宋体" w:cs="宋体"/>
          <w:sz w:val="22"/>
        </w:rPr>
        <w:t xml:space="preserve">    （4）本合同及委托人与第三方签订的与实施工程有关的其他合同。</w:t>
      </w:r>
    </w:p>
    <w:p>
      <w:pPr>
        <w:spacing w:line="312" w:lineRule="auto"/>
        <w:rPr>
          <w:rFonts w:ascii="宋体" w:hAnsi="宋体" w:cs="宋体"/>
          <w:bCs/>
          <w:sz w:val="22"/>
        </w:rPr>
      </w:pPr>
      <w:r>
        <w:rPr>
          <w:rFonts w:hint="eastAsia" w:ascii="宋体" w:hAnsi="宋体" w:cs="宋体"/>
          <w:bCs/>
          <w:sz w:val="22"/>
        </w:rPr>
        <w:t xml:space="preserve">    双方根据工程的行业和地域特点，在专用条件中具体约定监理依据。</w:t>
      </w:r>
    </w:p>
    <w:p>
      <w:pPr>
        <w:adjustRightInd w:val="0"/>
        <w:snapToGrid w:val="0"/>
        <w:spacing w:line="312" w:lineRule="auto"/>
        <w:rPr>
          <w:rFonts w:ascii="宋体" w:hAnsi="宋体" w:cs="宋体"/>
          <w:sz w:val="22"/>
        </w:rPr>
      </w:pPr>
      <w:r>
        <w:rPr>
          <w:rFonts w:hint="eastAsia" w:ascii="宋体" w:hAnsi="宋体" w:cs="宋体"/>
          <w:sz w:val="22"/>
        </w:rPr>
        <w:t xml:space="preserve">    2.2.2 相关服务依据在专用条件中约定。</w:t>
      </w:r>
    </w:p>
    <w:p>
      <w:pPr>
        <w:spacing w:line="312" w:lineRule="auto"/>
        <w:rPr>
          <w:rFonts w:ascii="宋体" w:hAnsi="宋体" w:cs="宋体"/>
          <w:kern w:val="0"/>
          <w:sz w:val="22"/>
        </w:rPr>
      </w:pPr>
      <w:r>
        <w:rPr>
          <w:rFonts w:hint="eastAsia" w:ascii="宋体" w:hAnsi="宋体" w:cs="宋体"/>
          <w:kern w:val="0"/>
          <w:sz w:val="22"/>
        </w:rPr>
        <w:t xml:space="preserve">    2.3 项目监理机构和人员</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2.3.1 监理人应组建满足工作需要的项目监理机构，配备必要的检测设备。项目监理机构的主要人员应具有相应的资格条件。</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2.3.2本合同履行过程中，总监理工程师及重要岗位监理人员应保持相对稳定，以保证监理工作正常进行。</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2.3.4 监理人应及时更换有下列情形之一的监理人员：</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（1）严重过失行为的；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（2）有违法行为不能履行职责的；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（3）涉嫌犯罪的；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（4）不能胜任岗位职责的；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（5）严重违反职业道德的；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（6）专用条件约定的其他情形。</w:t>
      </w:r>
    </w:p>
    <w:p>
      <w:pPr>
        <w:spacing w:line="312" w:lineRule="auto"/>
        <w:rPr>
          <w:rFonts w:ascii="宋体" w:hAnsi="宋体" w:cs="宋体"/>
          <w:kern w:val="0"/>
          <w:sz w:val="22"/>
        </w:rPr>
      </w:pPr>
      <w:r>
        <w:rPr>
          <w:rFonts w:hint="eastAsia" w:ascii="宋体" w:hAnsi="宋体" w:cs="宋体"/>
          <w:kern w:val="0"/>
          <w:sz w:val="22"/>
        </w:rPr>
        <w:t xml:space="preserve">    2.3.5 委托人可要求监理人更换不能胜任本职工作的项目监理机构人员。</w:t>
      </w:r>
    </w:p>
    <w:p>
      <w:pPr>
        <w:spacing w:line="312" w:lineRule="auto"/>
        <w:rPr>
          <w:rFonts w:ascii="宋体" w:hAnsi="宋体" w:cs="宋体"/>
          <w:kern w:val="0"/>
          <w:sz w:val="22"/>
        </w:rPr>
      </w:pPr>
      <w:r>
        <w:rPr>
          <w:rFonts w:hint="eastAsia" w:ascii="宋体" w:hAnsi="宋体" w:cs="宋体"/>
          <w:kern w:val="0"/>
          <w:sz w:val="22"/>
        </w:rPr>
        <w:t xml:space="preserve">    2.4 履行职责</w:t>
      </w:r>
    </w:p>
    <w:p>
      <w:pPr>
        <w:adjustRightInd w:val="0"/>
        <w:snapToGrid w:val="0"/>
        <w:spacing w:line="312" w:lineRule="auto"/>
        <w:rPr>
          <w:rFonts w:ascii="宋体" w:hAnsi="宋体" w:cs="宋体"/>
          <w:sz w:val="22"/>
        </w:rPr>
      </w:pPr>
      <w:r>
        <w:rPr>
          <w:rFonts w:hint="eastAsia" w:ascii="宋体" w:hAnsi="宋体" w:cs="宋体"/>
          <w:kern w:val="0"/>
          <w:sz w:val="22"/>
        </w:rPr>
        <w:t xml:space="preserve">    监理人应遵循职业道德准则和行为规范，严格按照法律法规、工程建设有关标准及本合同履行职责。</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2.4.1 在监理与相关服务范围内，委托人和承包人提出的意见和要求，监理人应及时提出处置意见。当委托人与承包人之间发生合同争议时，监理人应协助委托人、承包人协商解决。</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2.4.2 当委托人与承包人之间的合同争议提交仲裁机构仲裁或人民法院审理时，监理人应提供必要的证明资料。</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2.4.3 监理人应在专用条件约定的授权范围内，处理委托人与承包人所签订合同的变更事宜。如果变更超过授权范围，应以书面形式报委托人批准。</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在紧急情况下，为了保护财产和人身安全，监理人所发出的指令未能事先报委托人批准时，应在发出指令后的24小时内以书面形式报委托人。</w:t>
      </w:r>
    </w:p>
    <w:p>
      <w:pPr>
        <w:spacing w:line="312" w:lineRule="auto"/>
        <w:rPr>
          <w:rFonts w:ascii="宋体" w:hAnsi="宋体" w:cs="宋体"/>
          <w:kern w:val="0"/>
          <w:sz w:val="22"/>
        </w:rPr>
      </w:pPr>
      <w:r>
        <w:rPr>
          <w:rFonts w:hint="eastAsia" w:ascii="宋体" w:hAnsi="宋体" w:cs="宋体"/>
          <w:kern w:val="0"/>
          <w:sz w:val="22"/>
        </w:rPr>
        <w:t xml:space="preserve">    2.4.4 除专用条件另有约定外，监理人发现承包人的人员不能胜任本职工作的，有权要求承包人予以调换。</w:t>
      </w:r>
    </w:p>
    <w:p>
      <w:pPr>
        <w:spacing w:line="312" w:lineRule="auto"/>
        <w:rPr>
          <w:rFonts w:ascii="宋体" w:hAnsi="宋体" w:cs="宋体"/>
          <w:kern w:val="0"/>
          <w:sz w:val="22"/>
        </w:rPr>
      </w:pPr>
      <w:r>
        <w:rPr>
          <w:rFonts w:hint="eastAsia" w:ascii="宋体" w:hAnsi="宋体" w:cs="宋体"/>
          <w:kern w:val="0"/>
          <w:sz w:val="22"/>
        </w:rPr>
        <w:t xml:space="preserve">    2.5 提交报告</w:t>
      </w:r>
    </w:p>
    <w:p>
      <w:pPr>
        <w:spacing w:line="312" w:lineRule="auto"/>
        <w:rPr>
          <w:rFonts w:ascii="宋体" w:hAnsi="宋体" w:cs="宋体"/>
          <w:sz w:val="22"/>
        </w:rPr>
      </w:pPr>
      <w:r>
        <w:rPr>
          <w:rFonts w:hint="eastAsia" w:ascii="宋体" w:hAnsi="宋体" w:cs="宋体"/>
          <w:sz w:val="22"/>
        </w:rPr>
        <w:t xml:space="preserve">    监理人应按专用条件约定的种类、时间和份数向委托人提交监理与相关服务的报告。</w:t>
      </w:r>
    </w:p>
    <w:p>
      <w:pPr>
        <w:spacing w:line="312" w:lineRule="auto"/>
        <w:rPr>
          <w:rFonts w:ascii="宋体" w:hAnsi="宋体" w:cs="宋体"/>
          <w:kern w:val="0"/>
          <w:sz w:val="22"/>
        </w:rPr>
      </w:pPr>
      <w:r>
        <w:rPr>
          <w:rFonts w:hint="eastAsia" w:ascii="宋体" w:hAnsi="宋体" w:cs="宋体"/>
          <w:kern w:val="0"/>
          <w:sz w:val="22"/>
        </w:rPr>
        <w:t xml:space="preserve">    2.6 文件资料</w:t>
      </w:r>
    </w:p>
    <w:p>
      <w:pPr>
        <w:spacing w:line="312" w:lineRule="auto"/>
        <w:rPr>
          <w:rFonts w:ascii="宋体" w:hAnsi="宋体" w:cs="宋体"/>
          <w:sz w:val="22"/>
        </w:rPr>
      </w:pPr>
      <w:r>
        <w:rPr>
          <w:rFonts w:hint="eastAsia" w:ascii="宋体" w:hAnsi="宋体" w:cs="宋体"/>
          <w:kern w:val="0"/>
          <w:sz w:val="22"/>
        </w:rPr>
        <w:t xml:space="preserve">    在本合同履行期内，监理人应在现场保留工作所用的图纸、报告及记录监理工</w:t>
      </w:r>
      <w:r>
        <w:rPr>
          <w:rFonts w:hint="eastAsia" w:ascii="宋体" w:hAnsi="宋体" w:cs="宋体"/>
          <w:sz w:val="22"/>
        </w:rPr>
        <w:t>作的相关文件。工程竣工后，应当按照档案管理规定将监理有关文件归档。</w:t>
      </w:r>
    </w:p>
    <w:p>
      <w:pPr>
        <w:spacing w:line="312" w:lineRule="auto"/>
        <w:rPr>
          <w:rFonts w:ascii="宋体" w:hAnsi="宋体" w:cs="宋体"/>
          <w:kern w:val="0"/>
          <w:sz w:val="22"/>
        </w:rPr>
      </w:pPr>
      <w:r>
        <w:rPr>
          <w:rFonts w:hint="eastAsia" w:ascii="宋体" w:hAnsi="宋体" w:cs="宋体"/>
          <w:kern w:val="0"/>
          <w:sz w:val="22"/>
        </w:rPr>
        <w:t xml:space="preserve">    2.7 使用委托人的财产</w:t>
      </w:r>
    </w:p>
    <w:p>
      <w:pPr>
        <w:spacing w:line="312" w:lineRule="auto"/>
        <w:rPr>
          <w:rFonts w:ascii="宋体" w:hAnsi="宋体" w:cs="宋体"/>
          <w:sz w:val="22"/>
        </w:rPr>
      </w:pPr>
      <w:r>
        <w:rPr>
          <w:rFonts w:hint="eastAsia" w:ascii="宋体" w:hAnsi="宋体" w:cs="宋体"/>
          <w:sz w:val="22"/>
        </w:rPr>
        <w:t xml:space="preserve">    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spacing w:line="312" w:lineRule="auto"/>
        <w:rPr>
          <w:rFonts w:ascii="宋体" w:hAnsi="宋体" w:cs="宋体"/>
          <w:b/>
          <w:kern w:val="0"/>
          <w:sz w:val="22"/>
        </w:rPr>
      </w:pPr>
      <w:r>
        <w:rPr>
          <w:rFonts w:hint="eastAsia" w:ascii="宋体" w:hAnsi="宋体" w:cs="宋体"/>
          <w:b/>
          <w:kern w:val="0"/>
          <w:sz w:val="22"/>
        </w:rPr>
        <w:t xml:space="preserve">    3．委托人的义务</w:t>
      </w:r>
    </w:p>
    <w:p>
      <w:pPr>
        <w:spacing w:line="312" w:lineRule="auto"/>
        <w:rPr>
          <w:rFonts w:ascii="宋体" w:hAnsi="宋体" w:cs="宋体"/>
          <w:kern w:val="0"/>
          <w:sz w:val="22"/>
        </w:rPr>
      </w:pPr>
      <w:r>
        <w:rPr>
          <w:rFonts w:hint="eastAsia" w:ascii="宋体" w:hAnsi="宋体" w:cs="宋体"/>
          <w:kern w:val="0"/>
          <w:sz w:val="22"/>
        </w:rPr>
        <w:t xml:space="preserve">    3.1 告知</w:t>
      </w:r>
    </w:p>
    <w:p>
      <w:pPr>
        <w:spacing w:line="312" w:lineRule="auto"/>
        <w:rPr>
          <w:rFonts w:ascii="宋体" w:hAnsi="宋体" w:cs="宋体"/>
          <w:kern w:val="0"/>
          <w:sz w:val="22"/>
        </w:rPr>
      </w:pPr>
      <w:r>
        <w:rPr>
          <w:rFonts w:hint="eastAsia" w:ascii="宋体" w:hAnsi="宋体" w:cs="宋体"/>
          <w:kern w:val="0"/>
          <w:sz w:val="22"/>
        </w:rPr>
        <w:t xml:space="preserve">    委托人应在委托人与承包人签订的合同中明确监理人、总监理工程师和授予项目监理机构的权限。如有变更，应及时通知承包人。</w:t>
      </w:r>
    </w:p>
    <w:p>
      <w:pPr>
        <w:spacing w:line="312" w:lineRule="auto"/>
        <w:rPr>
          <w:rFonts w:ascii="宋体" w:hAnsi="宋体" w:cs="宋体"/>
          <w:kern w:val="0"/>
          <w:sz w:val="22"/>
        </w:rPr>
      </w:pPr>
      <w:r>
        <w:rPr>
          <w:rFonts w:hint="eastAsia" w:ascii="宋体" w:hAnsi="宋体" w:cs="宋体"/>
          <w:kern w:val="0"/>
          <w:sz w:val="22"/>
        </w:rPr>
        <w:t xml:space="preserve">    3.2 提供资料</w:t>
      </w:r>
    </w:p>
    <w:p>
      <w:pPr>
        <w:spacing w:line="312" w:lineRule="auto"/>
        <w:rPr>
          <w:rFonts w:ascii="宋体" w:hAnsi="宋体" w:cs="宋体"/>
          <w:sz w:val="22"/>
        </w:rPr>
      </w:pPr>
      <w:r>
        <w:rPr>
          <w:rFonts w:hint="eastAsia" w:ascii="宋体" w:hAnsi="宋体" w:cs="宋体"/>
          <w:kern w:val="0"/>
          <w:sz w:val="22"/>
        </w:rPr>
        <w:t xml:space="preserve">    委托人应按照附录B约定，</w:t>
      </w:r>
      <w:r>
        <w:rPr>
          <w:rFonts w:hint="eastAsia" w:ascii="宋体" w:hAnsi="宋体" w:cs="宋体"/>
          <w:color w:val="000000"/>
          <w:kern w:val="0"/>
          <w:sz w:val="22"/>
        </w:rPr>
        <w:t>无偿</w:t>
      </w:r>
      <w:r>
        <w:rPr>
          <w:rFonts w:hint="eastAsia" w:ascii="宋体" w:hAnsi="宋体" w:cs="宋体"/>
          <w:kern w:val="0"/>
          <w:sz w:val="22"/>
        </w:rPr>
        <w:t>向监理人提供工程有关的资料。</w:t>
      </w:r>
      <w:r>
        <w:rPr>
          <w:rFonts w:hint="eastAsia" w:ascii="宋体" w:hAnsi="宋体" w:cs="宋体"/>
          <w:sz w:val="22"/>
        </w:rPr>
        <w:t>在本合同履行过程中，委托人应及时向监理人提供最新的与工程有关的资料。</w:t>
      </w:r>
    </w:p>
    <w:p>
      <w:pPr>
        <w:spacing w:line="312" w:lineRule="auto"/>
        <w:rPr>
          <w:rFonts w:ascii="宋体" w:hAnsi="宋体" w:cs="宋体"/>
          <w:kern w:val="0"/>
          <w:sz w:val="22"/>
        </w:rPr>
      </w:pPr>
      <w:r>
        <w:rPr>
          <w:rFonts w:hint="eastAsia" w:ascii="宋体" w:hAnsi="宋体" w:cs="宋体"/>
          <w:kern w:val="0"/>
          <w:sz w:val="22"/>
        </w:rPr>
        <w:t xml:space="preserve">    3.3 提供工作条件</w:t>
      </w:r>
    </w:p>
    <w:p>
      <w:pPr>
        <w:adjustRightInd w:val="0"/>
        <w:snapToGrid w:val="0"/>
        <w:spacing w:line="312" w:lineRule="auto"/>
        <w:rPr>
          <w:rFonts w:ascii="宋体" w:hAnsi="宋体" w:cs="宋体"/>
          <w:sz w:val="22"/>
        </w:rPr>
      </w:pPr>
      <w:r>
        <w:rPr>
          <w:rFonts w:hint="eastAsia" w:ascii="宋体" w:hAnsi="宋体" w:cs="宋体"/>
          <w:sz w:val="22"/>
        </w:rPr>
        <w:t xml:space="preserve">    委托人应为监理人完成监理与相关服务提供必要的条件。</w:t>
      </w:r>
    </w:p>
    <w:p>
      <w:pPr>
        <w:adjustRightInd w:val="0"/>
        <w:snapToGrid w:val="0"/>
        <w:spacing w:line="312" w:lineRule="auto"/>
        <w:rPr>
          <w:rFonts w:ascii="宋体" w:hAnsi="宋体" w:cs="宋体"/>
          <w:sz w:val="22"/>
        </w:rPr>
      </w:pPr>
      <w:r>
        <w:rPr>
          <w:rFonts w:hint="eastAsia" w:ascii="宋体" w:hAnsi="宋体" w:cs="宋体"/>
          <w:kern w:val="0"/>
          <w:sz w:val="22"/>
        </w:rPr>
        <w:t xml:space="preserve">    3.3.1 </w:t>
      </w:r>
      <w:r>
        <w:rPr>
          <w:rFonts w:hint="eastAsia" w:ascii="宋体" w:hAnsi="宋体" w:cs="宋体"/>
          <w:sz w:val="22"/>
        </w:rPr>
        <w:t>委托人应按照附录B约定，派遣相应的人员，提供房屋、设备，供监理人</w:t>
      </w:r>
      <w:r>
        <w:rPr>
          <w:rFonts w:hint="eastAsia" w:ascii="宋体" w:hAnsi="宋体" w:cs="宋体"/>
          <w:kern w:val="0"/>
          <w:sz w:val="22"/>
        </w:rPr>
        <w:t>无偿</w:t>
      </w:r>
      <w:r>
        <w:rPr>
          <w:rFonts w:hint="eastAsia" w:ascii="宋体" w:hAnsi="宋体" w:cs="宋体"/>
          <w:sz w:val="22"/>
        </w:rPr>
        <w:t>使用。</w:t>
      </w:r>
    </w:p>
    <w:p>
      <w:pPr>
        <w:spacing w:line="312" w:lineRule="auto"/>
        <w:rPr>
          <w:rFonts w:ascii="宋体" w:hAnsi="宋体" w:cs="宋体"/>
          <w:sz w:val="22"/>
        </w:rPr>
      </w:pPr>
      <w:r>
        <w:rPr>
          <w:rFonts w:hint="eastAsia" w:ascii="宋体" w:hAnsi="宋体" w:cs="宋体"/>
          <w:kern w:val="0"/>
          <w:sz w:val="22"/>
        </w:rPr>
        <w:t xml:space="preserve">    3.3.2 </w:t>
      </w:r>
      <w:r>
        <w:rPr>
          <w:rFonts w:hint="eastAsia" w:ascii="宋体" w:hAnsi="宋体" w:cs="宋体"/>
          <w:sz w:val="22"/>
        </w:rPr>
        <w:t>委托人应负责协调工程建设中所有外部关系，为监理人履行本合同提供必要的外部条件。</w:t>
      </w:r>
    </w:p>
    <w:p>
      <w:pPr>
        <w:snapToGrid w:val="0"/>
        <w:spacing w:line="312" w:lineRule="auto"/>
        <w:rPr>
          <w:rFonts w:ascii="宋体" w:hAnsi="宋体" w:cs="宋体"/>
          <w:kern w:val="0"/>
          <w:sz w:val="22"/>
        </w:rPr>
      </w:pPr>
      <w:r>
        <w:rPr>
          <w:rFonts w:hint="eastAsia" w:ascii="宋体" w:hAnsi="宋体" w:cs="宋体"/>
          <w:kern w:val="0"/>
          <w:sz w:val="22"/>
        </w:rPr>
        <w:t xml:space="preserve">    3.4 委托人代表</w:t>
      </w:r>
    </w:p>
    <w:p>
      <w:pPr>
        <w:snapToGrid w:val="0"/>
        <w:spacing w:line="312" w:lineRule="auto"/>
        <w:rPr>
          <w:rFonts w:ascii="宋体" w:hAnsi="宋体" w:cs="宋体"/>
          <w:sz w:val="22"/>
        </w:rPr>
      </w:pPr>
      <w:r>
        <w:rPr>
          <w:rFonts w:hint="eastAsia" w:ascii="宋体" w:hAnsi="宋体" w:cs="宋体"/>
          <w:sz w:val="22"/>
        </w:rPr>
        <w:t xml:space="preserve">    委托人应授权一名熟悉工程情况的代表，负责与监理人联系。委托人应在双方签订本合同后7天内，将委托人代表的姓名和职责书面告知监理人。当委托人更换委托人代表时，应提前7天通知监理人。</w:t>
      </w:r>
    </w:p>
    <w:p>
      <w:pPr>
        <w:snapToGrid w:val="0"/>
        <w:spacing w:line="312" w:lineRule="auto"/>
        <w:rPr>
          <w:rFonts w:ascii="宋体" w:hAnsi="宋体" w:cs="宋体"/>
          <w:kern w:val="0"/>
          <w:sz w:val="22"/>
        </w:rPr>
      </w:pPr>
      <w:r>
        <w:rPr>
          <w:rFonts w:hint="eastAsia" w:ascii="宋体" w:hAnsi="宋体" w:cs="宋体"/>
          <w:kern w:val="0"/>
          <w:sz w:val="22"/>
        </w:rPr>
        <w:t xml:space="preserve">    3.5 委托人意见或要求</w:t>
      </w:r>
    </w:p>
    <w:p>
      <w:pPr>
        <w:snapToGrid w:val="0"/>
        <w:spacing w:line="312" w:lineRule="auto"/>
        <w:rPr>
          <w:rFonts w:ascii="宋体" w:hAnsi="宋体" w:cs="宋体"/>
          <w:sz w:val="22"/>
        </w:rPr>
      </w:pPr>
      <w:r>
        <w:rPr>
          <w:rFonts w:hint="eastAsia" w:ascii="宋体" w:hAnsi="宋体" w:cs="宋体"/>
          <w:sz w:val="22"/>
        </w:rPr>
        <w:t xml:space="preserve">    在本合同约定的监理与相关服务工作范围内，委托人对承包人的任何意见或要求应通知监理人，由监理人向承包人发出相应指令。</w:t>
      </w:r>
    </w:p>
    <w:p>
      <w:pPr>
        <w:snapToGrid w:val="0"/>
        <w:spacing w:line="312" w:lineRule="auto"/>
        <w:rPr>
          <w:rFonts w:ascii="宋体" w:hAnsi="宋体" w:cs="宋体"/>
          <w:kern w:val="0"/>
          <w:sz w:val="22"/>
        </w:rPr>
      </w:pPr>
      <w:r>
        <w:rPr>
          <w:rFonts w:hint="eastAsia" w:ascii="宋体" w:hAnsi="宋体" w:cs="宋体"/>
          <w:kern w:val="0"/>
          <w:sz w:val="22"/>
        </w:rPr>
        <w:t xml:space="preserve">    3.6 答复</w:t>
      </w:r>
    </w:p>
    <w:p>
      <w:pPr>
        <w:snapToGrid w:val="0"/>
        <w:spacing w:line="312" w:lineRule="auto"/>
        <w:rPr>
          <w:rFonts w:ascii="宋体" w:hAnsi="宋体" w:cs="宋体"/>
          <w:sz w:val="22"/>
        </w:rPr>
      </w:pPr>
      <w:r>
        <w:rPr>
          <w:rFonts w:hint="eastAsia" w:ascii="宋体" w:hAnsi="宋体" w:cs="宋体"/>
          <w:sz w:val="22"/>
        </w:rPr>
        <w:t xml:space="preserve">    委托人应在专用条件约定的时间内，对监理人以书面形式提交并要求作出决定的事宜，给予书面答复。逾期未答复的，视为委托人认可。</w:t>
      </w:r>
    </w:p>
    <w:p>
      <w:pPr>
        <w:snapToGrid w:val="0"/>
        <w:spacing w:line="312" w:lineRule="auto"/>
        <w:rPr>
          <w:rFonts w:ascii="宋体" w:hAnsi="宋体" w:cs="宋体"/>
          <w:kern w:val="0"/>
          <w:sz w:val="22"/>
        </w:rPr>
      </w:pPr>
      <w:r>
        <w:rPr>
          <w:rFonts w:hint="eastAsia" w:ascii="宋体" w:hAnsi="宋体" w:cs="宋体"/>
          <w:kern w:val="0"/>
          <w:sz w:val="22"/>
        </w:rPr>
        <w:t xml:space="preserve">    3.7 支付</w:t>
      </w:r>
    </w:p>
    <w:p>
      <w:pPr>
        <w:snapToGrid w:val="0"/>
        <w:spacing w:line="312" w:lineRule="auto"/>
        <w:rPr>
          <w:rFonts w:ascii="宋体" w:hAnsi="宋体" w:cs="宋体"/>
          <w:sz w:val="22"/>
        </w:rPr>
      </w:pPr>
      <w:r>
        <w:rPr>
          <w:rFonts w:hint="eastAsia" w:ascii="宋体" w:hAnsi="宋体" w:cs="宋体"/>
          <w:sz w:val="22"/>
        </w:rPr>
        <w:t xml:space="preserve">    委托人应按本合同约定，向监理人支付酬金。</w:t>
      </w:r>
    </w:p>
    <w:p>
      <w:pPr>
        <w:snapToGrid w:val="0"/>
        <w:spacing w:line="312" w:lineRule="auto"/>
        <w:rPr>
          <w:rFonts w:ascii="宋体" w:hAnsi="宋体" w:cs="宋体"/>
          <w:b/>
          <w:bCs/>
          <w:sz w:val="22"/>
        </w:rPr>
      </w:pPr>
      <w:r>
        <w:rPr>
          <w:rFonts w:hint="eastAsia" w:ascii="宋体" w:hAnsi="宋体" w:cs="宋体"/>
          <w:b/>
          <w:bCs/>
          <w:sz w:val="22"/>
        </w:rPr>
        <w:t xml:space="preserve">    4. 违约责任</w:t>
      </w:r>
    </w:p>
    <w:p>
      <w:pPr>
        <w:spacing w:line="312" w:lineRule="auto"/>
        <w:rPr>
          <w:rFonts w:ascii="宋体" w:hAnsi="宋体" w:cs="宋体"/>
          <w:kern w:val="0"/>
          <w:sz w:val="22"/>
        </w:rPr>
      </w:pPr>
      <w:r>
        <w:rPr>
          <w:rFonts w:hint="eastAsia" w:ascii="宋体" w:hAnsi="宋体" w:cs="宋体"/>
          <w:kern w:val="0"/>
          <w:sz w:val="22"/>
        </w:rPr>
        <w:t xml:space="preserve">    4.1 监理人的违约责任</w:t>
      </w:r>
    </w:p>
    <w:p>
      <w:pPr>
        <w:adjustRightInd w:val="0"/>
        <w:snapToGrid w:val="0"/>
        <w:spacing w:line="312" w:lineRule="auto"/>
        <w:rPr>
          <w:rFonts w:ascii="宋体" w:hAnsi="宋体" w:cs="宋体"/>
          <w:sz w:val="22"/>
        </w:rPr>
      </w:pPr>
      <w:r>
        <w:rPr>
          <w:rFonts w:hint="eastAsia" w:ascii="宋体" w:hAnsi="宋体" w:cs="宋体"/>
          <w:kern w:val="0"/>
          <w:sz w:val="22"/>
        </w:rPr>
        <w:t xml:space="preserve">    监理人未履行本合同义务的，应承担相应的责任。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4.1.1 因监理人违反本合同约定</w:t>
      </w:r>
      <w:r>
        <w:rPr>
          <w:rFonts w:hint="eastAsia" w:ascii="宋体" w:hAnsi="宋体" w:cs="宋体"/>
          <w:sz w:val="22"/>
        </w:rPr>
        <w:t>给委托人造成损失的，监理人应当赔偿委托人损失</w:t>
      </w:r>
      <w:r>
        <w:rPr>
          <w:rFonts w:hint="eastAsia" w:ascii="宋体" w:hAnsi="宋体" w:cs="宋体"/>
          <w:kern w:val="0"/>
          <w:sz w:val="22"/>
        </w:rPr>
        <w:t>。赔偿金额的确定方法在专用条件中约定。监理人承担部分赔偿责任的，其承担赔偿金额由双方协商确定。</w:t>
      </w:r>
    </w:p>
    <w:p>
      <w:pPr>
        <w:spacing w:line="312" w:lineRule="auto"/>
        <w:rPr>
          <w:rFonts w:ascii="宋体" w:hAnsi="宋体" w:cs="宋体"/>
          <w:kern w:val="0"/>
          <w:sz w:val="22"/>
        </w:rPr>
      </w:pPr>
      <w:r>
        <w:rPr>
          <w:rFonts w:hint="eastAsia" w:ascii="宋体" w:hAnsi="宋体" w:cs="宋体"/>
          <w:kern w:val="0"/>
          <w:sz w:val="22"/>
        </w:rPr>
        <w:t xml:space="preserve">    4.1.2 监理人向委托人的索赔不成立时，监理人应赔偿委托人由此发生的费用。</w:t>
      </w:r>
    </w:p>
    <w:p>
      <w:pPr>
        <w:snapToGrid w:val="0"/>
        <w:spacing w:line="312" w:lineRule="auto"/>
        <w:rPr>
          <w:rFonts w:ascii="宋体" w:hAnsi="宋体" w:cs="宋体"/>
          <w:kern w:val="0"/>
          <w:sz w:val="22"/>
        </w:rPr>
      </w:pPr>
      <w:r>
        <w:rPr>
          <w:rFonts w:hint="eastAsia" w:ascii="宋体" w:hAnsi="宋体" w:cs="宋体"/>
          <w:kern w:val="0"/>
          <w:sz w:val="22"/>
        </w:rPr>
        <w:t xml:space="preserve">    4.2 委托人的违约责任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委托人未履行本合同义务的，应承担相应的责任。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4.2.1 委托人违反本合同约定造成监理人损失的，委托人应予以赔偿。</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4.2.2 委托人向监理人的索赔不成立时，应赔偿监理人由此引起的费用。</w:t>
      </w:r>
    </w:p>
    <w:p>
      <w:pPr>
        <w:spacing w:line="312" w:lineRule="auto"/>
        <w:rPr>
          <w:rFonts w:ascii="宋体" w:hAnsi="宋体" w:cs="宋体"/>
          <w:kern w:val="0"/>
          <w:sz w:val="22"/>
        </w:rPr>
      </w:pPr>
      <w:r>
        <w:rPr>
          <w:rFonts w:hint="eastAsia" w:ascii="宋体" w:hAnsi="宋体" w:cs="宋体"/>
          <w:sz w:val="22"/>
        </w:rPr>
        <w:t xml:space="preserve">    4.2.3 </w:t>
      </w:r>
      <w:r>
        <w:rPr>
          <w:rFonts w:hint="eastAsia" w:ascii="宋体" w:hAnsi="宋体" w:cs="宋体"/>
          <w:kern w:val="0"/>
          <w:sz w:val="22"/>
        </w:rPr>
        <w:t>委托人未能按期支付</w:t>
      </w:r>
      <w:r>
        <w:rPr>
          <w:rFonts w:hint="eastAsia" w:ascii="宋体" w:hAnsi="宋体" w:cs="宋体"/>
          <w:sz w:val="22"/>
        </w:rPr>
        <w:t>酬金</w:t>
      </w:r>
      <w:r>
        <w:rPr>
          <w:rFonts w:hint="eastAsia" w:ascii="宋体" w:hAnsi="宋体" w:cs="宋体"/>
          <w:kern w:val="0"/>
          <w:sz w:val="22"/>
        </w:rPr>
        <w:t>超过28天，应按专用条件约定支付逾期付款利息。</w:t>
      </w:r>
    </w:p>
    <w:p>
      <w:pPr>
        <w:spacing w:line="312" w:lineRule="auto"/>
        <w:rPr>
          <w:rFonts w:ascii="宋体" w:hAnsi="宋体" w:cs="宋体"/>
          <w:kern w:val="0"/>
          <w:sz w:val="22"/>
        </w:rPr>
      </w:pPr>
      <w:r>
        <w:rPr>
          <w:rFonts w:hint="eastAsia" w:ascii="宋体" w:hAnsi="宋体" w:cs="宋体"/>
          <w:kern w:val="0"/>
          <w:sz w:val="22"/>
        </w:rPr>
        <w:t xml:space="preserve">    4.3 除外责任</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因非监理人的原因，且监理人无过错，发生工程质量事故、安全事故、工期延误等造成的损失，监理人不承担赔偿责任。</w:t>
      </w:r>
    </w:p>
    <w:p>
      <w:pPr>
        <w:snapToGrid w:val="0"/>
        <w:spacing w:line="312" w:lineRule="auto"/>
        <w:rPr>
          <w:rFonts w:ascii="宋体" w:hAnsi="宋体" w:cs="宋体"/>
          <w:kern w:val="0"/>
          <w:sz w:val="22"/>
        </w:rPr>
      </w:pPr>
      <w:r>
        <w:rPr>
          <w:rFonts w:hint="eastAsia" w:ascii="宋体" w:hAnsi="宋体" w:cs="宋体"/>
          <w:kern w:val="0"/>
          <w:sz w:val="22"/>
        </w:rPr>
        <w:t xml:space="preserve">    因不可抗力导致本合同全部或部分不能履行时，双方各自承担其因此而造成的损失、损害。</w:t>
      </w:r>
    </w:p>
    <w:p>
      <w:pPr>
        <w:snapToGrid w:val="0"/>
        <w:spacing w:line="312" w:lineRule="auto"/>
        <w:rPr>
          <w:rFonts w:ascii="宋体" w:hAnsi="宋体" w:cs="宋体"/>
          <w:b/>
          <w:bCs/>
          <w:sz w:val="22"/>
        </w:rPr>
      </w:pPr>
      <w:r>
        <w:rPr>
          <w:rFonts w:hint="eastAsia" w:ascii="宋体" w:hAnsi="宋体" w:cs="宋体"/>
          <w:b/>
          <w:bCs/>
          <w:sz w:val="22"/>
        </w:rPr>
        <w:t xml:space="preserve">    5. 支付</w:t>
      </w:r>
    </w:p>
    <w:p>
      <w:pPr>
        <w:snapToGrid w:val="0"/>
        <w:spacing w:line="312" w:lineRule="auto"/>
        <w:rPr>
          <w:rFonts w:ascii="宋体" w:hAnsi="宋体" w:cs="宋体"/>
          <w:bCs/>
          <w:sz w:val="22"/>
        </w:rPr>
      </w:pPr>
      <w:r>
        <w:rPr>
          <w:rFonts w:hint="eastAsia" w:ascii="宋体" w:hAnsi="宋体" w:cs="宋体"/>
          <w:sz w:val="22"/>
        </w:rPr>
        <w:t xml:space="preserve">    5.1 </w:t>
      </w:r>
      <w:r>
        <w:rPr>
          <w:rFonts w:hint="eastAsia" w:ascii="宋体" w:hAnsi="宋体" w:cs="宋体"/>
          <w:bCs/>
          <w:sz w:val="22"/>
        </w:rPr>
        <w:t>支付货币</w:t>
      </w:r>
    </w:p>
    <w:p>
      <w:pPr>
        <w:snapToGrid w:val="0"/>
        <w:spacing w:line="312" w:lineRule="auto"/>
        <w:rPr>
          <w:rFonts w:ascii="宋体" w:hAnsi="宋体" w:cs="宋体"/>
          <w:bCs/>
          <w:sz w:val="22"/>
        </w:rPr>
      </w:pPr>
      <w:r>
        <w:rPr>
          <w:rFonts w:hint="eastAsia" w:ascii="宋体" w:hAnsi="宋体" w:cs="宋体"/>
          <w:sz w:val="22"/>
        </w:rPr>
        <w:t xml:space="preserve">    除专用条件另有约定外，酬金均以人民币支付。涉及外币支付的，所采用的货币种类、比例和汇率在专用条件中约定。</w:t>
      </w:r>
    </w:p>
    <w:p>
      <w:pPr>
        <w:snapToGrid w:val="0"/>
        <w:spacing w:line="312" w:lineRule="auto"/>
        <w:rPr>
          <w:rFonts w:ascii="宋体" w:hAnsi="宋体" w:cs="宋体"/>
          <w:bCs/>
          <w:sz w:val="22"/>
        </w:rPr>
      </w:pPr>
      <w:r>
        <w:rPr>
          <w:rFonts w:hint="eastAsia" w:ascii="宋体" w:hAnsi="宋体" w:cs="宋体"/>
          <w:sz w:val="22"/>
        </w:rPr>
        <w:t xml:space="preserve">    5.2 支付申请</w:t>
      </w:r>
    </w:p>
    <w:p>
      <w:pPr>
        <w:snapToGrid w:val="0"/>
        <w:spacing w:line="312" w:lineRule="auto"/>
        <w:rPr>
          <w:rFonts w:ascii="宋体" w:hAnsi="宋体" w:cs="宋体"/>
          <w:sz w:val="22"/>
        </w:rPr>
      </w:pPr>
      <w:r>
        <w:rPr>
          <w:rFonts w:hint="eastAsia" w:ascii="宋体" w:hAnsi="宋体" w:cs="宋体"/>
          <w:sz w:val="22"/>
        </w:rPr>
        <w:t xml:space="preserve">    监理人应在本合同约定的每次应付款时间的7天前，向委托人提交支付申请书。支付申请书应当说明当期应付款总额，并列出当期应支付的款项及其金额。</w:t>
      </w:r>
    </w:p>
    <w:p>
      <w:pPr>
        <w:snapToGrid w:val="0"/>
        <w:spacing w:line="312" w:lineRule="auto"/>
        <w:rPr>
          <w:rFonts w:ascii="宋体" w:hAnsi="宋体" w:cs="宋体"/>
          <w:sz w:val="22"/>
        </w:rPr>
      </w:pPr>
      <w:r>
        <w:rPr>
          <w:rFonts w:hint="eastAsia" w:ascii="宋体" w:hAnsi="宋体" w:cs="宋体"/>
          <w:sz w:val="22"/>
        </w:rPr>
        <w:t xml:space="preserve">    5.3 支付酬金</w:t>
      </w:r>
    </w:p>
    <w:p>
      <w:pPr>
        <w:snapToGrid w:val="0"/>
        <w:spacing w:line="312" w:lineRule="auto"/>
        <w:rPr>
          <w:rFonts w:ascii="宋体" w:hAnsi="宋体" w:cs="宋体"/>
          <w:sz w:val="22"/>
        </w:rPr>
      </w:pPr>
      <w:r>
        <w:rPr>
          <w:rFonts w:hint="eastAsia" w:ascii="宋体" w:hAnsi="宋体" w:cs="宋体"/>
          <w:sz w:val="22"/>
        </w:rPr>
        <w:t>支付的酬金包括正常工作酬金、附加工作酬金、合理化建议奖励金额及费用。</w:t>
      </w:r>
    </w:p>
    <w:p>
      <w:pPr>
        <w:snapToGrid w:val="0"/>
        <w:spacing w:line="312" w:lineRule="auto"/>
        <w:rPr>
          <w:rFonts w:ascii="宋体" w:hAnsi="宋体" w:cs="宋体"/>
          <w:bCs/>
          <w:sz w:val="22"/>
        </w:rPr>
      </w:pPr>
      <w:r>
        <w:rPr>
          <w:rFonts w:hint="eastAsia" w:ascii="宋体" w:hAnsi="宋体" w:cs="宋体"/>
          <w:sz w:val="22"/>
        </w:rPr>
        <w:t xml:space="preserve">    5.4 </w:t>
      </w:r>
      <w:r>
        <w:rPr>
          <w:rFonts w:hint="eastAsia" w:ascii="宋体" w:hAnsi="宋体" w:cs="宋体"/>
          <w:bCs/>
          <w:sz w:val="22"/>
        </w:rPr>
        <w:t>有争议部分的付款</w:t>
      </w:r>
    </w:p>
    <w:p>
      <w:pPr>
        <w:snapToGrid w:val="0"/>
        <w:spacing w:line="312" w:lineRule="auto"/>
        <w:rPr>
          <w:rFonts w:ascii="宋体" w:hAnsi="宋体" w:cs="宋体"/>
          <w:sz w:val="22"/>
        </w:rPr>
      </w:pPr>
      <w:r>
        <w:rPr>
          <w:rFonts w:hint="eastAsia" w:ascii="宋体" w:hAnsi="宋体" w:cs="宋体"/>
          <w:sz w:val="22"/>
        </w:rPr>
        <w:t xml:space="preserve">    委托人对监理人提交的支付申请书有异议时，应当在收到监理人提交的支付申请书后7天内，以书面形式向监理人发出异议通知。无异议部分的款项应按期支付，有异议部分的款项按第7条约定办理。</w:t>
      </w:r>
    </w:p>
    <w:p>
      <w:pPr>
        <w:snapToGrid w:val="0"/>
        <w:spacing w:line="312" w:lineRule="auto"/>
        <w:rPr>
          <w:rFonts w:ascii="宋体" w:hAnsi="宋体" w:cs="宋体"/>
          <w:b/>
          <w:bCs/>
          <w:color w:val="FF0000"/>
          <w:sz w:val="22"/>
        </w:rPr>
      </w:pPr>
      <w:r>
        <w:rPr>
          <w:rFonts w:hint="eastAsia" w:ascii="宋体" w:hAnsi="宋体" w:cs="宋体"/>
          <w:b/>
          <w:bCs/>
          <w:sz w:val="22"/>
        </w:rPr>
        <w:t xml:space="preserve">    6. 合同生效、变更、暂停、解除与终止</w:t>
      </w:r>
    </w:p>
    <w:p>
      <w:pPr>
        <w:spacing w:line="312" w:lineRule="auto"/>
        <w:rPr>
          <w:rFonts w:ascii="宋体" w:hAnsi="宋体" w:cs="宋体"/>
          <w:sz w:val="22"/>
        </w:rPr>
      </w:pPr>
      <w:r>
        <w:rPr>
          <w:rFonts w:hint="eastAsia" w:ascii="宋体" w:hAnsi="宋体" w:cs="宋体"/>
          <w:sz w:val="22"/>
        </w:rPr>
        <w:t xml:space="preserve">    6.1生效</w:t>
      </w:r>
    </w:p>
    <w:p>
      <w:pPr>
        <w:spacing w:line="312" w:lineRule="auto"/>
        <w:rPr>
          <w:rFonts w:ascii="宋体" w:hAnsi="宋体" w:cs="宋体"/>
          <w:sz w:val="22"/>
        </w:rPr>
      </w:pPr>
      <w:r>
        <w:rPr>
          <w:rFonts w:hint="eastAsia" w:ascii="宋体" w:hAnsi="宋体" w:cs="宋体"/>
          <w:sz w:val="22"/>
        </w:rPr>
        <w:t xml:space="preserve">    除法律另有规定或者专用条件另有约定外，委托人和监理人的法定代表人或其授权代理人在协议书上签字并盖单位章后本合同生效。</w:t>
      </w:r>
    </w:p>
    <w:p>
      <w:pPr>
        <w:snapToGrid w:val="0"/>
        <w:spacing w:line="312" w:lineRule="auto"/>
        <w:rPr>
          <w:rFonts w:ascii="宋体" w:hAnsi="宋体" w:cs="宋体"/>
          <w:bCs/>
          <w:sz w:val="22"/>
        </w:rPr>
      </w:pPr>
      <w:r>
        <w:rPr>
          <w:rFonts w:hint="eastAsia" w:ascii="宋体" w:hAnsi="宋体" w:cs="宋体"/>
          <w:sz w:val="22"/>
        </w:rPr>
        <w:t xml:space="preserve">    6.2</w:t>
      </w:r>
      <w:r>
        <w:rPr>
          <w:rFonts w:hint="eastAsia" w:ascii="宋体" w:hAnsi="宋体" w:cs="宋体"/>
          <w:bCs/>
          <w:sz w:val="22"/>
        </w:rPr>
        <w:t>变更</w:t>
      </w:r>
    </w:p>
    <w:p>
      <w:pPr>
        <w:snapToGrid w:val="0"/>
        <w:spacing w:line="312" w:lineRule="auto"/>
        <w:rPr>
          <w:rFonts w:ascii="宋体" w:hAnsi="宋体" w:cs="宋体"/>
          <w:sz w:val="22"/>
        </w:rPr>
      </w:pPr>
      <w:r>
        <w:rPr>
          <w:rFonts w:hint="eastAsia" w:ascii="宋体" w:hAnsi="宋体" w:cs="宋体"/>
          <w:sz w:val="22"/>
        </w:rPr>
        <w:t xml:space="preserve">    6.2.1 任何一方提出变更请求时，双方经协商一致后可进行变更。</w:t>
      </w:r>
    </w:p>
    <w:p>
      <w:pPr>
        <w:adjustRightInd w:val="0"/>
        <w:snapToGrid w:val="0"/>
        <w:spacing w:line="312" w:lineRule="auto"/>
        <w:rPr>
          <w:rFonts w:ascii="宋体" w:hAnsi="宋体" w:cs="宋体"/>
          <w:sz w:val="22"/>
        </w:rPr>
      </w:pPr>
      <w:r>
        <w:rPr>
          <w:rFonts w:hint="eastAsia" w:ascii="宋体" w:hAnsi="宋体" w:cs="宋体"/>
          <w:sz w:val="22"/>
        </w:rPr>
        <w:t xml:space="preserve">    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adjustRightInd w:val="0"/>
        <w:snapToGrid w:val="0"/>
        <w:spacing w:line="312" w:lineRule="auto"/>
        <w:rPr>
          <w:rFonts w:ascii="宋体" w:hAnsi="宋体" w:cs="宋体"/>
          <w:sz w:val="22"/>
        </w:rPr>
      </w:pPr>
      <w:r>
        <w:rPr>
          <w:rFonts w:hint="eastAsia" w:ascii="宋体" w:hAnsi="宋体" w:cs="宋体"/>
          <w:sz w:val="22"/>
        </w:rPr>
        <w:t xml:space="preserve">    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snapToGrid w:val="0"/>
        <w:spacing w:line="312" w:lineRule="auto"/>
        <w:rPr>
          <w:rFonts w:ascii="宋体" w:hAnsi="宋体" w:cs="宋体"/>
          <w:sz w:val="22"/>
        </w:rPr>
      </w:pPr>
      <w:r>
        <w:rPr>
          <w:rFonts w:hint="eastAsia" w:ascii="宋体" w:hAnsi="宋体" w:cs="宋体"/>
          <w:sz w:val="22"/>
        </w:rPr>
        <w:t xml:space="preserve">    6.2.4合同签订后，遇有与工程相关的法律法规、标准颁布或修订的，双方应遵照执行。由此引起监理与相关服务的范围、时间、酬金变化的，双方应通过协商进行相应调整。</w:t>
      </w:r>
    </w:p>
    <w:p>
      <w:pPr>
        <w:adjustRightInd w:val="0"/>
        <w:snapToGrid w:val="0"/>
        <w:spacing w:line="312" w:lineRule="auto"/>
        <w:rPr>
          <w:rFonts w:ascii="宋体" w:hAnsi="宋体" w:cs="宋体"/>
          <w:sz w:val="22"/>
        </w:rPr>
      </w:pPr>
      <w:r>
        <w:rPr>
          <w:rFonts w:hint="eastAsia" w:ascii="宋体" w:hAnsi="宋体" w:cs="宋体"/>
          <w:sz w:val="22"/>
        </w:rPr>
        <w:t xml:space="preserve">    6.2.5 因非监理人原因造成工程概算投资额或建筑安装工程费增加时，正常工作酬金应作相应调整。调整方法在专用条件中约定。</w:t>
      </w:r>
    </w:p>
    <w:p>
      <w:pPr>
        <w:snapToGrid w:val="0"/>
        <w:spacing w:line="312" w:lineRule="auto"/>
        <w:rPr>
          <w:rFonts w:ascii="宋体" w:hAnsi="宋体" w:cs="宋体"/>
          <w:sz w:val="22"/>
        </w:rPr>
      </w:pPr>
      <w:r>
        <w:rPr>
          <w:rFonts w:hint="eastAsia" w:ascii="宋体" w:hAnsi="宋体" w:cs="宋体"/>
          <w:sz w:val="22"/>
        </w:rPr>
        <w:t xml:space="preserve">    6.2.6 因工程规模、监理范围的变化导致监理人的正常工作量减少时，正常工作酬金应作相应调整。调整方法在专用条件中约定。</w:t>
      </w:r>
    </w:p>
    <w:p>
      <w:pPr>
        <w:snapToGrid w:val="0"/>
        <w:spacing w:line="312" w:lineRule="auto"/>
        <w:rPr>
          <w:rFonts w:ascii="宋体" w:hAnsi="宋体" w:cs="宋体"/>
          <w:bCs/>
          <w:sz w:val="22"/>
        </w:rPr>
      </w:pPr>
      <w:r>
        <w:rPr>
          <w:rFonts w:hint="eastAsia" w:ascii="宋体" w:hAnsi="宋体" w:cs="宋体"/>
          <w:sz w:val="22"/>
        </w:rPr>
        <w:t xml:space="preserve">    6.3 暂停与</w:t>
      </w:r>
      <w:r>
        <w:rPr>
          <w:rFonts w:hint="eastAsia" w:ascii="宋体" w:hAnsi="宋体" w:cs="宋体"/>
          <w:bCs/>
          <w:sz w:val="22"/>
        </w:rPr>
        <w:t>解除</w:t>
      </w:r>
    </w:p>
    <w:p>
      <w:pPr>
        <w:adjustRightInd w:val="0"/>
        <w:snapToGrid w:val="0"/>
        <w:spacing w:line="312" w:lineRule="auto"/>
        <w:rPr>
          <w:rFonts w:ascii="宋体" w:hAnsi="宋体" w:cs="宋体"/>
          <w:sz w:val="22"/>
        </w:rPr>
      </w:pPr>
      <w:r>
        <w:rPr>
          <w:rFonts w:hint="eastAsia" w:ascii="宋体" w:hAnsi="宋体" w:cs="宋体"/>
          <w:sz w:val="22"/>
        </w:rPr>
        <w:t xml:space="preserve">    除双方协商一致可以解除本合同外，当一方无正当理由未履行本合同约定的义务时，另一方可以根据本合同约定暂停履行本合同直至解除本合同。</w:t>
      </w:r>
    </w:p>
    <w:p>
      <w:pPr>
        <w:adjustRightInd w:val="0"/>
        <w:snapToGrid w:val="0"/>
        <w:spacing w:line="312" w:lineRule="auto"/>
        <w:rPr>
          <w:rFonts w:ascii="宋体" w:hAnsi="宋体" w:cs="宋体"/>
          <w:sz w:val="22"/>
        </w:rPr>
      </w:pPr>
      <w:r>
        <w:rPr>
          <w:rFonts w:hint="eastAsia" w:ascii="宋体" w:hAnsi="宋体" w:cs="宋体"/>
          <w:sz w:val="22"/>
        </w:rPr>
        <w:t xml:space="preserve">    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adjustRightInd w:val="0"/>
        <w:snapToGrid w:val="0"/>
        <w:spacing w:line="312" w:lineRule="auto"/>
        <w:rPr>
          <w:rFonts w:ascii="宋体" w:hAnsi="宋体" w:cs="宋体"/>
          <w:sz w:val="22"/>
        </w:rPr>
      </w:pPr>
      <w:r>
        <w:rPr>
          <w:rFonts w:hint="eastAsia" w:ascii="宋体" w:hAnsi="宋体" w:cs="宋体"/>
          <w:sz w:val="22"/>
        </w:rPr>
        <w:t xml:space="preserve">    因解除本合同或解除监理人的部分义务导致监理人遭受的损失，除依法可以免除责任的情况外，应由委托人予以补偿，补偿金额由双方协商确定。</w:t>
      </w:r>
    </w:p>
    <w:p>
      <w:pPr>
        <w:adjustRightInd w:val="0"/>
        <w:snapToGrid w:val="0"/>
        <w:spacing w:line="312" w:lineRule="auto"/>
        <w:rPr>
          <w:rFonts w:ascii="宋体" w:hAnsi="宋体" w:cs="宋体"/>
          <w:sz w:val="22"/>
        </w:rPr>
      </w:pPr>
      <w:r>
        <w:rPr>
          <w:rFonts w:hint="eastAsia" w:ascii="宋体" w:hAnsi="宋体" w:cs="宋体"/>
          <w:sz w:val="22"/>
        </w:rPr>
        <w:t xml:space="preserve">    解除本合同的协议必须采取书面形式，协议未达成之前，本合同仍然有效。</w:t>
      </w:r>
    </w:p>
    <w:p>
      <w:pPr>
        <w:adjustRightInd w:val="0"/>
        <w:snapToGrid w:val="0"/>
        <w:spacing w:line="312" w:lineRule="auto"/>
        <w:rPr>
          <w:rFonts w:ascii="宋体" w:hAnsi="宋体" w:cs="宋体"/>
          <w:sz w:val="22"/>
        </w:rPr>
      </w:pPr>
      <w:r>
        <w:rPr>
          <w:rFonts w:hint="eastAsia" w:ascii="宋体" w:hAnsi="宋体" w:cs="宋体"/>
          <w:sz w:val="22"/>
        </w:rPr>
        <w:t xml:space="preserve">    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adjustRightInd w:val="0"/>
        <w:snapToGrid w:val="0"/>
        <w:spacing w:line="312" w:lineRule="auto"/>
        <w:rPr>
          <w:rFonts w:ascii="宋体" w:hAnsi="宋体" w:cs="宋体"/>
          <w:sz w:val="22"/>
        </w:rPr>
      </w:pPr>
      <w:r>
        <w:rPr>
          <w:rFonts w:hint="eastAsia" w:ascii="宋体" w:hAnsi="宋体" w:cs="宋体"/>
          <w:sz w:val="22"/>
        </w:rPr>
        <w:t xml:space="preserve">    暂停部分监理与相关服务时间超过182天，监理人可发出解除本合同约定的该部分义务的通知；暂停全部工作时间超过182天，监理人可发出解除本合同的通知，本合同自通知到达委托人时解除。委托人应将监理与相关服务</w:t>
      </w:r>
      <w:r>
        <w:rPr>
          <w:rFonts w:hint="eastAsia" w:ascii="宋体" w:hAnsi="宋体" w:cs="宋体"/>
          <w:kern w:val="0"/>
          <w:sz w:val="22"/>
        </w:rPr>
        <w:t>的</w:t>
      </w:r>
      <w:r>
        <w:rPr>
          <w:rFonts w:hint="eastAsia" w:ascii="宋体" w:hAnsi="宋体" w:cs="宋体"/>
          <w:sz w:val="22"/>
        </w:rPr>
        <w:t>酬金支付至本合同解除日，且应承担第4.2款约定的责任。</w:t>
      </w:r>
    </w:p>
    <w:p>
      <w:pPr>
        <w:adjustRightInd w:val="0"/>
        <w:snapToGrid w:val="0"/>
        <w:spacing w:line="312" w:lineRule="auto"/>
        <w:rPr>
          <w:rFonts w:ascii="宋体" w:hAnsi="宋体" w:cs="宋体"/>
          <w:sz w:val="22"/>
        </w:rPr>
      </w:pPr>
      <w:r>
        <w:rPr>
          <w:rFonts w:hint="eastAsia" w:ascii="宋体" w:hAnsi="宋体" w:cs="宋体"/>
          <w:sz w:val="22"/>
        </w:rPr>
        <w:t xml:space="preserve">    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w:t>
      </w:r>
      <w:r>
        <w:rPr>
          <w:rFonts w:hint="eastAsia" w:ascii="宋体" w:hAnsi="宋体" w:cs="宋体"/>
          <w:kern w:val="0"/>
          <w:sz w:val="22"/>
        </w:rPr>
        <w:t>的</w:t>
      </w:r>
      <w:r>
        <w:rPr>
          <w:rFonts w:hint="eastAsia" w:ascii="宋体" w:hAnsi="宋体" w:cs="宋体"/>
          <w:sz w:val="22"/>
        </w:rPr>
        <w:t>酬金支付至</w:t>
      </w:r>
      <w:r>
        <w:rPr>
          <w:rFonts w:hint="eastAsia" w:ascii="宋体" w:hAnsi="宋体" w:cs="宋体"/>
          <w:kern w:val="0"/>
          <w:sz w:val="22"/>
        </w:rPr>
        <w:t>限期改正通知到达监理人之日</w:t>
      </w:r>
      <w:r>
        <w:rPr>
          <w:rFonts w:hint="eastAsia" w:ascii="宋体" w:hAnsi="宋体" w:cs="宋体"/>
          <w:sz w:val="22"/>
        </w:rPr>
        <w:t>，但监理人应承担第4.1款约定的责任。</w:t>
      </w:r>
    </w:p>
    <w:p>
      <w:pPr>
        <w:adjustRightInd w:val="0"/>
        <w:snapToGrid w:val="0"/>
        <w:spacing w:line="312" w:lineRule="auto"/>
        <w:rPr>
          <w:rFonts w:ascii="宋体" w:hAnsi="宋体" w:cs="宋体"/>
          <w:sz w:val="22"/>
        </w:rPr>
      </w:pPr>
      <w:r>
        <w:rPr>
          <w:rFonts w:hint="eastAsia" w:ascii="宋体" w:hAnsi="宋体" w:cs="宋体"/>
          <w:sz w:val="22"/>
        </w:rPr>
        <w:t xml:space="preserve">    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snapToGrid w:val="0"/>
        <w:spacing w:line="312" w:lineRule="auto"/>
        <w:rPr>
          <w:rFonts w:ascii="宋体" w:hAnsi="宋体" w:cs="宋体"/>
          <w:kern w:val="0"/>
          <w:sz w:val="22"/>
        </w:rPr>
      </w:pPr>
      <w:r>
        <w:rPr>
          <w:rFonts w:hint="eastAsia" w:ascii="宋体" w:hAnsi="宋体" w:cs="宋体"/>
          <w:sz w:val="22"/>
        </w:rPr>
        <w:t xml:space="preserve">    6.3.5 因不可抗力致使本合同部分或全部不能履行时，一方应立即通知另一方，可暂停或解除本合同。</w:t>
      </w:r>
    </w:p>
    <w:p>
      <w:pPr>
        <w:snapToGrid w:val="0"/>
        <w:spacing w:line="312" w:lineRule="auto"/>
        <w:rPr>
          <w:rFonts w:ascii="宋体" w:hAnsi="宋体" w:cs="宋体"/>
          <w:sz w:val="22"/>
        </w:rPr>
      </w:pPr>
      <w:r>
        <w:rPr>
          <w:rFonts w:hint="eastAsia" w:ascii="宋体" w:hAnsi="宋体" w:cs="宋体"/>
          <w:sz w:val="22"/>
        </w:rPr>
        <w:t xml:space="preserve">    6.3.6 本合同解除后，本合同约定的有关结算、清理、争议解决方式的条件仍然有效。</w:t>
      </w:r>
    </w:p>
    <w:p>
      <w:pPr>
        <w:snapToGrid w:val="0"/>
        <w:spacing w:line="312" w:lineRule="auto"/>
        <w:rPr>
          <w:rFonts w:ascii="宋体" w:hAnsi="宋体" w:cs="宋体"/>
          <w:bCs/>
          <w:sz w:val="22"/>
        </w:rPr>
      </w:pPr>
      <w:r>
        <w:rPr>
          <w:rFonts w:hint="eastAsia" w:ascii="宋体" w:hAnsi="宋体" w:cs="宋体"/>
          <w:sz w:val="22"/>
        </w:rPr>
        <w:t xml:space="preserve">    6.4 </w:t>
      </w:r>
      <w:r>
        <w:rPr>
          <w:rFonts w:hint="eastAsia" w:ascii="宋体" w:hAnsi="宋体" w:cs="宋体"/>
          <w:bCs/>
          <w:sz w:val="22"/>
        </w:rPr>
        <w:t>终止</w:t>
      </w:r>
    </w:p>
    <w:p>
      <w:pPr>
        <w:adjustRightInd w:val="0"/>
        <w:snapToGrid w:val="0"/>
        <w:spacing w:line="312" w:lineRule="auto"/>
        <w:rPr>
          <w:rFonts w:ascii="宋体" w:hAnsi="宋体" w:cs="宋体"/>
          <w:sz w:val="22"/>
        </w:rPr>
      </w:pPr>
      <w:r>
        <w:rPr>
          <w:rFonts w:hint="eastAsia" w:ascii="宋体" w:hAnsi="宋体" w:cs="宋体"/>
          <w:sz w:val="22"/>
        </w:rPr>
        <w:t xml:space="preserve">    以下条件全部满足时，本合同即告终止：</w:t>
      </w:r>
    </w:p>
    <w:p>
      <w:pPr>
        <w:adjustRightInd w:val="0"/>
        <w:snapToGrid w:val="0"/>
        <w:spacing w:line="312" w:lineRule="auto"/>
        <w:rPr>
          <w:rFonts w:ascii="宋体" w:hAnsi="宋体" w:cs="宋体"/>
          <w:sz w:val="22"/>
        </w:rPr>
      </w:pPr>
      <w:r>
        <w:rPr>
          <w:rFonts w:hint="eastAsia" w:ascii="宋体" w:hAnsi="宋体" w:cs="宋体"/>
          <w:sz w:val="22"/>
        </w:rPr>
        <w:t xml:space="preserve">    （1）监理人完成本合同约定的全部工作；</w:t>
      </w:r>
    </w:p>
    <w:p>
      <w:pPr>
        <w:snapToGrid w:val="0"/>
        <w:spacing w:line="312" w:lineRule="auto"/>
        <w:rPr>
          <w:rFonts w:ascii="宋体" w:hAnsi="宋体" w:cs="宋体"/>
          <w:sz w:val="22"/>
        </w:rPr>
      </w:pPr>
      <w:r>
        <w:rPr>
          <w:rFonts w:hint="eastAsia" w:ascii="宋体" w:hAnsi="宋体" w:cs="宋体"/>
          <w:sz w:val="22"/>
        </w:rPr>
        <w:t xml:space="preserve">    （2）委托人与监理人结清并支付全部酬金。</w:t>
      </w:r>
    </w:p>
    <w:p>
      <w:pPr>
        <w:snapToGrid w:val="0"/>
        <w:spacing w:line="312" w:lineRule="auto"/>
        <w:rPr>
          <w:rFonts w:ascii="宋体" w:hAnsi="宋体" w:cs="宋体"/>
          <w:b/>
          <w:bCs/>
          <w:sz w:val="22"/>
        </w:rPr>
      </w:pPr>
      <w:r>
        <w:rPr>
          <w:rFonts w:hint="eastAsia" w:ascii="宋体" w:hAnsi="宋体" w:cs="宋体"/>
          <w:b/>
          <w:bCs/>
          <w:sz w:val="22"/>
        </w:rPr>
        <w:t xml:space="preserve">    7. 争议解决</w:t>
      </w:r>
    </w:p>
    <w:p>
      <w:pPr>
        <w:snapToGrid w:val="0"/>
        <w:spacing w:line="312" w:lineRule="auto"/>
        <w:rPr>
          <w:rFonts w:ascii="宋体" w:hAnsi="宋体" w:cs="宋体"/>
          <w:bCs/>
          <w:sz w:val="22"/>
        </w:rPr>
      </w:pPr>
      <w:r>
        <w:rPr>
          <w:rFonts w:hint="eastAsia" w:ascii="宋体" w:hAnsi="宋体" w:cs="宋体"/>
          <w:sz w:val="22"/>
        </w:rPr>
        <w:t xml:space="preserve">    7.1</w:t>
      </w:r>
      <w:r>
        <w:rPr>
          <w:rFonts w:hint="eastAsia" w:ascii="宋体" w:hAnsi="宋体" w:cs="宋体"/>
          <w:bCs/>
          <w:sz w:val="22"/>
        </w:rPr>
        <w:t>协商</w:t>
      </w:r>
    </w:p>
    <w:p>
      <w:pPr>
        <w:snapToGrid w:val="0"/>
        <w:spacing w:line="312" w:lineRule="auto"/>
        <w:rPr>
          <w:rFonts w:ascii="宋体" w:hAnsi="宋体" w:cs="宋体"/>
          <w:bCs/>
          <w:sz w:val="22"/>
        </w:rPr>
      </w:pPr>
      <w:r>
        <w:rPr>
          <w:rFonts w:hint="eastAsia" w:ascii="宋体" w:hAnsi="宋体" w:cs="宋体"/>
          <w:sz w:val="22"/>
        </w:rPr>
        <w:t xml:space="preserve">    双方应本着诚信原则协商解决彼此间的争议。</w:t>
      </w:r>
    </w:p>
    <w:p>
      <w:pPr>
        <w:snapToGrid w:val="0"/>
        <w:spacing w:line="312" w:lineRule="auto"/>
        <w:rPr>
          <w:rFonts w:ascii="宋体" w:hAnsi="宋体" w:cs="宋体"/>
          <w:bCs/>
          <w:sz w:val="22"/>
        </w:rPr>
      </w:pPr>
      <w:r>
        <w:rPr>
          <w:rFonts w:hint="eastAsia" w:ascii="宋体" w:hAnsi="宋体" w:cs="宋体"/>
          <w:sz w:val="22"/>
        </w:rPr>
        <w:t xml:space="preserve">    7.2</w:t>
      </w:r>
      <w:r>
        <w:rPr>
          <w:rFonts w:hint="eastAsia" w:ascii="宋体" w:hAnsi="宋体" w:cs="宋体"/>
          <w:bCs/>
          <w:sz w:val="22"/>
        </w:rPr>
        <w:t>调解</w:t>
      </w:r>
    </w:p>
    <w:p>
      <w:pPr>
        <w:snapToGrid w:val="0"/>
        <w:spacing w:line="312" w:lineRule="auto"/>
        <w:rPr>
          <w:rFonts w:ascii="宋体" w:hAnsi="宋体" w:cs="宋体"/>
          <w:bCs/>
          <w:sz w:val="22"/>
        </w:rPr>
      </w:pPr>
      <w:r>
        <w:rPr>
          <w:rFonts w:hint="eastAsia" w:ascii="宋体" w:hAnsi="宋体" w:cs="宋体"/>
          <w:sz w:val="22"/>
        </w:rPr>
        <w:t xml:space="preserve">    如果双方不能在14天内或双方商定的其他时间内解决本合同争议，可以将其提交给专用条件约定的或事后达成协议的调解人进行调解。</w:t>
      </w:r>
    </w:p>
    <w:p>
      <w:pPr>
        <w:snapToGrid w:val="0"/>
        <w:spacing w:line="312" w:lineRule="auto"/>
        <w:rPr>
          <w:rFonts w:ascii="宋体" w:hAnsi="宋体" w:cs="宋体"/>
          <w:bCs/>
          <w:sz w:val="22"/>
        </w:rPr>
      </w:pPr>
      <w:r>
        <w:rPr>
          <w:rFonts w:hint="eastAsia" w:ascii="宋体" w:hAnsi="宋体" w:cs="宋体"/>
          <w:sz w:val="22"/>
        </w:rPr>
        <w:t xml:space="preserve">    7.3</w:t>
      </w:r>
      <w:r>
        <w:rPr>
          <w:rFonts w:hint="eastAsia" w:ascii="宋体" w:hAnsi="宋体" w:cs="宋体"/>
          <w:bCs/>
          <w:sz w:val="22"/>
        </w:rPr>
        <w:t>仲裁或诉讼</w:t>
      </w:r>
    </w:p>
    <w:p>
      <w:pPr>
        <w:snapToGrid w:val="0"/>
        <w:spacing w:line="312" w:lineRule="auto"/>
        <w:rPr>
          <w:rFonts w:ascii="宋体" w:hAnsi="宋体" w:cs="宋体"/>
          <w:sz w:val="22"/>
        </w:rPr>
      </w:pPr>
      <w:r>
        <w:rPr>
          <w:rFonts w:hint="eastAsia" w:ascii="宋体" w:hAnsi="宋体" w:cs="宋体"/>
          <w:sz w:val="22"/>
        </w:rPr>
        <w:t xml:space="preserve">    双方均有权不经调解直接向专用条件约定的仲裁机构申请仲裁或向有管辖权的人民法院提起诉讼。</w:t>
      </w:r>
    </w:p>
    <w:p>
      <w:pPr>
        <w:snapToGrid w:val="0"/>
        <w:spacing w:line="312" w:lineRule="auto"/>
        <w:rPr>
          <w:rFonts w:ascii="宋体" w:hAnsi="宋体" w:cs="宋体"/>
          <w:b/>
          <w:bCs/>
          <w:sz w:val="22"/>
        </w:rPr>
      </w:pPr>
      <w:r>
        <w:rPr>
          <w:rFonts w:hint="eastAsia" w:ascii="宋体" w:hAnsi="宋体" w:cs="宋体"/>
          <w:b/>
          <w:bCs/>
          <w:sz w:val="22"/>
        </w:rPr>
        <w:t xml:space="preserve">    8. 其他</w:t>
      </w:r>
    </w:p>
    <w:p>
      <w:pPr>
        <w:spacing w:line="312" w:lineRule="auto"/>
        <w:rPr>
          <w:rFonts w:ascii="宋体" w:hAnsi="宋体" w:cs="宋体"/>
          <w:bCs/>
          <w:sz w:val="22"/>
        </w:rPr>
      </w:pPr>
      <w:r>
        <w:rPr>
          <w:rFonts w:hint="eastAsia" w:ascii="宋体" w:hAnsi="宋体" w:cs="宋体"/>
          <w:sz w:val="22"/>
        </w:rPr>
        <w:t xml:space="preserve">    8.1 </w:t>
      </w:r>
      <w:r>
        <w:rPr>
          <w:rFonts w:hint="eastAsia" w:ascii="宋体" w:hAnsi="宋体" w:cs="宋体"/>
          <w:bCs/>
          <w:sz w:val="22"/>
        </w:rPr>
        <w:t>外出考察费用</w:t>
      </w:r>
    </w:p>
    <w:p>
      <w:pPr>
        <w:snapToGrid w:val="0"/>
        <w:spacing w:line="312" w:lineRule="auto"/>
        <w:rPr>
          <w:rFonts w:ascii="宋体" w:hAnsi="宋体" w:cs="宋体"/>
          <w:bCs/>
          <w:sz w:val="22"/>
        </w:rPr>
      </w:pPr>
      <w:r>
        <w:rPr>
          <w:rFonts w:hint="eastAsia" w:ascii="宋体" w:hAnsi="宋体" w:cs="宋体"/>
          <w:sz w:val="22"/>
        </w:rPr>
        <w:t xml:space="preserve">    经委托人同意，监理人员外出考察发生的费用由委托人审核后支付。</w:t>
      </w:r>
    </w:p>
    <w:p>
      <w:pPr>
        <w:snapToGrid w:val="0"/>
        <w:spacing w:line="312" w:lineRule="auto"/>
        <w:rPr>
          <w:rFonts w:ascii="宋体" w:hAnsi="宋体" w:cs="宋体"/>
          <w:bCs/>
          <w:sz w:val="22"/>
        </w:rPr>
      </w:pPr>
      <w:r>
        <w:rPr>
          <w:rFonts w:hint="eastAsia" w:ascii="宋体" w:hAnsi="宋体" w:cs="宋体"/>
          <w:sz w:val="22"/>
        </w:rPr>
        <w:t xml:space="preserve">    8.2 </w:t>
      </w:r>
      <w:r>
        <w:rPr>
          <w:rFonts w:hint="eastAsia" w:ascii="宋体" w:hAnsi="宋体" w:cs="宋体"/>
          <w:bCs/>
          <w:sz w:val="22"/>
        </w:rPr>
        <w:t>检测费用</w:t>
      </w:r>
    </w:p>
    <w:p>
      <w:pPr>
        <w:snapToGrid w:val="0"/>
        <w:spacing w:line="312" w:lineRule="auto"/>
        <w:rPr>
          <w:rFonts w:ascii="宋体" w:hAnsi="宋体" w:cs="宋体"/>
          <w:bCs/>
          <w:sz w:val="22"/>
        </w:rPr>
      </w:pPr>
      <w:r>
        <w:rPr>
          <w:rFonts w:hint="eastAsia" w:ascii="宋体" w:hAnsi="宋体" w:cs="宋体"/>
          <w:sz w:val="22"/>
        </w:rPr>
        <w:t xml:space="preserve">    委托人要求监理人进行的材料和设备检测所发生的费用，由委托人支付，支付时间在专用条件中约定。</w:t>
      </w:r>
    </w:p>
    <w:p>
      <w:pPr>
        <w:snapToGrid w:val="0"/>
        <w:spacing w:line="312" w:lineRule="auto"/>
        <w:rPr>
          <w:rFonts w:ascii="宋体" w:hAnsi="宋体" w:cs="宋体"/>
          <w:bCs/>
          <w:sz w:val="22"/>
        </w:rPr>
      </w:pPr>
      <w:r>
        <w:rPr>
          <w:rFonts w:hint="eastAsia" w:ascii="宋体" w:hAnsi="宋体" w:cs="宋体"/>
          <w:sz w:val="22"/>
        </w:rPr>
        <w:t xml:space="preserve">    8.3 </w:t>
      </w:r>
      <w:r>
        <w:rPr>
          <w:rFonts w:hint="eastAsia" w:ascii="宋体" w:hAnsi="宋体" w:cs="宋体"/>
          <w:bCs/>
          <w:sz w:val="22"/>
        </w:rPr>
        <w:t>咨询费用</w:t>
      </w:r>
    </w:p>
    <w:p>
      <w:pPr>
        <w:snapToGrid w:val="0"/>
        <w:spacing w:line="312" w:lineRule="auto"/>
        <w:rPr>
          <w:rFonts w:ascii="宋体" w:hAnsi="宋体" w:cs="宋体"/>
          <w:sz w:val="22"/>
        </w:rPr>
      </w:pPr>
      <w:r>
        <w:rPr>
          <w:rFonts w:hint="eastAsia" w:ascii="宋体" w:hAnsi="宋体" w:cs="宋体"/>
          <w:sz w:val="22"/>
        </w:rPr>
        <w:t xml:space="preserve">    经委托人同意，根据工程需要由监理人组织的相关咨询论证会以及聘请相关专家等发生的费用由委托人支付，支付时间在专用条件中约定。</w:t>
      </w:r>
    </w:p>
    <w:p>
      <w:pPr>
        <w:snapToGrid w:val="0"/>
        <w:spacing w:line="312" w:lineRule="auto"/>
        <w:rPr>
          <w:rFonts w:ascii="宋体" w:hAnsi="宋体" w:cs="宋体"/>
          <w:bCs/>
          <w:sz w:val="22"/>
        </w:rPr>
      </w:pPr>
      <w:r>
        <w:rPr>
          <w:rFonts w:hint="eastAsia" w:ascii="宋体" w:hAnsi="宋体" w:cs="宋体"/>
          <w:sz w:val="22"/>
        </w:rPr>
        <w:t xml:space="preserve">    8.4 </w:t>
      </w:r>
      <w:r>
        <w:rPr>
          <w:rFonts w:hint="eastAsia" w:ascii="宋体" w:hAnsi="宋体" w:cs="宋体"/>
          <w:bCs/>
          <w:sz w:val="22"/>
        </w:rPr>
        <w:t>奖励</w:t>
      </w:r>
    </w:p>
    <w:p>
      <w:pPr>
        <w:snapToGrid w:val="0"/>
        <w:spacing w:line="312" w:lineRule="auto"/>
        <w:rPr>
          <w:rFonts w:ascii="宋体" w:hAnsi="宋体" w:cs="宋体"/>
          <w:sz w:val="22"/>
        </w:rPr>
      </w:pPr>
      <w:r>
        <w:rPr>
          <w:rFonts w:hint="eastAsia" w:ascii="宋体" w:hAnsi="宋体" w:cs="宋体"/>
          <w:sz w:val="22"/>
        </w:rPr>
        <w:t xml:space="preserve">    监理人在服务过程中提出的合理化建议，使委托人获得经济效益的，双方在专用条件中约定奖励金额的确定方法。奖励金额在合理化建议被采纳后，与最近一期的正常工作酬金同期支付。</w:t>
      </w:r>
    </w:p>
    <w:p>
      <w:pPr>
        <w:snapToGrid w:val="0"/>
        <w:spacing w:line="312" w:lineRule="auto"/>
        <w:rPr>
          <w:rFonts w:ascii="宋体" w:hAnsi="宋体" w:cs="宋体"/>
          <w:bCs/>
          <w:sz w:val="22"/>
        </w:rPr>
      </w:pPr>
      <w:r>
        <w:rPr>
          <w:rFonts w:hint="eastAsia" w:ascii="宋体" w:hAnsi="宋体" w:cs="宋体"/>
          <w:sz w:val="22"/>
        </w:rPr>
        <w:t xml:space="preserve">    8.5 </w:t>
      </w:r>
      <w:r>
        <w:rPr>
          <w:rFonts w:hint="eastAsia" w:ascii="宋体" w:hAnsi="宋体" w:cs="宋体"/>
          <w:bCs/>
          <w:sz w:val="22"/>
        </w:rPr>
        <w:t>守法诚信</w:t>
      </w:r>
    </w:p>
    <w:p>
      <w:pPr>
        <w:snapToGrid w:val="0"/>
        <w:spacing w:line="312" w:lineRule="auto"/>
        <w:rPr>
          <w:rFonts w:ascii="宋体" w:hAnsi="宋体" w:cs="宋体"/>
          <w:bCs/>
          <w:sz w:val="22"/>
        </w:rPr>
      </w:pPr>
      <w:r>
        <w:rPr>
          <w:rFonts w:hint="eastAsia" w:ascii="宋体" w:hAnsi="宋体" w:cs="宋体"/>
          <w:sz w:val="22"/>
        </w:rPr>
        <w:t xml:space="preserve">    监理人及其工作人员不得从与实施工程有关的第三方处获得任何经济利益。</w:t>
      </w:r>
    </w:p>
    <w:p>
      <w:pPr>
        <w:snapToGrid w:val="0"/>
        <w:spacing w:line="312" w:lineRule="auto"/>
        <w:rPr>
          <w:rFonts w:ascii="宋体" w:hAnsi="宋体" w:cs="宋体"/>
          <w:bCs/>
          <w:sz w:val="22"/>
        </w:rPr>
      </w:pPr>
      <w:r>
        <w:rPr>
          <w:rFonts w:hint="eastAsia" w:ascii="宋体" w:hAnsi="宋体" w:cs="宋体"/>
          <w:sz w:val="22"/>
        </w:rPr>
        <w:t xml:space="preserve">    8.6 </w:t>
      </w:r>
      <w:r>
        <w:rPr>
          <w:rFonts w:hint="eastAsia" w:ascii="宋体" w:hAnsi="宋体" w:cs="宋体"/>
          <w:bCs/>
          <w:sz w:val="22"/>
        </w:rPr>
        <w:t>保密</w:t>
      </w:r>
    </w:p>
    <w:p>
      <w:pPr>
        <w:snapToGrid w:val="0"/>
        <w:spacing w:line="312" w:lineRule="auto"/>
        <w:rPr>
          <w:rFonts w:ascii="宋体" w:hAnsi="宋体" w:cs="宋体"/>
          <w:bCs/>
          <w:sz w:val="22"/>
        </w:rPr>
      </w:pPr>
      <w:r>
        <w:rPr>
          <w:rFonts w:hint="eastAsia" w:ascii="宋体" w:hAnsi="宋体" w:cs="宋体"/>
          <w:sz w:val="22"/>
        </w:rPr>
        <w:t xml:space="preserve">    双方不得泄露对方申明的保密资料，亦不得泄露与实施工程有关的第三方所提供的保密资料，保密事项在专用条件中约定。</w:t>
      </w:r>
    </w:p>
    <w:p>
      <w:pPr>
        <w:snapToGrid w:val="0"/>
        <w:spacing w:line="312" w:lineRule="auto"/>
        <w:rPr>
          <w:rFonts w:ascii="宋体" w:hAnsi="宋体" w:cs="宋体"/>
          <w:bCs/>
          <w:sz w:val="22"/>
        </w:rPr>
      </w:pPr>
      <w:r>
        <w:rPr>
          <w:rFonts w:hint="eastAsia" w:ascii="宋体" w:hAnsi="宋体" w:cs="宋体"/>
          <w:sz w:val="22"/>
        </w:rPr>
        <w:t xml:space="preserve">    8.7 </w:t>
      </w:r>
      <w:r>
        <w:rPr>
          <w:rFonts w:hint="eastAsia" w:ascii="宋体" w:hAnsi="宋体" w:cs="宋体"/>
          <w:bCs/>
          <w:sz w:val="22"/>
        </w:rPr>
        <w:t>通知</w:t>
      </w:r>
    </w:p>
    <w:p>
      <w:pPr>
        <w:snapToGrid w:val="0"/>
        <w:spacing w:line="312" w:lineRule="auto"/>
        <w:rPr>
          <w:rFonts w:ascii="宋体" w:hAnsi="宋体" w:cs="宋体"/>
          <w:bCs/>
          <w:sz w:val="22"/>
        </w:rPr>
      </w:pPr>
      <w:r>
        <w:rPr>
          <w:rFonts w:hint="eastAsia" w:ascii="宋体" w:hAnsi="宋体" w:cs="宋体"/>
          <w:sz w:val="22"/>
        </w:rPr>
        <w:t xml:space="preserve">    本合同涉及的通知均应当采用书面形式，并在送达对方时生效，收件人应书面签收。</w:t>
      </w:r>
    </w:p>
    <w:p>
      <w:pPr>
        <w:snapToGrid w:val="0"/>
        <w:spacing w:line="312" w:lineRule="auto"/>
        <w:rPr>
          <w:rFonts w:ascii="宋体" w:hAnsi="宋体" w:cs="宋体"/>
          <w:bCs/>
          <w:sz w:val="22"/>
        </w:rPr>
      </w:pPr>
      <w:r>
        <w:rPr>
          <w:rFonts w:hint="eastAsia" w:ascii="宋体" w:hAnsi="宋体" w:cs="宋体"/>
          <w:sz w:val="22"/>
        </w:rPr>
        <w:t xml:space="preserve">    8.8 </w:t>
      </w:r>
      <w:r>
        <w:rPr>
          <w:rFonts w:hint="eastAsia" w:ascii="宋体" w:hAnsi="宋体" w:cs="宋体"/>
          <w:bCs/>
          <w:sz w:val="22"/>
        </w:rPr>
        <w:t>著作权</w:t>
      </w:r>
    </w:p>
    <w:p>
      <w:pPr>
        <w:adjustRightInd w:val="0"/>
        <w:snapToGrid w:val="0"/>
        <w:spacing w:line="312" w:lineRule="auto"/>
        <w:rPr>
          <w:rFonts w:ascii="宋体" w:hAnsi="宋体" w:cs="宋体"/>
          <w:sz w:val="22"/>
        </w:rPr>
      </w:pPr>
      <w:r>
        <w:rPr>
          <w:rFonts w:hint="eastAsia" w:ascii="宋体" w:hAnsi="宋体" w:cs="宋体"/>
          <w:sz w:val="22"/>
        </w:rPr>
        <w:t xml:space="preserve">    监理人对其编制的文件拥有著作权。</w:t>
      </w:r>
    </w:p>
    <w:p>
      <w:pPr>
        <w:snapToGrid w:val="0"/>
        <w:spacing w:line="312" w:lineRule="auto"/>
        <w:rPr>
          <w:rFonts w:ascii="宋体" w:hAnsi="宋体" w:cs="宋体"/>
          <w:sz w:val="22"/>
        </w:rPr>
      </w:pPr>
      <w:r>
        <w:rPr>
          <w:rFonts w:hint="eastAsia" w:ascii="宋体" w:hAnsi="宋体" w:cs="宋体"/>
          <w:sz w:val="22"/>
        </w:rPr>
        <w:t xml:space="preserve">    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r>
        <w:br w:type="page"/>
      </w:r>
    </w:p>
    <w:p>
      <w:pPr>
        <w:pStyle w:val="4"/>
        <w:spacing w:line="240" w:lineRule="auto"/>
        <w:rPr>
          <w:rFonts w:ascii="仿宋" w:hAnsi="仿宋" w:eastAsia="仿宋" w:cs="仿宋"/>
          <w:sz w:val="28"/>
          <w:szCs w:val="28"/>
        </w:rPr>
      </w:pPr>
      <w:bookmarkStart w:id="52" w:name="_Toc30597"/>
      <w:bookmarkStart w:id="53" w:name="_Toc20593"/>
      <w:r>
        <w:rPr>
          <w:rFonts w:hint="eastAsia"/>
        </w:rPr>
        <w:t>第三部分</w:t>
      </w:r>
      <w:r>
        <w:t xml:space="preserve">  </w:t>
      </w:r>
      <w:r>
        <w:rPr>
          <w:rFonts w:hint="eastAsia"/>
        </w:rPr>
        <w:t>专用条件</w:t>
      </w:r>
      <w:bookmarkEnd w:id="52"/>
      <w:bookmarkEnd w:id="53"/>
    </w:p>
    <w:p>
      <w:pPr>
        <w:adjustRightInd w:val="0"/>
        <w:snapToGrid w:val="0"/>
        <w:spacing w:line="312" w:lineRule="auto"/>
        <w:rPr>
          <w:rFonts w:ascii="宋体" w:hAnsi="宋体" w:cs="宋体"/>
          <w:b/>
          <w:sz w:val="22"/>
        </w:rPr>
      </w:pPr>
      <w:r>
        <w:rPr>
          <w:rFonts w:hint="eastAsia" w:ascii="宋体" w:hAnsi="宋体" w:cs="宋体"/>
          <w:b/>
          <w:sz w:val="22"/>
        </w:rPr>
        <w:t xml:space="preserve">   1. 定义与解释</w:t>
      </w:r>
    </w:p>
    <w:p>
      <w:pPr>
        <w:adjustRightInd w:val="0"/>
        <w:snapToGrid w:val="0"/>
        <w:spacing w:line="312" w:lineRule="auto"/>
        <w:rPr>
          <w:rFonts w:ascii="宋体" w:hAnsi="宋体" w:cs="宋体"/>
          <w:sz w:val="22"/>
        </w:rPr>
      </w:pPr>
      <w:r>
        <w:rPr>
          <w:rFonts w:hint="eastAsia" w:ascii="宋体" w:hAnsi="宋体" w:cs="宋体"/>
          <w:sz w:val="22"/>
        </w:rPr>
        <w:t xml:space="preserve">    1.2  解释</w:t>
      </w:r>
    </w:p>
    <w:p>
      <w:pPr>
        <w:adjustRightInd w:val="0"/>
        <w:snapToGrid w:val="0"/>
        <w:spacing w:line="312" w:lineRule="auto"/>
        <w:rPr>
          <w:rFonts w:ascii="宋体" w:hAnsi="宋体" w:cs="宋体"/>
          <w:sz w:val="22"/>
        </w:rPr>
      </w:pPr>
      <w:r>
        <w:rPr>
          <w:rFonts w:hint="eastAsia" w:ascii="宋体" w:hAnsi="宋体" w:cs="宋体"/>
          <w:sz w:val="22"/>
        </w:rPr>
        <w:t xml:space="preserve">    1.2.1 本合同文件除使用中文外，还可用</w:t>
      </w:r>
      <w:r>
        <w:rPr>
          <w:rFonts w:hint="eastAsia" w:ascii="宋体" w:hAnsi="宋体" w:cs="宋体"/>
          <w:sz w:val="22"/>
          <w:u w:val="single"/>
        </w:rPr>
        <w:t xml:space="preserve"> 无 </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1.2.2 约定本合同文件的解释顺序为：1.协议书；2.中标通知书；3.专用条件；4.招标文件；5.投标文件；6.通用条件；7.建设工程监理规范；8.有关工程技术文件、施工图纸；9.在实施过程中双方共同签署的补充与修正文件。</w:t>
      </w:r>
    </w:p>
    <w:p>
      <w:pPr>
        <w:adjustRightInd w:val="0"/>
        <w:snapToGrid w:val="0"/>
        <w:spacing w:line="312" w:lineRule="auto"/>
        <w:rPr>
          <w:rFonts w:ascii="宋体" w:hAnsi="宋体" w:cs="宋体"/>
          <w:b/>
          <w:sz w:val="22"/>
        </w:rPr>
      </w:pPr>
      <w:r>
        <w:rPr>
          <w:rFonts w:hint="eastAsia" w:ascii="宋体" w:hAnsi="宋体" w:cs="宋体"/>
          <w:b/>
          <w:sz w:val="22"/>
        </w:rPr>
        <w:t xml:space="preserve">    2. 监理人义务</w:t>
      </w:r>
    </w:p>
    <w:p>
      <w:pPr>
        <w:adjustRightInd w:val="0"/>
        <w:snapToGrid w:val="0"/>
        <w:spacing w:line="312" w:lineRule="auto"/>
        <w:rPr>
          <w:rFonts w:ascii="宋体" w:hAnsi="宋体" w:cs="宋体"/>
          <w:sz w:val="22"/>
        </w:rPr>
      </w:pPr>
      <w:r>
        <w:rPr>
          <w:rFonts w:hint="eastAsia" w:ascii="宋体" w:hAnsi="宋体" w:cs="宋体"/>
          <w:sz w:val="22"/>
        </w:rPr>
        <w:t xml:space="preserve">    2.1 监理的范围和</w:t>
      </w:r>
      <w:r>
        <w:rPr>
          <w:rFonts w:hint="eastAsia" w:ascii="宋体" w:hAnsi="宋体" w:cs="宋体"/>
          <w:bCs/>
          <w:sz w:val="22"/>
        </w:rPr>
        <w:t>内容</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spacing w:val="-1"/>
          <w:sz w:val="22"/>
          <w:highlight w:val="yellow"/>
        </w:rPr>
      </w:pPr>
      <w:r>
        <w:rPr>
          <w:rFonts w:hint="eastAsia" w:ascii="宋体" w:hAnsi="宋体" w:cs="宋体"/>
          <w:sz w:val="22"/>
        </w:rPr>
        <w:t>2.1.1 监理范围包括：</w:t>
      </w:r>
      <w:r>
        <w:rPr>
          <w:rFonts w:hint="eastAsia" w:ascii="宋体" w:hAnsi="宋体" w:cs="Arial"/>
          <w:kern w:val="0"/>
          <w:sz w:val="22"/>
        </w:rPr>
        <w:t>本次监理负责杭州萧山国际机场空港大道沿线景观亮化工程相关工作内容的全过程工程监理，包括</w:t>
      </w:r>
      <w:r>
        <w:rPr>
          <w:rFonts w:hint="eastAsia" w:ascii="仿宋" w:hAnsi="仿宋" w:cs="仿宋"/>
          <w:kern w:val="0"/>
          <w:szCs w:val="32"/>
        </w:rPr>
        <w:t>施工准备阶段、施工阶段、竣工验收阶段和保修阶段全过程监理（含协助审计结束全过程）</w:t>
      </w:r>
      <w:r>
        <w:rPr>
          <w:rFonts w:hint="eastAsia" w:ascii="宋体" w:hAnsi="宋体" w:cs="Arial"/>
          <w:kern w:val="0"/>
          <w:sz w:val="22"/>
        </w:rPr>
        <w:t>。对施工阶段进行质量、进度、投资、安全控制、合同、信息管理，协调有关单位之间的关系，督促承包方强化安全管理工作；对工程保修期间的监理服务及配合工程竣工后的结算审核工作。</w:t>
      </w:r>
    </w:p>
    <w:p>
      <w:pPr>
        <w:adjustRightInd w:val="0"/>
        <w:snapToGrid w:val="0"/>
        <w:spacing w:line="312" w:lineRule="auto"/>
        <w:rPr>
          <w:rFonts w:ascii="宋体" w:hAnsi="宋体" w:cs="宋体"/>
          <w:sz w:val="22"/>
        </w:rPr>
      </w:pPr>
      <w:r>
        <w:rPr>
          <w:rFonts w:hint="eastAsia" w:ascii="宋体" w:hAnsi="宋体" w:cs="宋体"/>
          <w:sz w:val="22"/>
        </w:rPr>
        <w:t>2.1.2 监理工作内容还包括：</w:t>
      </w:r>
    </w:p>
    <w:p>
      <w:pPr>
        <w:adjustRightInd w:val="0"/>
        <w:snapToGrid w:val="0"/>
        <w:spacing w:line="312" w:lineRule="auto"/>
        <w:rPr>
          <w:rFonts w:ascii="宋体" w:hAnsi="宋体" w:cs="宋体"/>
          <w:sz w:val="22"/>
        </w:rPr>
      </w:pPr>
      <w:r>
        <w:rPr>
          <w:rFonts w:hint="eastAsia" w:ascii="宋体" w:hAnsi="宋体" w:cs="宋体"/>
          <w:sz w:val="22"/>
        </w:rPr>
        <w:t xml:space="preserve">    1、编制、检查施工进度计划，并在实施过程中检查、督促施工单位严格执行合同和施工规范、工程技术标准；</w:t>
      </w:r>
    </w:p>
    <w:p>
      <w:pPr>
        <w:adjustRightInd w:val="0"/>
        <w:snapToGrid w:val="0"/>
        <w:spacing w:line="312" w:lineRule="auto"/>
        <w:rPr>
          <w:rFonts w:ascii="宋体" w:hAnsi="宋体" w:cs="宋体"/>
          <w:sz w:val="22"/>
        </w:rPr>
      </w:pPr>
      <w:r>
        <w:rPr>
          <w:rFonts w:hint="eastAsia" w:ascii="宋体" w:hAnsi="宋体" w:cs="宋体"/>
          <w:sz w:val="22"/>
        </w:rPr>
        <w:t xml:space="preserve">    2、审查采购清单，检查工程使用材料、构件、设备的规格、质量和数量；</w:t>
      </w:r>
    </w:p>
    <w:p>
      <w:pPr>
        <w:adjustRightInd w:val="0"/>
        <w:snapToGrid w:val="0"/>
        <w:spacing w:line="312" w:lineRule="auto"/>
        <w:rPr>
          <w:rFonts w:ascii="宋体" w:hAnsi="宋体" w:cs="宋体"/>
          <w:sz w:val="22"/>
        </w:rPr>
      </w:pPr>
      <w:r>
        <w:rPr>
          <w:rFonts w:hint="eastAsia" w:ascii="宋体" w:hAnsi="宋体" w:cs="宋体"/>
          <w:sz w:val="22"/>
        </w:rPr>
        <w:t xml:space="preserve">    3、做好设计与施工变更签证，协调施工单位与设计等单位之间与工程质量、技术有关的所有问题；</w:t>
      </w:r>
    </w:p>
    <w:p>
      <w:pPr>
        <w:adjustRightInd w:val="0"/>
        <w:snapToGrid w:val="0"/>
        <w:spacing w:line="312" w:lineRule="auto"/>
        <w:rPr>
          <w:rFonts w:ascii="宋体" w:hAnsi="宋体" w:cs="宋体"/>
          <w:sz w:val="22"/>
        </w:rPr>
      </w:pPr>
      <w:r>
        <w:rPr>
          <w:rFonts w:hint="eastAsia" w:ascii="宋体" w:hAnsi="宋体" w:cs="宋体"/>
          <w:sz w:val="22"/>
        </w:rPr>
        <w:t xml:space="preserve">    4、定期召开工程协调会议，做好记录写出会议纪要，调解工程建设各种合同的相关争议，配合委托人处理索赔事项；</w:t>
      </w:r>
    </w:p>
    <w:p>
      <w:pPr>
        <w:adjustRightInd w:val="0"/>
        <w:snapToGrid w:val="0"/>
        <w:spacing w:line="312" w:lineRule="auto"/>
        <w:rPr>
          <w:rFonts w:ascii="宋体" w:hAnsi="宋体" w:cs="宋体"/>
          <w:sz w:val="22"/>
        </w:rPr>
      </w:pPr>
      <w:r>
        <w:rPr>
          <w:rFonts w:hint="eastAsia" w:ascii="宋体" w:hAnsi="宋体" w:cs="宋体"/>
          <w:sz w:val="22"/>
        </w:rPr>
        <w:t xml:space="preserve">    5、对施工单位提出的月度形象进度进行审核；</w:t>
      </w:r>
    </w:p>
    <w:p>
      <w:pPr>
        <w:adjustRightInd w:val="0"/>
        <w:snapToGrid w:val="0"/>
        <w:spacing w:line="312" w:lineRule="auto"/>
        <w:rPr>
          <w:rFonts w:ascii="宋体" w:hAnsi="宋体" w:cs="宋体"/>
          <w:sz w:val="22"/>
        </w:rPr>
      </w:pPr>
      <w:r>
        <w:rPr>
          <w:rFonts w:hint="eastAsia" w:ascii="宋体" w:hAnsi="宋体" w:cs="宋体"/>
          <w:sz w:val="22"/>
        </w:rPr>
        <w:t xml:space="preserve">    6、督促、整理、审核承包合同文件与技术档案资料及竣工验收资料；</w:t>
      </w:r>
    </w:p>
    <w:p>
      <w:pPr>
        <w:adjustRightInd w:val="0"/>
        <w:snapToGrid w:val="0"/>
        <w:spacing w:line="312" w:lineRule="auto"/>
        <w:rPr>
          <w:rFonts w:ascii="宋体" w:hAnsi="宋体" w:cs="宋体"/>
          <w:sz w:val="22"/>
        </w:rPr>
      </w:pPr>
      <w:r>
        <w:rPr>
          <w:rFonts w:hint="eastAsia" w:ascii="宋体" w:hAnsi="宋体" w:cs="宋体"/>
          <w:sz w:val="22"/>
        </w:rPr>
        <w:t xml:space="preserve">    7、审核工程造价，提出控制投资的建议，努力降低工程费用；</w:t>
      </w:r>
    </w:p>
    <w:p>
      <w:pPr>
        <w:adjustRightInd w:val="0"/>
        <w:snapToGrid w:val="0"/>
        <w:spacing w:line="312" w:lineRule="auto"/>
        <w:rPr>
          <w:rFonts w:ascii="宋体" w:hAnsi="宋体" w:cs="宋体"/>
          <w:sz w:val="22"/>
        </w:rPr>
      </w:pPr>
      <w:r>
        <w:rPr>
          <w:rFonts w:hint="eastAsia" w:ascii="宋体" w:hAnsi="宋体" w:cs="宋体"/>
          <w:sz w:val="22"/>
        </w:rPr>
        <w:t xml:space="preserve">    8、及时提供完整的监理档案资料、定期编制监理简报；</w:t>
      </w:r>
    </w:p>
    <w:p>
      <w:pPr>
        <w:adjustRightInd w:val="0"/>
        <w:snapToGrid w:val="0"/>
        <w:spacing w:line="312" w:lineRule="auto"/>
        <w:rPr>
          <w:rFonts w:ascii="宋体" w:hAnsi="宋体" w:cs="宋体"/>
          <w:sz w:val="22"/>
        </w:rPr>
      </w:pPr>
      <w:r>
        <w:rPr>
          <w:rFonts w:hint="eastAsia" w:ascii="宋体" w:hAnsi="宋体" w:cs="宋体"/>
          <w:sz w:val="22"/>
        </w:rPr>
        <w:t xml:space="preserve">    9、验收隐蔽工程和分部分项工程，组织工程竣工初验和验收，提出竣工验收报告；</w:t>
      </w:r>
    </w:p>
    <w:p>
      <w:pPr>
        <w:adjustRightInd w:val="0"/>
        <w:snapToGrid w:val="0"/>
        <w:spacing w:line="312" w:lineRule="auto"/>
        <w:rPr>
          <w:rFonts w:ascii="宋体" w:hAnsi="宋体" w:cs="宋体"/>
          <w:sz w:val="22"/>
        </w:rPr>
      </w:pPr>
      <w:r>
        <w:rPr>
          <w:rFonts w:hint="eastAsia" w:ascii="宋体" w:hAnsi="宋体" w:cs="宋体"/>
          <w:sz w:val="22"/>
        </w:rPr>
        <w:t xml:space="preserve">    10、保修期内负责检查工程质量状况，签订质量责任，督促施工单位修理完善，处理补偿事项。</w:t>
      </w:r>
    </w:p>
    <w:p>
      <w:pPr>
        <w:spacing w:line="312" w:lineRule="auto"/>
        <w:rPr>
          <w:rFonts w:ascii="宋体" w:hAnsi="宋体" w:cs="宋体"/>
          <w:sz w:val="22"/>
        </w:rPr>
      </w:pPr>
      <w:r>
        <w:rPr>
          <w:rFonts w:hint="eastAsia" w:ascii="宋体" w:hAnsi="宋体" w:cs="宋体"/>
          <w:sz w:val="22"/>
        </w:rPr>
        <w:t xml:space="preserve">    2.2 监理与相关服务依据</w:t>
      </w:r>
    </w:p>
    <w:p>
      <w:pPr>
        <w:spacing w:line="312" w:lineRule="auto"/>
        <w:rPr>
          <w:rFonts w:ascii="宋体" w:hAnsi="宋体" w:cs="宋体"/>
          <w:sz w:val="22"/>
        </w:rPr>
      </w:pPr>
      <w:r>
        <w:rPr>
          <w:rFonts w:hint="eastAsia" w:ascii="宋体" w:hAnsi="宋体" w:cs="宋体"/>
          <w:sz w:val="22"/>
        </w:rPr>
        <w:t xml:space="preserve">    2.2.1 监理依据包括：</w:t>
      </w:r>
      <w:r>
        <w:rPr>
          <w:rFonts w:hint="eastAsia" w:ascii="宋体" w:hAnsi="宋体" w:cs="宋体"/>
          <w:sz w:val="22"/>
          <w:u w:val="single"/>
        </w:rPr>
        <w:t>国家及地方有关法律、法规、建筑法有关工程质量验收及安全规范、标准、本工程的设计文件、工程地质资料、施工合同文件、监理合同等</w:t>
      </w:r>
      <w:r>
        <w:rPr>
          <w:rFonts w:hint="eastAsia" w:ascii="宋体" w:hAnsi="宋体" w:cs="宋体"/>
          <w:sz w:val="22"/>
        </w:rPr>
        <w:t>。</w:t>
      </w:r>
    </w:p>
    <w:p>
      <w:pPr>
        <w:adjustRightInd w:val="0"/>
        <w:snapToGrid w:val="0"/>
        <w:spacing w:line="312" w:lineRule="auto"/>
        <w:rPr>
          <w:rFonts w:ascii="宋体" w:hAnsi="宋体" w:cs="宋体"/>
          <w:dstrike/>
          <w:sz w:val="22"/>
        </w:rPr>
      </w:pPr>
      <w:r>
        <w:rPr>
          <w:rFonts w:hint="eastAsia" w:ascii="宋体" w:hAnsi="宋体" w:cs="宋体"/>
          <w:sz w:val="22"/>
        </w:rPr>
        <w:t xml:space="preserve">    2.2.2 相关服务依据包括：</w:t>
      </w:r>
      <w:r>
        <w:rPr>
          <w:rFonts w:hint="eastAsia" w:ascii="宋体" w:hAnsi="宋体" w:cs="宋体"/>
          <w:sz w:val="22"/>
          <w:u w:val="single"/>
        </w:rPr>
        <w:t xml:space="preserve"> 相关技术标准、规程、规范。</w:t>
      </w:r>
    </w:p>
    <w:p>
      <w:pPr>
        <w:spacing w:line="312" w:lineRule="auto"/>
        <w:rPr>
          <w:rFonts w:ascii="宋体" w:hAnsi="宋体" w:cs="宋体"/>
          <w:sz w:val="22"/>
        </w:rPr>
      </w:pPr>
      <w:r>
        <w:rPr>
          <w:rFonts w:hint="eastAsia" w:ascii="宋体" w:hAnsi="宋体" w:cs="宋体"/>
          <w:sz w:val="22"/>
        </w:rPr>
        <w:t xml:space="preserve">    2.3</w:t>
      </w:r>
      <w:r>
        <w:rPr>
          <w:rFonts w:hint="eastAsia" w:ascii="宋体" w:hAnsi="宋体" w:cs="宋体"/>
          <w:kern w:val="0"/>
          <w:sz w:val="22"/>
        </w:rPr>
        <w:t>项目监理机构和人员</w:t>
      </w:r>
    </w:p>
    <w:p>
      <w:pPr>
        <w:adjustRightInd w:val="0"/>
        <w:snapToGrid w:val="0"/>
        <w:spacing w:line="312" w:lineRule="auto"/>
        <w:rPr>
          <w:rFonts w:ascii="宋体" w:hAnsi="宋体" w:cs="宋体"/>
          <w:sz w:val="22"/>
        </w:rPr>
      </w:pPr>
      <w:r>
        <w:rPr>
          <w:rFonts w:hint="eastAsia" w:ascii="宋体" w:hAnsi="宋体" w:cs="宋体"/>
          <w:sz w:val="22"/>
        </w:rPr>
        <w:t xml:space="preserve">    2.3.4 </w:t>
      </w:r>
      <w:r>
        <w:rPr>
          <w:rFonts w:hint="eastAsia" w:ascii="宋体" w:hAnsi="宋体" w:cs="宋体"/>
          <w:kern w:val="0"/>
          <w:sz w:val="22"/>
        </w:rPr>
        <w:t>更换监理人员的其他情形：</w:t>
      </w:r>
      <w:r>
        <w:rPr>
          <w:rFonts w:hint="eastAsia" w:ascii="宋体" w:hAnsi="宋体" w:cs="宋体"/>
          <w:sz w:val="22"/>
          <w:u w:val="single"/>
        </w:rPr>
        <w:t>监理人员不得更换，委托人要求更换和委托人同意更换的除外。</w:t>
      </w:r>
    </w:p>
    <w:p>
      <w:pPr>
        <w:spacing w:line="312" w:lineRule="auto"/>
        <w:rPr>
          <w:rFonts w:ascii="宋体" w:hAnsi="宋体" w:cs="宋体"/>
          <w:sz w:val="22"/>
        </w:rPr>
      </w:pPr>
      <w:r>
        <w:rPr>
          <w:rFonts w:hint="eastAsia" w:ascii="宋体" w:hAnsi="宋体" w:cs="宋体"/>
          <w:sz w:val="22"/>
        </w:rPr>
        <w:t xml:space="preserve">    2.4 </w:t>
      </w:r>
      <w:r>
        <w:rPr>
          <w:rFonts w:hint="eastAsia" w:ascii="宋体" w:hAnsi="宋体" w:cs="宋体"/>
          <w:kern w:val="0"/>
          <w:sz w:val="22"/>
        </w:rPr>
        <w:t>履行职责</w:t>
      </w:r>
    </w:p>
    <w:p>
      <w:pPr>
        <w:adjustRightInd w:val="0"/>
        <w:snapToGrid w:val="0"/>
        <w:spacing w:line="312" w:lineRule="auto"/>
        <w:ind w:firstLine="440" w:firstLineChars="200"/>
        <w:rPr>
          <w:rFonts w:ascii="宋体" w:hAnsi="宋体" w:cs="宋体"/>
          <w:sz w:val="22"/>
          <w:u w:val="single"/>
        </w:rPr>
      </w:pPr>
      <w:r>
        <w:rPr>
          <w:rFonts w:hint="eastAsia" w:ascii="宋体" w:hAnsi="宋体" w:cs="宋体"/>
          <w:sz w:val="22"/>
        </w:rPr>
        <w:t>2.4.3 对监理人的授权范围：</w:t>
      </w:r>
      <w:r>
        <w:rPr>
          <w:rFonts w:hint="eastAsia" w:ascii="宋体" w:hAnsi="宋体" w:cs="宋体"/>
          <w:sz w:val="22"/>
          <w:u w:val="single"/>
        </w:rPr>
        <w:t>工程项目全过程监理，包括工程质量、进度、投资、安全进行控制，合同及信息管理，现场协调等。</w:t>
      </w:r>
    </w:p>
    <w:p>
      <w:pPr>
        <w:adjustRightInd w:val="0"/>
        <w:snapToGrid w:val="0"/>
        <w:spacing w:line="312" w:lineRule="auto"/>
        <w:ind w:firstLine="440" w:firstLineChars="200"/>
        <w:rPr>
          <w:rFonts w:ascii="宋体" w:hAnsi="宋体" w:cs="宋体"/>
          <w:sz w:val="22"/>
        </w:rPr>
      </w:pPr>
      <w:r>
        <w:rPr>
          <w:rFonts w:hint="eastAsia" w:ascii="宋体" w:hAnsi="宋体" w:cs="宋体"/>
          <w:sz w:val="22"/>
          <w:u w:val="single"/>
        </w:rPr>
        <w:t>凡涉及到工程价款或费用、变更工期、暂停或终止施工的工程联系单和大宗及关键设备和材料的进场、验收、计量等监理意见，必须事先经过委托人签署认可后方可在相关文件上签字并向施工单位下达指令。</w:t>
      </w:r>
    </w:p>
    <w:p>
      <w:pPr>
        <w:adjustRightInd w:val="0"/>
        <w:snapToGrid w:val="0"/>
        <w:spacing w:line="312" w:lineRule="auto"/>
        <w:jc w:val="left"/>
        <w:rPr>
          <w:rFonts w:ascii="宋体" w:hAnsi="宋体" w:cs="宋体"/>
          <w:sz w:val="22"/>
        </w:rPr>
      </w:pPr>
      <w:r>
        <w:rPr>
          <w:rFonts w:hint="eastAsia" w:ascii="宋体" w:hAnsi="宋体" w:cs="宋体"/>
          <w:kern w:val="0"/>
          <w:sz w:val="22"/>
        </w:rPr>
        <w:t xml:space="preserve">    2.4.4 监理人有权要求承包人调换其人员</w:t>
      </w:r>
      <w:r>
        <w:rPr>
          <w:rFonts w:hint="eastAsia" w:ascii="宋体" w:hAnsi="宋体" w:cs="宋体"/>
          <w:sz w:val="22"/>
        </w:rPr>
        <w:t>的限制条件：</w:t>
      </w:r>
      <w:r>
        <w:rPr>
          <w:rFonts w:hint="eastAsia" w:ascii="宋体" w:hAnsi="宋体" w:cs="宋体"/>
          <w:sz w:val="22"/>
          <w:u w:val="single"/>
        </w:rPr>
        <w:t>需征得委托人同意。</w:t>
      </w:r>
    </w:p>
    <w:p>
      <w:pPr>
        <w:adjustRightInd w:val="0"/>
        <w:snapToGrid w:val="0"/>
        <w:spacing w:line="312" w:lineRule="auto"/>
        <w:jc w:val="left"/>
        <w:rPr>
          <w:rFonts w:ascii="宋体" w:hAnsi="宋体" w:cs="宋体"/>
          <w:sz w:val="22"/>
        </w:rPr>
      </w:pPr>
      <w:r>
        <w:rPr>
          <w:rFonts w:hint="eastAsia" w:ascii="宋体" w:hAnsi="宋体" w:cs="宋体"/>
          <w:kern w:val="0"/>
          <w:sz w:val="22"/>
        </w:rPr>
        <w:t xml:space="preserve">    2.5 </w:t>
      </w:r>
      <w:r>
        <w:rPr>
          <w:rFonts w:hint="eastAsia" w:ascii="宋体" w:hAnsi="宋体" w:cs="宋体"/>
          <w:sz w:val="22"/>
        </w:rPr>
        <w:t>提交</w:t>
      </w:r>
      <w:r>
        <w:rPr>
          <w:rFonts w:hint="eastAsia" w:ascii="宋体" w:hAnsi="宋体" w:cs="宋体"/>
          <w:kern w:val="0"/>
          <w:sz w:val="22"/>
        </w:rPr>
        <w:t>报告</w:t>
      </w:r>
    </w:p>
    <w:p>
      <w:pPr>
        <w:spacing w:line="312" w:lineRule="auto"/>
        <w:ind w:firstLine="440"/>
        <w:jc w:val="left"/>
        <w:rPr>
          <w:rFonts w:ascii="宋体" w:hAnsi="宋体" w:cs="宋体"/>
          <w:sz w:val="22"/>
          <w:u w:val="single"/>
        </w:rPr>
      </w:pPr>
      <w:r>
        <w:rPr>
          <w:rFonts w:hint="eastAsia" w:ascii="宋体" w:hAnsi="宋体" w:cs="宋体"/>
          <w:sz w:val="22"/>
        </w:rPr>
        <w:t>监理人应向委托人提交报告的种类(</w:t>
      </w:r>
      <w:r>
        <w:rPr>
          <w:rFonts w:hint="eastAsia" w:ascii="宋体" w:hAnsi="宋体" w:cs="宋体"/>
          <w:kern w:val="0"/>
          <w:sz w:val="22"/>
        </w:rPr>
        <w:t>包括监理规划、监理月报及约定的专项报告)</w:t>
      </w:r>
      <w:r>
        <w:rPr>
          <w:rFonts w:hint="eastAsia" w:ascii="宋体" w:hAnsi="宋体" w:cs="宋体"/>
          <w:sz w:val="22"/>
        </w:rPr>
        <w:t>、时间和份数</w:t>
      </w:r>
      <w:r>
        <w:rPr>
          <w:rFonts w:hint="eastAsia" w:ascii="宋体" w:hAnsi="宋体" w:cs="宋体"/>
          <w:kern w:val="0"/>
          <w:sz w:val="22"/>
        </w:rPr>
        <w:t>：</w:t>
      </w:r>
    </w:p>
    <w:p>
      <w:pPr>
        <w:ind w:firstLine="420" w:firstLineChars="200"/>
        <w:rPr>
          <w:rFonts w:ascii="仿宋" w:hAnsi="仿宋" w:cs="仿宋"/>
          <w:kern w:val="0"/>
          <w:szCs w:val="32"/>
        </w:rPr>
      </w:pPr>
      <w:r>
        <w:rPr>
          <w:rFonts w:hint="eastAsia" w:ascii="仿宋" w:hAnsi="仿宋" w:cs="仿宋"/>
          <w:kern w:val="0"/>
          <w:szCs w:val="32"/>
        </w:rPr>
        <w:t>1）监理规划、监理细则（第一次现场踏勘7天前、1份）；</w:t>
      </w:r>
    </w:p>
    <w:p>
      <w:pPr>
        <w:ind w:firstLine="420" w:firstLineChars="200"/>
        <w:rPr>
          <w:rFonts w:ascii="仿宋" w:hAnsi="仿宋" w:cs="仿宋"/>
          <w:kern w:val="0"/>
          <w:szCs w:val="32"/>
        </w:rPr>
      </w:pPr>
      <w:r>
        <w:rPr>
          <w:rFonts w:hint="eastAsia" w:ascii="仿宋" w:hAnsi="仿宋" w:cs="仿宋"/>
          <w:kern w:val="0"/>
          <w:szCs w:val="32"/>
        </w:rPr>
        <w:t>2）监理周报（应包含工程进度、质量、安全、造价、施工合同履行情况；主要材料设备进场验收、见证取样、设计变更、经济签证等记录）（每周一汇报上一周每日进度情况及周工作总结、1份）；</w:t>
      </w:r>
    </w:p>
    <w:p>
      <w:pPr>
        <w:ind w:firstLine="420" w:firstLineChars="200"/>
        <w:rPr>
          <w:rFonts w:ascii="仿宋" w:hAnsi="仿宋" w:cs="仿宋"/>
          <w:kern w:val="0"/>
          <w:szCs w:val="32"/>
        </w:rPr>
      </w:pPr>
      <w:r>
        <w:rPr>
          <w:rFonts w:hint="eastAsia" w:ascii="仿宋" w:hAnsi="仿宋" w:cs="仿宋"/>
          <w:kern w:val="0"/>
          <w:szCs w:val="32"/>
        </w:rPr>
        <w:t>3）监理专题会议报告（如有专项会议，会议结束后3天、根据参加单位数量分发）；</w:t>
      </w:r>
    </w:p>
    <w:p>
      <w:pPr>
        <w:ind w:firstLine="420" w:firstLineChars="200"/>
        <w:rPr>
          <w:rFonts w:ascii="仿宋" w:hAnsi="仿宋" w:cs="仿宋"/>
          <w:kern w:val="0"/>
          <w:szCs w:val="32"/>
        </w:rPr>
      </w:pPr>
      <w:r>
        <w:rPr>
          <w:rFonts w:hint="eastAsia" w:ascii="仿宋" w:hAnsi="仿宋" w:cs="仿宋"/>
          <w:kern w:val="0"/>
          <w:szCs w:val="32"/>
        </w:rPr>
        <w:t>4）各项验收监理总结报告（验收后2天、2份）。</w:t>
      </w:r>
      <w:r>
        <w:rPr>
          <w:rFonts w:hint="eastAsia" w:ascii="宋体" w:hAnsi="宋体" w:cs="宋体"/>
          <w:kern w:val="0"/>
          <w:sz w:val="22"/>
        </w:rPr>
        <w:t xml:space="preserve"> </w:t>
      </w:r>
    </w:p>
    <w:p>
      <w:pPr>
        <w:spacing w:line="312" w:lineRule="auto"/>
        <w:ind w:firstLine="440"/>
        <w:jc w:val="left"/>
        <w:rPr>
          <w:rFonts w:ascii="宋体" w:hAnsi="宋体" w:cs="宋体"/>
          <w:kern w:val="0"/>
          <w:sz w:val="22"/>
        </w:rPr>
      </w:pPr>
      <w:r>
        <w:rPr>
          <w:rFonts w:hint="eastAsia" w:ascii="宋体" w:hAnsi="宋体" w:cs="宋体"/>
          <w:kern w:val="0"/>
          <w:sz w:val="22"/>
        </w:rPr>
        <w:t>2.7 使用委托人的财产</w:t>
      </w:r>
    </w:p>
    <w:p>
      <w:pPr>
        <w:spacing w:line="312" w:lineRule="auto"/>
        <w:jc w:val="left"/>
        <w:rPr>
          <w:rFonts w:ascii="宋体" w:hAnsi="宋体" w:cs="宋体"/>
          <w:kern w:val="0"/>
          <w:sz w:val="22"/>
        </w:rPr>
      </w:pPr>
      <w:r>
        <w:rPr>
          <w:rFonts w:hint="eastAsia" w:ascii="宋体" w:hAnsi="宋体" w:cs="宋体"/>
          <w:kern w:val="0"/>
          <w:sz w:val="22"/>
        </w:rPr>
        <w:t xml:space="preserve">    </w:t>
      </w:r>
      <w:r>
        <w:rPr>
          <w:rFonts w:hint="eastAsia" w:ascii="宋体" w:hAnsi="宋体" w:cs="宋体"/>
          <w:sz w:val="22"/>
          <w:u w:val="single"/>
        </w:rPr>
        <w:t>监理人应在本合同终止后15天内移交委托人无偿提供的房屋、设备，且办理书面移交手续。</w:t>
      </w:r>
    </w:p>
    <w:p>
      <w:pPr>
        <w:adjustRightInd w:val="0"/>
        <w:snapToGrid w:val="0"/>
        <w:spacing w:line="312" w:lineRule="auto"/>
        <w:jc w:val="left"/>
        <w:rPr>
          <w:rFonts w:ascii="宋体" w:hAnsi="宋体" w:cs="宋体"/>
          <w:b/>
          <w:sz w:val="22"/>
        </w:rPr>
      </w:pPr>
      <w:r>
        <w:rPr>
          <w:rFonts w:hint="eastAsia" w:ascii="宋体" w:hAnsi="宋体" w:cs="宋体"/>
          <w:b/>
          <w:kern w:val="0"/>
          <w:sz w:val="22"/>
        </w:rPr>
        <w:t xml:space="preserve">    3. 委托人义务  </w:t>
      </w:r>
    </w:p>
    <w:p>
      <w:pPr>
        <w:snapToGrid w:val="0"/>
        <w:spacing w:line="312" w:lineRule="auto"/>
        <w:jc w:val="left"/>
        <w:rPr>
          <w:rFonts w:ascii="宋体" w:hAnsi="宋体" w:cs="宋体"/>
          <w:sz w:val="22"/>
        </w:rPr>
      </w:pPr>
      <w:r>
        <w:rPr>
          <w:rFonts w:hint="eastAsia" w:ascii="宋体" w:hAnsi="宋体" w:cs="宋体"/>
          <w:sz w:val="22"/>
        </w:rPr>
        <w:t xml:space="preserve">    </w:t>
      </w:r>
      <w:r>
        <w:rPr>
          <w:rFonts w:hint="eastAsia" w:ascii="宋体" w:hAnsi="宋体" w:cs="宋体"/>
          <w:kern w:val="0"/>
          <w:sz w:val="22"/>
        </w:rPr>
        <w:t>3.4 委托人代表</w:t>
      </w:r>
    </w:p>
    <w:p>
      <w:pPr>
        <w:adjustRightInd w:val="0"/>
        <w:snapToGrid w:val="0"/>
        <w:spacing w:line="312" w:lineRule="auto"/>
        <w:jc w:val="left"/>
        <w:rPr>
          <w:rFonts w:ascii="宋体" w:hAnsi="宋体" w:cs="宋体"/>
          <w:sz w:val="22"/>
          <w:u w:val="single"/>
        </w:rPr>
      </w:pPr>
      <w:r>
        <w:rPr>
          <w:rFonts w:hint="eastAsia" w:ascii="宋体" w:hAnsi="宋体" w:cs="宋体"/>
          <w:sz w:val="22"/>
        </w:rPr>
        <w:t xml:space="preserve">    委托人代表为：</w:t>
      </w:r>
      <w:r>
        <w:rPr>
          <w:rFonts w:hint="eastAsia" w:ascii="宋体" w:hAnsi="宋体" w:cs="宋体"/>
          <w:sz w:val="22"/>
          <w:u w:val="single"/>
        </w:rPr>
        <w:t xml:space="preserve">          </w:t>
      </w:r>
      <w:r>
        <w:rPr>
          <w:rFonts w:hint="eastAsia" w:ascii="宋体" w:hAnsi="宋体" w:cs="宋体"/>
          <w:sz w:val="22"/>
        </w:rPr>
        <w:t>，身份证号：</w:t>
      </w:r>
      <w:r>
        <w:rPr>
          <w:rFonts w:hint="eastAsia" w:ascii="宋体" w:hAnsi="宋体" w:cs="宋体"/>
          <w:sz w:val="22"/>
          <w:u w:val="single"/>
        </w:rPr>
        <w:t xml:space="preserve">            </w:t>
      </w:r>
      <w:r>
        <w:rPr>
          <w:rFonts w:hint="eastAsia" w:ascii="宋体" w:hAnsi="宋体" w:cs="宋体"/>
          <w:sz w:val="22"/>
        </w:rPr>
        <w:t>。</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3.6 答复</w:t>
      </w:r>
    </w:p>
    <w:p>
      <w:pPr>
        <w:adjustRightInd w:val="0"/>
        <w:snapToGrid w:val="0"/>
        <w:spacing w:line="312" w:lineRule="auto"/>
        <w:rPr>
          <w:rFonts w:ascii="宋体" w:hAnsi="宋体" w:cs="宋体"/>
          <w:sz w:val="22"/>
        </w:rPr>
      </w:pPr>
      <w:r>
        <w:rPr>
          <w:rFonts w:hint="eastAsia" w:ascii="宋体" w:hAnsi="宋体" w:cs="宋体"/>
          <w:sz w:val="22"/>
        </w:rPr>
        <w:t xml:space="preserve">    委托人同意在</w:t>
      </w:r>
      <w:r>
        <w:rPr>
          <w:rFonts w:hint="eastAsia" w:ascii="宋体" w:hAnsi="宋体" w:cs="宋体"/>
          <w:sz w:val="22"/>
          <w:u w:val="single"/>
        </w:rPr>
        <w:t xml:space="preserve">  七  </w:t>
      </w:r>
      <w:r>
        <w:rPr>
          <w:rFonts w:hint="eastAsia" w:ascii="宋体" w:hAnsi="宋体" w:cs="宋体"/>
          <w:sz w:val="22"/>
        </w:rPr>
        <w:t>天内，对监理人书面提交并要求做出决定的事宜给予书面答复。</w:t>
      </w:r>
    </w:p>
    <w:p>
      <w:pPr>
        <w:snapToGrid w:val="0"/>
        <w:spacing w:line="312" w:lineRule="auto"/>
        <w:rPr>
          <w:rFonts w:ascii="宋体" w:hAnsi="宋体" w:cs="宋体"/>
          <w:b/>
          <w:bCs/>
          <w:sz w:val="22"/>
        </w:rPr>
      </w:pPr>
      <w:r>
        <w:rPr>
          <w:rFonts w:hint="eastAsia" w:ascii="宋体" w:hAnsi="宋体" w:cs="宋体"/>
          <w:b/>
          <w:bCs/>
          <w:sz w:val="22"/>
        </w:rPr>
        <w:t xml:space="preserve">    4. 违约责任</w:t>
      </w:r>
    </w:p>
    <w:p>
      <w:pPr>
        <w:spacing w:line="312" w:lineRule="auto"/>
        <w:ind w:firstLine="440" w:firstLineChars="200"/>
        <w:rPr>
          <w:rFonts w:ascii="宋体" w:hAnsi="宋体" w:cs="宋体"/>
          <w:kern w:val="0"/>
          <w:sz w:val="22"/>
        </w:rPr>
      </w:pPr>
      <w:r>
        <w:rPr>
          <w:rFonts w:hint="eastAsia" w:ascii="宋体" w:hAnsi="宋体" w:cs="宋体"/>
          <w:kern w:val="0"/>
          <w:sz w:val="22"/>
        </w:rPr>
        <w:t>4.1 监理人的违约责任</w:t>
      </w:r>
    </w:p>
    <w:p>
      <w:pPr>
        <w:adjustRightInd w:val="0"/>
        <w:snapToGrid w:val="0"/>
        <w:spacing w:line="312" w:lineRule="auto"/>
        <w:ind w:firstLine="420" w:firstLineChars="200"/>
        <w:rPr>
          <w:rFonts w:ascii="宋体" w:hAnsi="宋体" w:cs="宋体"/>
          <w:color w:val="000000"/>
          <w:kern w:val="0"/>
          <w:sz w:val="22"/>
        </w:rPr>
      </w:pPr>
      <w:r>
        <w:t xml:space="preserve"> </w:t>
      </w:r>
      <w:r>
        <w:rPr>
          <w:rFonts w:hint="eastAsia" w:ascii="宋体" w:hAnsi="宋体" w:cs="宋体"/>
          <w:kern w:val="0"/>
          <w:sz w:val="22"/>
        </w:rPr>
        <w:t>4.1.1</w:t>
      </w:r>
      <w:r>
        <w:rPr>
          <w:rFonts w:hint="eastAsia" w:ascii="宋体" w:hAnsi="宋体" w:cs="宋体"/>
          <w:color w:val="000000"/>
          <w:kern w:val="0"/>
          <w:sz w:val="22"/>
        </w:rPr>
        <w:t>属下列情况之一者，委托人有权扣除监理酬金的10%作为违约金，并有权单方面终止合同，由此造成的损失由监理人自负。</w:t>
      </w:r>
    </w:p>
    <w:p>
      <w:pPr>
        <w:adjustRightInd w:val="0"/>
        <w:snapToGrid w:val="0"/>
        <w:spacing w:line="312" w:lineRule="auto"/>
        <w:ind w:firstLine="440" w:firstLineChars="200"/>
        <w:rPr>
          <w:rFonts w:ascii="宋体" w:hAnsi="宋体" w:cs="宋体"/>
          <w:color w:val="000000"/>
          <w:kern w:val="0"/>
          <w:sz w:val="22"/>
        </w:rPr>
      </w:pPr>
      <w:r>
        <w:rPr>
          <w:rFonts w:hint="eastAsia" w:ascii="宋体" w:hAnsi="宋体" w:cs="宋体"/>
          <w:color w:val="000000"/>
          <w:kern w:val="0"/>
          <w:sz w:val="22"/>
        </w:rPr>
        <w:t xml:space="preserve">  1）合同执行期间，监理人及现场管理人员拒绝接受委托人管理，监理人员不能胜任本职工作，而监理人又不能按委托人要求及早更换。</w:t>
      </w:r>
    </w:p>
    <w:p>
      <w:pPr>
        <w:adjustRightInd w:val="0"/>
        <w:snapToGrid w:val="0"/>
        <w:spacing w:line="312" w:lineRule="auto"/>
        <w:ind w:firstLine="440" w:firstLineChars="200"/>
        <w:rPr>
          <w:rFonts w:ascii="宋体" w:hAnsi="宋体" w:cs="宋体"/>
          <w:color w:val="000000"/>
          <w:kern w:val="0"/>
          <w:sz w:val="22"/>
        </w:rPr>
      </w:pPr>
      <w:r>
        <w:rPr>
          <w:rFonts w:hint="eastAsia" w:ascii="宋体" w:hAnsi="宋体" w:cs="宋体"/>
          <w:color w:val="000000"/>
          <w:kern w:val="0"/>
          <w:sz w:val="22"/>
        </w:rPr>
        <w:t xml:space="preserve">  2）监理人员严重失职造成重大工程事故或违反职业道德、营私舞弊、收受贿赂，给委托人造成损失的。</w:t>
      </w:r>
    </w:p>
    <w:p>
      <w:pPr>
        <w:adjustRightInd w:val="0"/>
        <w:snapToGrid w:val="0"/>
        <w:spacing w:line="312" w:lineRule="auto"/>
        <w:ind w:firstLine="440" w:firstLineChars="200"/>
        <w:rPr>
          <w:rFonts w:ascii="宋体" w:hAnsi="宋体" w:cs="宋体"/>
          <w:color w:val="000000"/>
          <w:kern w:val="0"/>
          <w:sz w:val="22"/>
        </w:rPr>
      </w:pPr>
      <w:r>
        <w:rPr>
          <w:rFonts w:hint="eastAsia" w:ascii="宋体" w:hAnsi="宋体" w:cs="宋体"/>
          <w:color w:val="000000"/>
          <w:kern w:val="0"/>
          <w:sz w:val="22"/>
        </w:rPr>
        <w:t xml:space="preserve">  3）合同执行期间，监理人对施工承包方管理监督不力，造成进度缓慢，工程质量低劣，委托人认为监理人不能胜任监理工作的。</w:t>
      </w:r>
    </w:p>
    <w:p>
      <w:pPr>
        <w:spacing w:line="312" w:lineRule="auto"/>
        <w:ind w:firstLine="440" w:firstLineChars="200"/>
        <w:rPr>
          <w:rFonts w:ascii="宋体" w:hAnsi="宋体" w:cs="宋体"/>
          <w:kern w:val="0"/>
          <w:sz w:val="22"/>
        </w:rPr>
      </w:pPr>
      <w:r>
        <w:rPr>
          <w:rFonts w:hint="eastAsia" w:ascii="宋体" w:hAnsi="宋体" w:cs="宋体"/>
          <w:color w:val="000000"/>
          <w:kern w:val="0"/>
          <w:sz w:val="22"/>
        </w:rPr>
        <w:t xml:space="preserve">  4）在确定监理人检查预定的时间后4小时内未到场且过后又没有进行复检而造成质量问题的。</w:t>
      </w:r>
    </w:p>
    <w:p>
      <w:pPr>
        <w:adjustRightInd w:val="0"/>
        <w:snapToGrid w:val="0"/>
        <w:spacing w:line="312" w:lineRule="auto"/>
        <w:rPr>
          <w:rFonts w:ascii="宋体" w:hAnsi="宋体" w:cs="宋体"/>
          <w:kern w:val="0"/>
          <w:sz w:val="22"/>
        </w:rPr>
      </w:pPr>
      <w:r>
        <w:rPr>
          <w:rFonts w:hint="eastAsia" w:ascii="宋体" w:hAnsi="宋体" w:cs="宋体"/>
          <w:kern w:val="0"/>
          <w:sz w:val="22"/>
        </w:rPr>
        <w:t xml:space="preserve">    4.1.2监理人赔偿金额按下列方法确定：</w:t>
      </w:r>
    </w:p>
    <w:p>
      <w:pPr>
        <w:snapToGrid w:val="0"/>
        <w:spacing w:line="312" w:lineRule="auto"/>
        <w:rPr>
          <w:rFonts w:ascii="宋体" w:hAnsi="宋体" w:cs="宋体"/>
          <w:kern w:val="0"/>
          <w:sz w:val="22"/>
        </w:rPr>
      </w:pPr>
      <w:r>
        <w:rPr>
          <w:rFonts w:hint="eastAsia" w:ascii="宋体" w:hAnsi="宋体" w:cs="宋体"/>
          <w:kern w:val="0"/>
          <w:sz w:val="22"/>
        </w:rPr>
        <w:t xml:space="preserve">    因监理人违反本合同约定给委托人造成损失的，监理人应当向委托人承担合同总价</w:t>
      </w:r>
      <w:r>
        <w:rPr>
          <w:rFonts w:hint="eastAsia" w:ascii="宋体" w:hAnsi="宋体" w:cs="宋体"/>
          <w:kern w:val="0"/>
          <w:sz w:val="22"/>
          <w:u w:val="single"/>
        </w:rPr>
        <w:t xml:space="preserve">10% </w:t>
      </w:r>
      <w:r>
        <w:rPr>
          <w:rFonts w:hint="eastAsia" w:ascii="宋体" w:hAnsi="宋体" w:cs="宋体"/>
          <w:kern w:val="0"/>
          <w:sz w:val="22"/>
        </w:rPr>
        <w:t>的违约金。委托人有权优先从支付监理酬金中扣除，若该等违约金不足以弥补委托人的损失，则委托人有权继续向监理人追偿实际损失。</w:t>
      </w:r>
    </w:p>
    <w:p>
      <w:pPr>
        <w:pStyle w:val="31"/>
        <w:adjustRightInd w:val="0"/>
        <w:snapToGrid w:val="0"/>
        <w:spacing w:line="312" w:lineRule="auto"/>
      </w:pPr>
      <w:r>
        <w:t xml:space="preserve">       </w:t>
      </w:r>
    </w:p>
    <w:p>
      <w:pPr>
        <w:snapToGrid w:val="0"/>
        <w:spacing w:line="312" w:lineRule="auto"/>
        <w:rPr>
          <w:rFonts w:ascii="宋体" w:hAnsi="宋体" w:cs="宋体"/>
          <w:kern w:val="0"/>
          <w:sz w:val="22"/>
        </w:rPr>
      </w:pPr>
      <w:r>
        <w:rPr>
          <w:rFonts w:hint="eastAsia" w:ascii="宋体" w:hAnsi="宋体" w:cs="宋体"/>
          <w:kern w:val="0"/>
          <w:sz w:val="22"/>
        </w:rPr>
        <w:t xml:space="preserve">    4.2 委托人的违约责任</w:t>
      </w:r>
    </w:p>
    <w:p>
      <w:pPr>
        <w:spacing w:line="312" w:lineRule="auto"/>
        <w:rPr>
          <w:rFonts w:ascii="宋体" w:hAnsi="宋体" w:cs="宋体"/>
          <w:kern w:val="0"/>
          <w:sz w:val="22"/>
        </w:rPr>
      </w:pPr>
      <w:r>
        <w:rPr>
          <w:rFonts w:hint="eastAsia" w:ascii="宋体" w:hAnsi="宋体" w:cs="宋体"/>
          <w:sz w:val="22"/>
        </w:rPr>
        <w:t xml:space="preserve">    4.2.3 委托人</w:t>
      </w:r>
      <w:r>
        <w:rPr>
          <w:rFonts w:hint="eastAsia" w:ascii="宋体" w:hAnsi="宋体" w:cs="宋体"/>
          <w:kern w:val="0"/>
          <w:sz w:val="22"/>
        </w:rPr>
        <w:t>逾期付款利息按下列方法确定：</w:t>
      </w:r>
    </w:p>
    <w:p>
      <w:pPr>
        <w:spacing w:line="312" w:lineRule="auto"/>
        <w:rPr>
          <w:rFonts w:ascii="宋体" w:hAnsi="宋体" w:cs="宋体"/>
          <w:sz w:val="22"/>
        </w:rPr>
      </w:pPr>
      <w:r>
        <w:rPr>
          <w:rFonts w:hint="eastAsia" w:ascii="宋体" w:hAnsi="宋体" w:cs="宋体"/>
          <w:sz w:val="22"/>
        </w:rPr>
        <w:t xml:space="preserve">    逾期付款利息＝当期应付款总额×全国银行间同业拆借中心公布的同期贷款利率（LPR）×拖延支付天数。</w:t>
      </w:r>
    </w:p>
    <w:p>
      <w:pPr>
        <w:snapToGrid w:val="0"/>
        <w:spacing w:line="312" w:lineRule="auto"/>
        <w:rPr>
          <w:rFonts w:ascii="宋体" w:hAnsi="宋体" w:cs="宋体"/>
          <w:b/>
          <w:sz w:val="22"/>
        </w:rPr>
      </w:pPr>
      <w:r>
        <w:rPr>
          <w:rFonts w:hint="eastAsia" w:ascii="宋体" w:hAnsi="宋体" w:cs="宋体"/>
          <w:b/>
          <w:bCs/>
          <w:sz w:val="22"/>
        </w:rPr>
        <w:t xml:space="preserve">    5. 支付</w:t>
      </w:r>
    </w:p>
    <w:p>
      <w:pPr>
        <w:snapToGrid w:val="0"/>
        <w:spacing w:line="312" w:lineRule="auto"/>
        <w:rPr>
          <w:rFonts w:ascii="宋体" w:hAnsi="宋体" w:cs="宋体"/>
          <w:bCs/>
          <w:sz w:val="22"/>
        </w:rPr>
      </w:pPr>
      <w:r>
        <w:rPr>
          <w:rFonts w:hint="eastAsia" w:ascii="宋体" w:hAnsi="宋体" w:cs="宋体"/>
          <w:sz w:val="22"/>
        </w:rPr>
        <w:t xml:space="preserve">    5.1 </w:t>
      </w:r>
      <w:r>
        <w:rPr>
          <w:rFonts w:hint="eastAsia" w:ascii="宋体" w:hAnsi="宋体" w:cs="宋体"/>
          <w:bCs/>
          <w:sz w:val="22"/>
        </w:rPr>
        <w:t>支付货币</w:t>
      </w:r>
    </w:p>
    <w:p>
      <w:pPr>
        <w:snapToGrid w:val="0"/>
        <w:spacing w:line="312" w:lineRule="auto"/>
        <w:rPr>
          <w:rFonts w:ascii="宋体" w:hAnsi="宋体" w:cs="宋体"/>
          <w:sz w:val="22"/>
        </w:rPr>
      </w:pPr>
      <w:r>
        <w:rPr>
          <w:rFonts w:hint="eastAsia" w:ascii="宋体" w:hAnsi="宋体" w:cs="宋体"/>
          <w:sz w:val="22"/>
        </w:rPr>
        <w:t xml:space="preserve">    币种为：</w:t>
      </w:r>
      <w:r>
        <w:rPr>
          <w:rFonts w:hint="eastAsia" w:ascii="宋体" w:hAnsi="宋体" w:cs="宋体"/>
          <w:sz w:val="22"/>
          <w:u w:val="single"/>
        </w:rPr>
        <w:t xml:space="preserve">人民币 </w:t>
      </w:r>
      <w:r>
        <w:rPr>
          <w:rFonts w:hint="eastAsia" w:ascii="宋体" w:hAnsi="宋体" w:cs="宋体"/>
          <w:sz w:val="22"/>
        </w:rPr>
        <w:t>，比例为：</w:t>
      </w:r>
      <w:r>
        <w:rPr>
          <w:rFonts w:hint="eastAsia" w:ascii="宋体" w:hAnsi="宋体" w:cs="宋体"/>
          <w:sz w:val="22"/>
          <w:u w:val="single"/>
        </w:rPr>
        <w:t>/</w:t>
      </w:r>
      <w:r>
        <w:rPr>
          <w:rFonts w:hint="eastAsia" w:ascii="宋体" w:hAnsi="宋体" w:cs="宋体"/>
          <w:sz w:val="22"/>
        </w:rPr>
        <w:t>，汇率为：</w:t>
      </w:r>
      <w:r>
        <w:rPr>
          <w:rFonts w:hint="eastAsia" w:ascii="宋体" w:hAnsi="宋体" w:cs="宋体"/>
          <w:sz w:val="22"/>
          <w:u w:val="single"/>
        </w:rPr>
        <w:t>/</w:t>
      </w:r>
      <w:r>
        <w:rPr>
          <w:rFonts w:hint="eastAsia" w:ascii="宋体" w:hAnsi="宋体" w:cs="宋体"/>
          <w:sz w:val="22"/>
        </w:rPr>
        <w:t xml:space="preserve">。 </w:t>
      </w:r>
    </w:p>
    <w:p>
      <w:pPr>
        <w:snapToGrid w:val="0"/>
        <w:spacing w:line="312" w:lineRule="auto"/>
        <w:rPr>
          <w:rFonts w:ascii="宋体" w:hAnsi="宋体" w:cs="宋体"/>
          <w:kern w:val="0"/>
          <w:sz w:val="22"/>
        </w:rPr>
      </w:pPr>
      <w:r>
        <w:rPr>
          <w:rFonts w:hint="eastAsia" w:ascii="宋体" w:hAnsi="宋体" w:cs="宋体"/>
          <w:kern w:val="0"/>
          <w:sz w:val="22"/>
        </w:rPr>
        <w:t xml:space="preserve">    乙方申请付款前，乙方应提供正规的符合合同约定的发票，若乙方未按合同约定提供发票的，甲方有权拒绝付款且不承担任何延期付款的责任。</w:t>
      </w:r>
    </w:p>
    <w:p>
      <w:pPr>
        <w:snapToGrid w:val="0"/>
        <w:spacing w:line="312" w:lineRule="auto"/>
        <w:ind w:firstLine="440"/>
        <w:rPr>
          <w:rFonts w:ascii="宋体" w:hAnsi="宋体" w:cs="宋体"/>
          <w:kern w:val="0"/>
          <w:sz w:val="22"/>
        </w:rPr>
      </w:pPr>
      <w:r>
        <w:rPr>
          <w:rFonts w:hint="eastAsia" w:ascii="宋体" w:hAnsi="宋体" w:cs="宋体"/>
          <w:kern w:val="0"/>
          <w:sz w:val="22"/>
        </w:rPr>
        <w:t>5.3 支付酬金</w:t>
      </w:r>
    </w:p>
    <w:p>
      <w:pPr>
        <w:snapToGrid w:val="0"/>
        <w:spacing w:line="312" w:lineRule="auto"/>
        <w:rPr>
          <w:rFonts w:ascii="宋体" w:hAnsi="宋体" w:cs="宋体"/>
          <w:kern w:val="0"/>
          <w:sz w:val="22"/>
        </w:rPr>
      </w:pPr>
      <w:r>
        <w:rPr>
          <w:rFonts w:hint="eastAsia" w:ascii="宋体" w:hAnsi="宋体" w:cs="宋体"/>
          <w:kern w:val="0"/>
          <w:sz w:val="22"/>
        </w:rPr>
        <w:t xml:space="preserve">    </w:t>
      </w:r>
      <w:r>
        <w:rPr>
          <w:rFonts w:hint="eastAsia" w:ascii="宋体" w:hAnsi="宋体" w:cs="宋体"/>
          <w:b/>
          <w:bCs/>
          <w:kern w:val="0"/>
          <w:sz w:val="22"/>
        </w:rPr>
        <w:t>最终施工监理服务收费=中标价。整个项目期间的服务收费总价包干，如遇建设投资，施工承包合同造价调整及工期延长及服务项目增加、减少或变动等,监理服务收费均不做调整。</w:t>
      </w:r>
    </w:p>
    <w:p>
      <w:pPr>
        <w:snapToGrid w:val="0"/>
        <w:spacing w:line="312" w:lineRule="auto"/>
        <w:ind w:firstLine="440"/>
        <w:rPr>
          <w:rFonts w:ascii="宋体" w:hAnsi="宋体" w:cs="宋体"/>
          <w:sz w:val="22"/>
        </w:rPr>
      </w:pPr>
      <w:r>
        <w:rPr>
          <w:rFonts w:hint="eastAsia" w:ascii="宋体" w:hAnsi="宋体" w:cs="宋体"/>
          <w:kern w:val="0"/>
          <w:sz w:val="22"/>
        </w:rPr>
        <w:t>正常工作</w:t>
      </w:r>
      <w:r>
        <w:rPr>
          <w:rFonts w:hint="eastAsia" w:ascii="宋体" w:hAnsi="宋体" w:cs="宋体"/>
          <w:sz w:val="22"/>
        </w:rPr>
        <w:t>酬金的</w:t>
      </w:r>
      <w:r>
        <w:rPr>
          <w:rFonts w:hint="eastAsia" w:ascii="宋体" w:hAnsi="宋体" w:cs="宋体"/>
          <w:kern w:val="0"/>
          <w:sz w:val="22"/>
        </w:rPr>
        <w:t>支付</w:t>
      </w:r>
      <w:r>
        <w:rPr>
          <w:rFonts w:hint="eastAsia" w:ascii="宋体" w:hAnsi="宋体" w:cs="宋体"/>
          <w:sz w:val="22"/>
        </w:rPr>
        <w:t>：</w:t>
      </w:r>
      <w:r>
        <w:rPr>
          <w:rFonts w:hint="eastAsia" w:ascii="仿宋" w:hAnsi="仿宋" w:cs="仿宋"/>
          <w:szCs w:val="32"/>
        </w:rPr>
        <w:t>工程竣工验收合格且结算完成后30天内一次性</w:t>
      </w:r>
      <w:r>
        <w:rPr>
          <w:rFonts w:hint="eastAsia" w:ascii="宋体" w:hAnsi="宋体" w:cs="宋体"/>
          <w:bCs/>
          <w:sz w:val="22"/>
        </w:rPr>
        <w:t>支付至合同价的</w:t>
      </w:r>
      <w:bookmarkStart w:id="54" w:name="_Hlk136946297"/>
      <w:r>
        <w:rPr>
          <w:rFonts w:ascii="宋体" w:hAnsi="宋体" w:cs="宋体"/>
          <w:bCs/>
          <w:sz w:val="22"/>
        </w:rPr>
        <w:t>100%</w:t>
      </w:r>
      <w:r>
        <w:rPr>
          <w:rFonts w:hint="eastAsia" w:ascii="宋体" w:hAnsi="宋体" w:cs="宋体"/>
          <w:bCs/>
          <w:sz w:val="22"/>
        </w:rPr>
        <w:t>。</w:t>
      </w:r>
      <w:bookmarkEnd w:id="54"/>
    </w:p>
    <w:p>
      <w:pPr>
        <w:snapToGrid w:val="0"/>
        <w:spacing w:line="312" w:lineRule="auto"/>
        <w:ind w:firstLine="220" w:firstLineChars="100"/>
        <w:rPr>
          <w:rFonts w:ascii="宋体" w:hAnsi="宋体" w:cs="宋体"/>
          <w:b/>
          <w:bCs/>
          <w:color w:val="FF0000"/>
          <w:sz w:val="22"/>
        </w:rPr>
      </w:pPr>
      <w:r>
        <w:rPr>
          <w:rFonts w:hint="eastAsia" w:ascii="宋体" w:hAnsi="宋体" w:cs="宋体"/>
          <w:bCs/>
          <w:sz w:val="22"/>
        </w:rPr>
        <w:t xml:space="preserve">  6</w:t>
      </w:r>
      <w:r>
        <w:rPr>
          <w:rFonts w:hint="eastAsia" w:ascii="宋体" w:hAnsi="宋体" w:cs="宋体"/>
          <w:b/>
          <w:bCs/>
          <w:sz w:val="22"/>
        </w:rPr>
        <w:t>. 合同生效、变更、暂停、解除与终止</w:t>
      </w:r>
    </w:p>
    <w:p>
      <w:pPr>
        <w:adjustRightInd w:val="0"/>
        <w:snapToGrid w:val="0"/>
        <w:spacing w:line="312" w:lineRule="auto"/>
        <w:rPr>
          <w:rFonts w:ascii="宋体" w:hAnsi="宋体" w:cs="宋体"/>
          <w:sz w:val="22"/>
        </w:rPr>
      </w:pPr>
      <w:r>
        <w:rPr>
          <w:rFonts w:hint="eastAsia" w:ascii="宋体" w:hAnsi="宋体" w:cs="宋体"/>
          <w:sz w:val="22"/>
        </w:rPr>
        <w:t xml:space="preserve">    6.1 生效</w:t>
      </w:r>
    </w:p>
    <w:p>
      <w:pPr>
        <w:adjustRightInd w:val="0"/>
        <w:snapToGrid w:val="0"/>
        <w:spacing w:line="312" w:lineRule="auto"/>
        <w:rPr>
          <w:rFonts w:ascii="宋体" w:hAnsi="宋体" w:cs="宋体"/>
          <w:sz w:val="22"/>
        </w:rPr>
      </w:pPr>
      <w:r>
        <w:rPr>
          <w:rFonts w:hint="eastAsia" w:ascii="宋体" w:hAnsi="宋体" w:cs="宋体"/>
          <w:sz w:val="22"/>
        </w:rPr>
        <w:t xml:space="preserve">    本合同生效条件：</w:t>
      </w:r>
      <w:r>
        <w:rPr>
          <w:rFonts w:hint="eastAsia" w:ascii="宋体" w:hAnsi="宋体" w:cs="宋体"/>
          <w:color w:val="000000"/>
          <w:sz w:val="22"/>
          <w:u w:val="single"/>
        </w:rPr>
        <w:t>双方法定代表人或授权代表签字/签章，并加盖合同专用章或者公章之日起生效</w:t>
      </w:r>
      <w:r>
        <w:rPr>
          <w:rFonts w:hint="eastAsia" w:ascii="宋体" w:hAnsi="宋体" w:cs="宋体"/>
          <w:sz w:val="22"/>
        </w:rPr>
        <w:t>。</w:t>
      </w:r>
    </w:p>
    <w:p>
      <w:pPr>
        <w:adjustRightInd w:val="0"/>
        <w:snapToGrid w:val="0"/>
        <w:spacing w:line="312" w:lineRule="auto"/>
        <w:rPr>
          <w:rFonts w:ascii="宋体" w:hAnsi="宋体" w:cs="宋体"/>
          <w:sz w:val="22"/>
        </w:rPr>
      </w:pPr>
      <w:r>
        <w:rPr>
          <w:rFonts w:hint="eastAsia" w:ascii="宋体" w:hAnsi="宋体" w:cs="宋体"/>
          <w:sz w:val="22"/>
        </w:rPr>
        <w:t xml:space="preserve">    6.2 变更</w:t>
      </w:r>
    </w:p>
    <w:p>
      <w:pPr>
        <w:adjustRightInd w:val="0"/>
        <w:snapToGrid w:val="0"/>
        <w:spacing w:line="312" w:lineRule="auto"/>
        <w:rPr>
          <w:rFonts w:ascii="宋体" w:hAnsi="宋体" w:cs="宋体"/>
          <w:kern w:val="0"/>
          <w:sz w:val="22"/>
        </w:rPr>
      </w:pPr>
      <w:r>
        <w:rPr>
          <w:rFonts w:hint="eastAsia" w:ascii="宋体" w:hAnsi="宋体" w:cs="宋体"/>
          <w:sz w:val="22"/>
        </w:rPr>
        <w:t xml:space="preserve">    6.2.2 除不可抗力外，因非监理人原因导致本合同期限延长时，附加工作酬金按下列方法确定：</w:t>
      </w:r>
      <w:r>
        <w:rPr>
          <w:rFonts w:hint="eastAsia" w:ascii="宋体" w:hAnsi="宋体" w:cs="宋体"/>
          <w:kern w:val="0"/>
          <w:sz w:val="22"/>
          <w:u w:val="single"/>
        </w:rPr>
        <w:t>无</w:t>
      </w:r>
    </w:p>
    <w:p>
      <w:pPr>
        <w:adjustRightInd w:val="0"/>
        <w:snapToGrid w:val="0"/>
        <w:spacing w:line="312" w:lineRule="auto"/>
        <w:rPr>
          <w:rFonts w:ascii="宋体" w:hAnsi="宋体" w:cs="宋体"/>
          <w:sz w:val="22"/>
        </w:rPr>
      </w:pPr>
      <w:r>
        <w:rPr>
          <w:rFonts w:hint="eastAsia" w:ascii="宋体" w:hAnsi="宋体" w:cs="宋体"/>
          <w:sz w:val="22"/>
        </w:rPr>
        <w:t xml:space="preserve">    6.2.3附加工作酬金按下列方法确定：</w:t>
      </w:r>
      <w:r>
        <w:rPr>
          <w:rFonts w:hint="eastAsia" w:ascii="宋体" w:hAnsi="宋体" w:cs="宋体"/>
          <w:sz w:val="22"/>
          <w:u w:val="single"/>
        </w:rPr>
        <w:t>无</w:t>
      </w:r>
    </w:p>
    <w:p>
      <w:pPr>
        <w:snapToGrid w:val="0"/>
        <w:spacing w:line="312" w:lineRule="auto"/>
        <w:rPr>
          <w:rFonts w:ascii="宋体" w:hAnsi="宋体" w:cs="宋体"/>
          <w:sz w:val="22"/>
        </w:rPr>
      </w:pPr>
      <w:r>
        <w:rPr>
          <w:rFonts w:hint="eastAsia" w:ascii="宋体" w:hAnsi="宋体" w:cs="宋体"/>
          <w:sz w:val="22"/>
        </w:rPr>
        <w:t xml:space="preserve">    6.2.5 正常工作酬金增加额按下列方法确定：</w:t>
      </w:r>
      <w:r>
        <w:rPr>
          <w:rFonts w:hint="eastAsia" w:ascii="宋体" w:hAnsi="宋体" w:cs="宋体"/>
          <w:sz w:val="22"/>
          <w:u w:val="single"/>
        </w:rPr>
        <w:t>无</w:t>
      </w:r>
    </w:p>
    <w:p>
      <w:pPr>
        <w:snapToGrid w:val="0"/>
        <w:spacing w:line="312" w:lineRule="auto"/>
        <w:rPr>
          <w:rFonts w:ascii="宋体" w:hAnsi="宋体" w:cs="宋体"/>
          <w:b/>
          <w:sz w:val="22"/>
        </w:rPr>
      </w:pPr>
      <w:r>
        <w:rPr>
          <w:rFonts w:hint="eastAsia" w:ascii="宋体" w:hAnsi="宋体" w:cs="宋体"/>
          <w:b/>
          <w:bCs/>
          <w:sz w:val="22"/>
        </w:rPr>
        <w:t xml:space="preserve">    7. 争议解决</w:t>
      </w:r>
    </w:p>
    <w:p>
      <w:pPr>
        <w:snapToGrid w:val="0"/>
        <w:spacing w:line="312" w:lineRule="auto"/>
        <w:rPr>
          <w:rFonts w:ascii="宋体" w:hAnsi="宋体" w:cs="宋体"/>
          <w:sz w:val="22"/>
        </w:rPr>
      </w:pPr>
      <w:r>
        <w:rPr>
          <w:rFonts w:hint="eastAsia" w:ascii="宋体" w:hAnsi="宋体" w:cs="宋体"/>
          <w:sz w:val="22"/>
        </w:rPr>
        <w:t xml:space="preserve">    7.2 </w:t>
      </w:r>
      <w:r>
        <w:rPr>
          <w:rFonts w:hint="eastAsia" w:ascii="宋体" w:hAnsi="宋体" w:cs="宋体"/>
          <w:bCs/>
          <w:sz w:val="22"/>
        </w:rPr>
        <w:t>调解</w:t>
      </w:r>
    </w:p>
    <w:p>
      <w:pPr>
        <w:snapToGrid w:val="0"/>
        <w:spacing w:line="312" w:lineRule="auto"/>
        <w:rPr>
          <w:rFonts w:ascii="宋体" w:hAnsi="宋体" w:cs="宋体"/>
          <w:sz w:val="22"/>
        </w:rPr>
      </w:pPr>
      <w:r>
        <w:rPr>
          <w:rFonts w:hint="eastAsia" w:ascii="宋体" w:hAnsi="宋体" w:cs="宋体"/>
          <w:sz w:val="22"/>
        </w:rPr>
        <w:t xml:space="preserve">    本合同争议进行调解时，可提交</w:t>
      </w:r>
      <w:r>
        <w:rPr>
          <w:rFonts w:hint="eastAsia" w:ascii="宋体" w:hAnsi="宋体" w:cs="宋体"/>
          <w:sz w:val="22"/>
          <w:u w:val="single"/>
        </w:rPr>
        <w:t xml:space="preserve">    /    </w:t>
      </w:r>
      <w:r>
        <w:rPr>
          <w:rFonts w:hint="eastAsia" w:ascii="宋体" w:hAnsi="宋体" w:cs="宋体"/>
          <w:sz w:val="22"/>
        </w:rPr>
        <w:t>进行调解。</w:t>
      </w:r>
    </w:p>
    <w:p>
      <w:pPr>
        <w:snapToGrid w:val="0"/>
        <w:spacing w:line="312" w:lineRule="auto"/>
        <w:rPr>
          <w:rFonts w:ascii="宋体" w:hAnsi="宋体" w:cs="宋体"/>
          <w:sz w:val="22"/>
        </w:rPr>
      </w:pPr>
      <w:r>
        <w:rPr>
          <w:rFonts w:hint="eastAsia" w:ascii="宋体" w:hAnsi="宋体" w:cs="宋体"/>
          <w:sz w:val="22"/>
        </w:rPr>
        <w:t xml:space="preserve">    7.3 </w:t>
      </w:r>
      <w:r>
        <w:rPr>
          <w:rFonts w:hint="eastAsia" w:ascii="宋体" w:hAnsi="宋体" w:cs="宋体"/>
          <w:bCs/>
          <w:sz w:val="22"/>
        </w:rPr>
        <w:t>仲裁或诉讼</w:t>
      </w:r>
    </w:p>
    <w:p>
      <w:pPr>
        <w:adjustRightInd w:val="0"/>
        <w:snapToGrid w:val="0"/>
        <w:spacing w:line="312" w:lineRule="auto"/>
        <w:rPr>
          <w:rFonts w:ascii="宋体" w:hAnsi="宋体" w:cs="宋体"/>
          <w:sz w:val="22"/>
        </w:rPr>
      </w:pPr>
      <w:r>
        <w:rPr>
          <w:rFonts w:hint="eastAsia" w:ascii="宋体" w:hAnsi="宋体" w:cs="宋体"/>
          <w:sz w:val="22"/>
        </w:rPr>
        <w:t xml:space="preserve">    合同争议的最终解决方式为下列第</w:t>
      </w:r>
      <w:r>
        <w:rPr>
          <w:rFonts w:hint="eastAsia" w:ascii="宋体" w:hAnsi="宋体" w:cs="宋体"/>
          <w:sz w:val="22"/>
          <w:u w:val="single"/>
        </w:rPr>
        <w:t xml:space="preserve">  2  </w:t>
      </w:r>
      <w:r>
        <w:rPr>
          <w:rFonts w:hint="eastAsia" w:ascii="宋体" w:hAnsi="宋体" w:cs="宋体"/>
          <w:sz w:val="22"/>
        </w:rPr>
        <w:t>种方式：</w:t>
      </w:r>
    </w:p>
    <w:p>
      <w:pPr>
        <w:adjustRightInd w:val="0"/>
        <w:snapToGrid w:val="0"/>
        <w:spacing w:line="312" w:lineRule="auto"/>
        <w:rPr>
          <w:rFonts w:ascii="宋体" w:hAnsi="宋体" w:cs="宋体"/>
          <w:sz w:val="22"/>
        </w:rPr>
      </w:pPr>
      <w:r>
        <w:rPr>
          <w:rFonts w:hint="eastAsia" w:ascii="宋体" w:hAnsi="宋体" w:cs="宋体"/>
          <w:sz w:val="22"/>
        </w:rPr>
        <w:t xml:space="preserve">    （1）提请 </w:t>
      </w:r>
      <w:r>
        <w:rPr>
          <w:rFonts w:hint="eastAsia" w:ascii="宋体" w:hAnsi="宋体" w:cs="宋体"/>
          <w:sz w:val="22"/>
          <w:u w:val="single"/>
        </w:rPr>
        <w:t xml:space="preserve">/ </w:t>
      </w:r>
      <w:r>
        <w:rPr>
          <w:rFonts w:hint="eastAsia" w:ascii="宋体" w:hAnsi="宋体" w:cs="宋体"/>
          <w:sz w:val="22"/>
        </w:rPr>
        <w:t>仲裁委员会进行仲裁。</w:t>
      </w:r>
    </w:p>
    <w:p>
      <w:pPr>
        <w:adjustRightInd w:val="0"/>
        <w:snapToGrid w:val="0"/>
        <w:spacing w:line="312" w:lineRule="auto"/>
        <w:rPr>
          <w:rFonts w:ascii="宋体" w:hAnsi="宋体" w:cs="宋体"/>
          <w:sz w:val="22"/>
        </w:rPr>
      </w:pPr>
      <w:r>
        <w:rPr>
          <w:rFonts w:hint="eastAsia" w:ascii="宋体" w:hAnsi="宋体" w:cs="宋体"/>
          <w:sz w:val="22"/>
        </w:rPr>
        <w:t xml:space="preserve">    （2）向</w:t>
      </w:r>
      <w:r>
        <w:rPr>
          <w:rFonts w:hint="eastAsia" w:ascii="宋体" w:hAnsi="宋体" w:cs="宋体"/>
          <w:sz w:val="22"/>
          <w:u w:val="single"/>
        </w:rPr>
        <w:t>委托人所在地的</w:t>
      </w:r>
      <w:r>
        <w:rPr>
          <w:rFonts w:hint="eastAsia" w:ascii="宋体" w:hAnsi="宋体" w:cs="宋体"/>
          <w:sz w:val="22"/>
        </w:rPr>
        <w:t>人民法院提起诉讼。</w:t>
      </w:r>
    </w:p>
    <w:p>
      <w:pPr>
        <w:adjustRightInd w:val="0"/>
        <w:snapToGrid w:val="0"/>
        <w:spacing w:line="312" w:lineRule="auto"/>
        <w:rPr>
          <w:rFonts w:ascii="宋体" w:hAnsi="宋体" w:cs="宋体"/>
          <w:bCs/>
          <w:sz w:val="22"/>
        </w:rPr>
      </w:pPr>
      <w:r>
        <w:rPr>
          <w:rFonts w:hint="eastAsia" w:ascii="宋体" w:hAnsi="宋体" w:cs="宋体"/>
          <w:b/>
          <w:bCs/>
          <w:sz w:val="22"/>
        </w:rPr>
        <w:t xml:space="preserve">    8. 其他</w:t>
      </w:r>
    </w:p>
    <w:p>
      <w:pPr>
        <w:snapToGrid w:val="0"/>
        <w:spacing w:line="312" w:lineRule="auto"/>
        <w:rPr>
          <w:rFonts w:ascii="宋体" w:hAnsi="宋体" w:cs="宋体"/>
          <w:sz w:val="22"/>
        </w:rPr>
      </w:pPr>
      <w:r>
        <w:rPr>
          <w:rFonts w:hint="eastAsia" w:ascii="宋体" w:hAnsi="宋体" w:cs="宋体"/>
          <w:sz w:val="22"/>
        </w:rPr>
        <w:t xml:space="preserve">    8.4 奖励</w:t>
      </w:r>
    </w:p>
    <w:p>
      <w:pPr>
        <w:adjustRightInd w:val="0"/>
        <w:snapToGrid w:val="0"/>
        <w:spacing w:line="312" w:lineRule="auto"/>
        <w:rPr>
          <w:rFonts w:ascii="宋体" w:hAnsi="宋体" w:cs="宋体"/>
          <w:sz w:val="22"/>
        </w:rPr>
      </w:pPr>
      <w:r>
        <w:rPr>
          <w:rFonts w:hint="eastAsia" w:ascii="宋体" w:hAnsi="宋体" w:cs="宋体"/>
          <w:sz w:val="22"/>
        </w:rPr>
        <w:t xml:space="preserve">    不设合理化建议的奖励金。</w:t>
      </w:r>
    </w:p>
    <w:p>
      <w:pPr>
        <w:adjustRightInd w:val="0"/>
        <w:snapToGrid w:val="0"/>
        <w:spacing w:line="312" w:lineRule="auto"/>
        <w:rPr>
          <w:rFonts w:ascii="宋体" w:hAnsi="宋体" w:cs="宋体"/>
          <w:sz w:val="22"/>
        </w:rPr>
      </w:pPr>
      <w:r>
        <w:rPr>
          <w:rFonts w:hint="eastAsia" w:ascii="宋体" w:hAnsi="宋体" w:cs="宋体"/>
          <w:sz w:val="22"/>
        </w:rPr>
        <w:t xml:space="preserve">    8.6 保密</w:t>
      </w:r>
    </w:p>
    <w:p>
      <w:pPr>
        <w:adjustRightInd w:val="0"/>
        <w:snapToGrid w:val="0"/>
        <w:spacing w:line="312" w:lineRule="auto"/>
        <w:rPr>
          <w:rFonts w:ascii="宋体" w:hAnsi="宋体" w:cs="宋体"/>
          <w:sz w:val="22"/>
          <w:u w:val="single"/>
        </w:rPr>
      </w:pPr>
      <w:r>
        <w:rPr>
          <w:rFonts w:hint="eastAsia" w:ascii="宋体" w:hAnsi="宋体" w:cs="宋体"/>
          <w:sz w:val="22"/>
        </w:rPr>
        <w:t xml:space="preserve">    委托人申明的保密事项和期限：对图纸内容及相关事项进行保密，本项目相关资料未经委托人同意，不得外泄。</w:t>
      </w:r>
    </w:p>
    <w:p>
      <w:pPr>
        <w:adjustRightInd w:val="0"/>
        <w:snapToGrid w:val="0"/>
        <w:spacing w:line="312" w:lineRule="auto"/>
        <w:rPr>
          <w:rFonts w:ascii="宋体" w:hAnsi="宋体" w:cs="宋体"/>
          <w:sz w:val="22"/>
          <w:u w:val="single"/>
        </w:rPr>
      </w:pPr>
      <w:r>
        <w:rPr>
          <w:rFonts w:hint="eastAsia" w:ascii="宋体" w:hAnsi="宋体" w:cs="宋体"/>
          <w:sz w:val="22"/>
        </w:rPr>
        <w:t xml:space="preserve">    监理人申明的保密事项和期限：对图纸内容及相关事项进行保密，本项目相关资料未经委托人同意，不得外泄。</w:t>
      </w:r>
    </w:p>
    <w:p>
      <w:pPr>
        <w:adjustRightInd w:val="0"/>
        <w:snapToGrid w:val="0"/>
        <w:spacing w:line="312" w:lineRule="auto"/>
        <w:rPr>
          <w:rFonts w:ascii="宋体" w:hAnsi="宋体" w:cs="宋体"/>
          <w:sz w:val="22"/>
        </w:rPr>
      </w:pPr>
      <w:r>
        <w:rPr>
          <w:rFonts w:hint="eastAsia" w:ascii="宋体" w:hAnsi="宋体" w:cs="宋体"/>
          <w:sz w:val="22"/>
        </w:rPr>
        <w:t xml:space="preserve">      </w:t>
      </w:r>
      <w:r>
        <w:rPr>
          <w:rFonts w:hint="eastAsia" w:ascii="宋体" w:hAnsi="宋体" w:cs="宋体"/>
          <w:b/>
          <w:bCs/>
          <w:sz w:val="22"/>
        </w:rPr>
        <w:t>9. 补充条款</w:t>
      </w:r>
    </w:p>
    <w:p>
      <w:pPr>
        <w:pStyle w:val="31"/>
        <w:adjustRightInd w:val="0"/>
        <w:snapToGrid w:val="0"/>
        <w:spacing w:line="312" w:lineRule="auto"/>
        <w:rPr>
          <w:rFonts w:ascii="宋体" w:hAnsi="宋体" w:cs="宋体"/>
          <w:b/>
          <w:bCs/>
          <w:color w:val="000000"/>
          <w:sz w:val="22"/>
        </w:rPr>
      </w:pPr>
      <w:r>
        <w:rPr>
          <w:rFonts w:hint="eastAsia" w:ascii="宋体" w:hAnsi="宋体" w:cs="宋体"/>
          <w:b/>
          <w:bCs/>
          <w:color w:val="000000"/>
          <w:sz w:val="22"/>
        </w:rPr>
        <w:t xml:space="preserve">    第一条</w:t>
      </w:r>
      <w:r>
        <w:rPr>
          <w:rFonts w:hint="eastAsia" w:ascii="宋体" w:hAnsi="宋体" w:cs="宋体"/>
          <w:color w:val="000000"/>
          <w:sz w:val="22"/>
        </w:rPr>
        <w:t>　监理人必须密切配合委托人，做好本工程的技术资料工作，监理人必须参与各单位之间的协调工作。由于监理人原因造成的监理工作量增加或监理服务期延长的，委托人不予增加监理酬金。</w:t>
      </w:r>
    </w:p>
    <w:p>
      <w:pPr>
        <w:pStyle w:val="31"/>
        <w:adjustRightInd w:val="0"/>
        <w:snapToGrid w:val="0"/>
        <w:spacing w:line="312" w:lineRule="auto"/>
        <w:rPr>
          <w:rFonts w:ascii="宋体" w:hAnsi="宋体" w:cs="宋体"/>
          <w:color w:val="000000"/>
          <w:sz w:val="22"/>
        </w:rPr>
      </w:pPr>
      <w:r>
        <w:rPr>
          <w:rFonts w:hint="eastAsia" w:ascii="宋体" w:hAnsi="宋体" w:cs="宋体"/>
          <w:b/>
          <w:bCs/>
          <w:color w:val="000000"/>
          <w:sz w:val="22"/>
        </w:rPr>
        <w:t xml:space="preserve">    第二条</w:t>
      </w:r>
      <w:r>
        <w:rPr>
          <w:rFonts w:hint="eastAsia" w:ascii="宋体" w:hAnsi="宋体" w:cs="宋体"/>
          <w:color w:val="000000"/>
          <w:sz w:val="22"/>
        </w:rPr>
        <w:t>　监理人应督促施工单位严格按施工图及规范施工，工程质量要求达到符合国家施工验收规范规定的合格标准，监理人应认真履行职责，确保工程达到符合国家施工验收规范规定的合格标准，若由于监理人未有效履行质量监理义务，工程实际未能达到符合施工图、国家施工验收规范规定的合格标准，则监理人向委托人支付监理酬金10%的违约金，委托人有权从应付的监理酬金中扣除。</w:t>
      </w:r>
    </w:p>
    <w:p>
      <w:pPr>
        <w:pStyle w:val="31"/>
        <w:adjustRightInd w:val="0"/>
        <w:snapToGrid w:val="0"/>
        <w:spacing w:line="312" w:lineRule="auto"/>
        <w:rPr>
          <w:rFonts w:ascii="宋体" w:hAnsi="宋体" w:cs="宋体"/>
          <w:b/>
          <w:bCs/>
          <w:color w:val="000000"/>
          <w:sz w:val="22"/>
        </w:rPr>
      </w:pPr>
      <w:r>
        <w:rPr>
          <w:rFonts w:hint="eastAsia" w:ascii="宋体" w:hAnsi="宋体" w:cs="宋体"/>
          <w:b/>
          <w:bCs/>
          <w:color w:val="000000"/>
          <w:sz w:val="22"/>
        </w:rPr>
        <w:t xml:space="preserve">    第三条</w:t>
      </w:r>
      <w:r>
        <w:rPr>
          <w:rFonts w:hint="eastAsia" w:ascii="宋体" w:hAnsi="宋体" w:cs="宋体"/>
          <w:color w:val="000000"/>
          <w:sz w:val="22"/>
        </w:rPr>
        <w:t>　对于不合格的监理人员，委托人有权提出更换，直至更换满意为止，由此而导致的费用增加，由监理人承担。</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第四条  </w:t>
      </w:r>
      <w:r>
        <w:rPr>
          <w:rFonts w:hint="eastAsia" w:ascii="宋体" w:hAnsi="宋体" w:cs="宋体"/>
          <w:color w:val="000000"/>
          <w:sz w:val="22"/>
        </w:rPr>
        <w:t>监理人应充分考虑节假日、双休日和施工工艺具有连续性的工作，对现场监理人员应做好安排轮班工作，这种轮班不得以加班费或任何其它名义向施工承包方或委托人索取附加的报酬或由此导致委托人承担任何其他责任，如因施工单位赶工引起监理加班时，监理人应无条件积极配合。</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第五条  </w:t>
      </w:r>
      <w:r>
        <w:rPr>
          <w:rFonts w:hint="eastAsia" w:ascii="宋体" w:hAnsi="宋体" w:cs="宋体"/>
          <w:color w:val="000000"/>
          <w:sz w:val="22"/>
        </w:rPr>
        <w:t>工程所有隐检工作监理人应安排专人旁站全数检查并记录，必须严格执行，如发现有未旁站、检查以及制度执行不严格、不及时的情况，委托人有权收取每次</w:t>
      </w:r>
      <w:r>
        <w:rPr>
          <w:rFonts w:hint="eastAsia" w:ascii="宋体" w:hAnsi="宋体" w:cs="宋体"/>
          <w:color w:val="000000"/>
          <w:sz w:val="22"/>
          <w:u w:val="single"/>
        </w:rPr>
        <w:t>2000</w:t>
      </w:r>
      <w:r>
        <w:rPr>
          <w:rFonts w:hint="eastAsia" w:ascii="宋体" w:hAnsi="宋体" w:cs="宋体"/>
          <w:color w:val="000000"/>
          <w:sz w:val="22"/>
        </w:rPr>
        <w:t>元的违约金，并在监理酬金中直接扣除。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第六条</w:t>
      </w:r>
      <w:r>
        <w:rPr>
          <w:rFonts w:hint="eastAsia" w:ascii="宋体" w:hAnsi="宋体" w:cs="宋体"/>
          <w:color w:val="000000"/>
          <w:spacing w:val="-10"/>
          <w:sz w:val="22"/>
        </w:rPr>
        <w:t xml:space="preserve">  监理人应及时、认真、如实做好每天有关建设工程监理工作及施工进展情况的监理日记，并</w:t>
      </w:r>
      <w:r>
        <w:rPr>
          <w:rFonts w:hint="eastAsia" w:ascii="宋体" w:hAnsi="宋体" w:cs="宋体"/>
          <w:color w:val="000000"/>
          <w:spacing w:val="-11"/>
          <w:sz w:val="22"/>
        </w:rPr>
        <w:t>每月向建设单位提交建设工程监理工作及建设工程实施情况的分析总结监理月报</w:t>
      </w:r>
      <w:r>
        <w:rPr>
          <w:rFonts w:hint="eastAsia" w:ascii="宋体" w:hAnsi="宋体" w:cs="宋体"/>
          <w:color w:val="000000"/>
          <w:sz w:val="22"/>
        </w:rPr>
        <w:t>。</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第七条</w:t>
      </w:r>
      <w:r>
        <w:rPr>
          <w:rFonts w:hint="eastAsia" w:ascii="宋体" w:hAnsi="宋体" w:cs="宋体"/>
          <w:color w:val="000000"/>
          <w:sz w:val="22"/>
        </w:rPr>
        <w:t xml:space="preserve">  监理人应对施工现场安全、质量等加强管理。对于因施工导致机场现有道路、管线或设备设施等财产损坏或施工未按图纸和规范施工，导致工程质量出现问题的，除对施工单位按照合同收取违约金外，委托人有权对监理人按照</w:t>
      </w:r>
      <w:r>
        <w:rPr>
          <w:rFonts w:hint="eastAsia" w:ascii="宋体" w:hAnsi="宋体" w:cs="宋体"/>
          <w:bCs/>
          <w:color w:val="000000"/>
          <w:sz w:val="22"/>
        </w:rPr>
        <w:t>《杭州萧山国际机场建设项目安全文明施工协议书》收取违约金，对于考核办法中未有约定的内容，</w:t>
      </w:r>
      <w:r>
        <w:rPr>
          <w:rFonts w:hint="eastAsia" w:ascii="宋体" w:hAnsi="宋体" w:cs="宋体"/>
          <w:color w:val="000000"/>
          <w:sz w:val="22"/>
        </w:rPr>
        <w:t>委托人有权对监理人处以施工单位违约金额</w:t>
      </w:r>
      <w:r>
        <w:rPr>
          <w:rFonts w:hint="eastAsia" w:ascii="宋体" w:hAnsi="宋体" w:cs="宋体"/>
          <w:color w:val="000000"/>
          <w:sz w:val="22"/>
          <w:u w:val="single"/>
        </w:rPr>
        <w:t>10</w:t>
      </w:r>
      <w:r>
        <w:rPr>
          <w:rFonts w:hint="eastAsia" w:ascii="宋体" w:hAnsi="宋体" w:cs="宋体"/>
          <w:color w:val="000000"/>
          <w:sz w:val="22"/>
        </w:rPr>
        <w:t>%的违约金，并在监理酬金中直接扣除。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第八条  </w:t>
      </w:r>
      <w:r>
        <w:rPr>
          <w:rFonts w:hint="eastAsia" w:ascii="宋体" w:hAnsi="宋体" w:cs="宋体"/>
          <w:color w:val="000000"/>
          <w:sz w:val="22"/>
        </w:rPr>
        <w:t>监理人应在本项目监理部配备本工程监理过程中必备的仪器（如：水准仪、经纬仪、回弹仪、游标卡尺、靠尺、卷尺、接地摇表、绝缘电阻测试仪、压力表、红外线测距仪等）。若必备的仪器不能到位，则每件处以</w:t>
      </w:r>
      <w:r>
        <w:rPr>
          <w:rFonts w:hint="eastAsia" w:ascii="宋体" w:hAnsi="宋体" w:cs="宋体"/>
          <w:color w:val="000000"/>
          <w:sz w:val="22"/>
          <w:u w:val="single"/>
        </w:rPr>
        <w:t>2000</w:t>
      </w:r>
      <w:r>
        <w:rPr>
          <w:rFonts w:hint="eastAsia" w:ascii="宋体" w:hAnsi="宋体" w:cs="宋体"/>
          <w:color w:val="000000"/>
          <w:sz w:val="22"/>
        </w:rPr>
        <w:t>元的违约金，委托人有权在监理酬金中直接扣除。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第九条 </w:t>
      </w:r>
      <w:r>
        <w:rPr>
          <w:rFonts w:hint="eastAsia" w:ascii="宋体" w:hAnsi="宋体" w:cs="宋体"/>
          <w:color w:val="000000"/>
          <w:sz w:val="22"/>
        </w:rPr>
        <w:t xml:space="preserve"> 在危险性较大的分部分项工程施工前，项目监理机构应编制详细且有可操作性的专项监理实施细则。同时对危险性较大的分部分项工程，监理人应加强巡视检查，每天巡视检查次数不得少于</w:t>
      </w:r>
      <w:r>
        <w:rPr>
          <w:rFonts w:hint="eastAsia" w:ascii="宋体" w:hAnsi="宋体" w:cs="宋体"/>
          <w:color w:val="000000"/>
          <w:sz w:val="22"/>
          <w:u w:val="single"/>
        </w:rPr>
        <w:t>3</w:t>
      </w:r>
      <w:r>
        <w:rPr>
          <w:rFonts w:hint="eastAsia" w:ascii="宋体" w:hAnsi="宋体" w:cs="宋体"/>
          <w:color w:val="000000"/>
          <w:sz w:val="22"/>
        </w:rPr>
        <w:t>次，并应填写危险性较大的分部分项工程巡视检查记录单。</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第十条</w:t>
      </w:r>
      <w:r>
        <w:rPr>
          <w:rFonts w:hint="eastAsia" w:ascii="宋体" w:hAnsi="宋体" w:cs="宋体"/>
          <w:color w:val="000000"/>
          <w:sz w:val="22"/>
        </w:rPr>
        <w:t xml:space="preserve">  监理人应对施工承包人组织的日常安全专项检查、临设安全检查情况进行抽查，每月抽查次数不得少于1次，并应做好抽查纪录。委托人根据《杭州萧山国际机场建设项目安全文明施工协议书》对施工承包人进行施工安全检查，如果发现有安全隐患的，除对施工单位按照《杭州萧山国际机场建设项目安全文明施工协议书》收取违约金外，委托人有权对监理人收取违约金，并在监理酬金中直接扣除，扣除比例与施工单位相同。</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第十一条  </w:t>
      </w:r>
      <w:r>
        <w:rPr>
          <w:rFonts w:hint="eastAsia" w:ascii="宋体" w:hAnsi="宋体" w:cs="宋体"/>
          <w:color w:val="000000"/>
          <w:sz w:val="22"/>
        </w:rPr>
        <w:t>监理人在做好自身安全管理的同时必须督促施工单位做好现场的安全管理工作，工程实施过程中因监理人不作为出现一般安全责任事故，委托人有权对监理人处以</w:t>
      </w:r>
      <w:r>
        <w:rPr>
          <w:rFonts w:hint="eastAsia" w:ascii="宋体" w:hAnsi="宋体" w:cs="宋体"/>
          <w:color w:val="000000"/>
          <w:sz w:val="22"/>
          <w:u w:val="single"/>
        </w:rPr>
        <w:t>5000</w:t>
      </w:r>
      <w:r>
        <w:rPr>
          <w:rFonts w:hint="eastAsia" w:ascii="宋体" w:hAnsi="宋体" w:cs="宋体"/>
          <w:color w:val="000000"/>
          <w:sz w:val="22"/>
        </w:rPr>
        <w:t>元/起的违约金；出现较大安全责任事故，委托人有权对监理人处以不低于</w:t>
      </w:r>
      <w:r>
        <w:rPr>
          <w:rFonts w:hint="eastAsia" w:ascii="宋体" w:hAnsi="宋体" w:cs="宋体"/>
          <w:color w:val="000000"/>
          <w:sz w:val="22"/>
          <w:u w:val="single"/>
        </w:rPr>
        <w:t>20000</w:t>
      </w:r>
      <w:r>
        <w:rPr>
          <w:rFonts w:hint="eastAsia" w:ascii="宋体" w:hAnsi="宋体" w:cs="宋体"/>
          <w:color w:val="000000"/>
          <w:sz w:val="22"/>
        </w:rPr>
        <w:t>元/起的违约金，并在监理酬金中直接扣除。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第十二条  </w:t>
      </w:r>
      <w:r>
        <w:rPr>
          <w:rFonts w:hint="eastAsia" w:ascii="宋体" w:hAnsi="宋体" w:cs="宋体"/>
          <w:color w:val="000000"/>
          <w:sz w:val="22"/>
        </w:rPr>
        <w:t>监理人员须廉洁自律，严禁行贿、受贿行为，如有发生，将以行（受）贿额十倍收取违约金，并要求调离本项目。</w:t>
      </w:r>
    </w:p>
    <w:p>
      <w:pPr>
        <w:pStyle w:val="31"/>
        <w:adjustRightInd w:val="0"/>
        <w:snapToGrid w:val="0"/>
        <w:spacing w:line="312" w:lineRule="auto"/>
        <w:rPr>
          <w:rFonts w:ascii="宋体" w:hAnsi="宋体" w:cs="宋体"/>
          <w:b/>
          <w:color w:val="000000"/>
          <w:sz w:val="22"/>
        </w:rPr>
      </w:pPr>
      <w:r>
        <w:rPr>
          <w:rFonts w:hint="eastAsia" w:ascii="宋体" w:hAnsi="宋体" w:cs="宋体"/>
          <w:b/>
          <w:color w:val="000000"/>
          <w:sz w:val="22"/>
        </w:rPr>
        <w:t xml:space="preserve">    第十三条  </w:t>
      </w:r>
      <w:r>
        <w:rPr>
          <w:rFonts w:hint="eastAsia" w:ascii="宋体" w:hAnsi="宋体" w:cs="宋体"/>
          <w:color w:val="000000"/>
          <w:sz w:val="22"/>
        </w:rPr>
        <w:t>监理人必须保存好监理过程中的所有资料（包括文字、照片、影像等资料，本项目所有图纸、规范、设计、报表和其他监理人为提供监理服务而制备的文件资料均属委托人财产，监理人在协议书终止期满前应将此类文件、报表、签认的凭证、监理日记、监理指令等资料汇总、整理、装订成册（一式伍份）作为监理竣工资料，交付给委托人（原件和</w:t>
      </w:r>
      <w:r>
        <w:rPr>
          <w:rFonts w:hint="eastAsia" w:ascii="宋体" w:hAnsi="宋体" w:cs="宋体"/>
          <w:color w:val="000000"/>
          <w:sz w:val="22"/>
          <w:u w:val="single"/>
        </w:rPr>
        <w:t>叁</w:t>
      </w:r>
      <w:r>
        <w:rPr>
          <w:rFonts w:hint="eastAsia" w:ascii="宋体" w:hAnsi="宋体" w:cs="宋体"/>
          <w:color w:val="000000"/>
          <w:sz w:val="22"/>
        </w:rPr>
        <w:t>份副本），监理人保留</w:t>
      </w:r>
      <w:r>
        <w:rPr>
          <w:rFonts w:hint="eastAsia" w:ascii="宋体" w:hAnsi="宋体" w:cs="宋体"/>
          <w:color w:val="000000"/>
          <w:sz w:val="22"/>
          <w:u w:val="single"/>
        </w:rPr>
        <w:t>壹</w:t>
      </w:r>
      <w:r>
        <w:rPr>
          <w:rFonts w:hint="eastAsia" w:ascii="宋体" w:hAnsi="宋体" w:cs="宋体"/>
          <w:color w:val="000000"/>
          <w:sz w:val="22"/>
        </w:rPr>
        <w:t>份副本。</w:t>
      </w:r>
    </w:p>
    <w:p>
      <w:pPr>
        <w:pStyle w:val="31"/>
        <w:adjustRightInd w:val="0"/>
        <w:snapToGrid w:val="0"/>
        <w:spacing w:line="312" w:lineRule="auto"/>
        <w:rPr>
          <w:rFonts w:ascii="宋体" w:hAnsi="宋体" w:cs="宋体"/>
          <w:b/>
          <w:color w:val="000000"/>
          <w:sz w:val="22"/>
        </w:rPr>
      </w:pPr>
      <w:r>
        <w:rPr>
          <w:rFonts w:hint="eastAsia" w:ascii="宋体" w:hAnsi="宋体" w:cs="宋体"/>
          <w:b/>
          <w:color w:val="000000"/>
          <w:sz w:val="22"/>
        </w:rPr>
        <w:t xml:space="preserve">    第十四条  </w:t>
      </w:r>
      <w:r>
        <w:rPr>
          <w:rFonts w:hint="eastAsia" w:ascii="宋体" w:hAnsi="宋体" w:cs="宋体"/>
          <w:color w:val="000000"/>
          <w:sz w:val="22"/>
        </w:rPr>
        <w:t>监理人应投保监理人和第三方责任险，其费用应包含在监理酬金报价中。投保时间从本合同生效之日起，至本合同项下监理服务期满之日止。</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第十五条  </w:t>
      </w:r>
      <w:r>
        <w:rPr>
          <w:rFonts w:hint="eastAsia" w:ascii="宋体" w:hAnsi="宋体" w:cs="宋体"/>
          <w:color w:val="000000"/>
          <w:sz w:val="22"/>
        </w:rPr>
        <w:t>委托人对监理合同有效期内因国家或地方政府的法律、法规变动而引起监理酬金的增加不予考虑。委托人对本项目监理合同有效期内因物价变动而导致监理酬金增减的补偿不予考虑。</w:t>
      </w:r>
    </w:p>
    <w:p>
      <w:pPr>
        <w:pStyle w:val="31"/>
        <w:adjustRightInd w:val="0"/>
        <w:snapToGrid w:val="0"/>
        <w:spacing w:line="312" w:lineRule="auto"/>
        <w:rPr>
          <w:rFonts w:ascii="宋体" w:hAnsi="宋体" w:cs="宋体"/>
          <w:b/>
          <w:color w:val="000000"/>
          <w:sz w:val="22"/>
        </w:rPr>
      </w:pPr>
      <w:r>
        <w:rPr>
          <w:rFonts w:hint="eastAsia" w:ascii="宋体" w:hAnsi="宋体" w:cs="宋体"/>
          <w:b/>
          <w:color w:val="000000"/>
          <w:sz w:val="22"/>
        </w:rPr>
        <w:t xml:space="preserve">    第十六条  </w:t>
      </w:r>
      <w:r>
        <w:rPr>
          <w:rFonts w:hint="eastAsia" w:ascii="宋体" w:hAnsi="宋体" w:cs="宋体"/>
          <w:color w:val="000000"/>
          <w:sz w:val="22"/>
        </w:rPr>
        <w:t>本监理合同禁止转包和分包，一经发现，委托方有权解除合同，并要求监理人承担监理酬金</w:t>
      </w:r>
      <w:r>
        <w:rPr>
          <w:rFonts w:hint="eastAsia" w:ascii="宋体" w:hAnsi="宋体" w:cs="宋体"/>
          <w:color w:val="000000"/>
          <w:sz w:val="22"/>
          <w:u w:val="single"/>
        </w:rPr>
        <w:t>20</w:t>
      </w:r>
      <w:r>
        <w:rPr>
          <w:rFonts w:hint="eastAsia" w:ascii="宋体" w:hAnsi="宋体" w:cs="宋体"/>
          <w:color w:val="000000"/>
          <w:sz w:val="22"/>
        </w:rPr>
        <w:t>%的违约金，委托人有权从任何一期应付的监理酬金中扣除。</w:t>
      </w:r>
    </w:p>
    <w:p>
      <w:pPr>
        <w:pStyle w:val="31"/>
        <w:adjustRightInd w:val="0"/>
        <w:snapToGrid w:val="0"/>
        <w:spacing w:line="312" w:lineRule="auto"/>
        <w:rPr>
          <w:rFonts w:ascii="宋体" w:hAnsi="宋体" w:cs="宋体"/>
          <w:color w:val="000000"/>
          <w:sz w:val="22"/>
        </w:rPr>
      </w:pPr>
      <w:r>
        <w:rPr>
          <w:rFonts w:hint="eastAsia" w:ascii="宋体" w:hAnsi="宋体" w:cs="宋体"/>
          <w:b/>
          <w:color w:val="000000"/>
          <w:sz w:val="22"/>
        </w:rPr>
        <w:t xml:space="preserve">    第十七条  </w:t>
      </w:r>
      <w:r>
        <w:rPr>
          <w:rFonts w:hint="eastAsia" w:ascii="宋体" w:hAnsi="宋体" w:cs="宋体"/>
          <w:color w:val="000000"/>
          <w:sz w:val="22"/>
        </w:rPr>
        <w:t>由监理协议书中确定的酬金，是监理人从事该项目监理的唯一报酬。除此之外，监理人不允许接受与合同无关的或其他承担义务有关的任何佣金、回扣、津贴等其他任何费用。特别不能从施工承包方处获得任何奖金、实物。</w:t>
      </w:r>
    </w:p>
    <w:p>
      <w:pPr>
        <w:pStyle w:val="31"/>
        <w:adjustRightInd w:val="0"/>
        <w:snapToGrid w:val="0"/>
        <w:spacing w:line="312" w:lineRule="auto"/>
        <w:rPr>
          <w:rFonts w:ascii="宋体" w:hAnsi="宋体" w:cs="宋体"/>
          <w:sz w:val="22"/>
        </w:rPr>
      </w:pPr>
    </w:p>
    <w:p>
      <w:pPr>
        <w:spacing w:line="312" w:lineRule="auto"/>
        <w:jc w:val="left"/>
        <w:rPr>
          <w:rFonts w:ascii="宋体" w:hAnsi="宋体" w:cs="宋体"/>
          <w:b/>
          <w:bCs/>
          <w:sz w:val="22"/>
        </w:rPr>
      </w:pPr>
      <w:r>
        <w:rPr>
          <w:rFonts w:hint="eastAsia" w:ascii="宋体" w:hAnsi="宋体" w:cs="宋体"/>
          <w:sz w:val="22"/>
        </w:rPr>
        <w:t xml:space="preserve">    附件：1.</w:t>
      </w:r>
      <w:r>
        <w:rPr>
          <w:rFonts w:hint="eastAsia" w:ascii="宋体" w:hAnsi="宋体" w:cs="宋体"/>
          <w:bCs/>
          <w:sz w:val="22"/>
        </w:rPr>
        <w:t>杭州萧山国际机场有限公司廉洁自律承诺书</w:t>
      </w:r>
    </w:p>
    <w:p>
      <w:pPr>
        <w:pStyle w:val="31"/>
        <w:adjustRightInd w:val="0"/>
        <w:snapToGrid w:val="0"/>
        <w:spacing w:line="312" w:lineRule="auto"/>
        <w:ind w:firstLine="441"/>
        <w:rPr>
          <w:rFonts w:ascii="宋体" w:hAnsi="宋体" w:cs="宋体"/>
          <w:color w:val="000000"/>
          <w:sz w:val="22"/>
        </w:rPr>
      </w:pPr>
      <w:r>
        <w:rPr>
          <w:rFonts w:hint="eastAsia" w:ascii="宋体" w:hAnsi="宋体" w:cs="宋体"/>
          <w:color w:val="000000"/>
          <w:sz w:val="22"/>
        </w:rPr>
        <w:t xml:space="preserve">      2.</w:t>
      </w:r>
      <w:r>
        <w:rPr>
          <w:rFonts w:hint="eastAsia" w:ascii="宋体" w:hAnsi="宋体" w:cs="宋体"/>
          <w:sz w:val="22"/>
        </w:rPr>
        <w:t>保密承诺书</w:t>
      </w:r>
    </w:p>
    <w:p>
      <w:pPr>
        <w:spacing w:line="312" w:lineRule="auto"/>
        <w:jc w:val="left"/>
        <w:rPr>
          <w:rFonts w:ascii="宋体" w:hAnsi="宋体" w:cs="宋体"/>
          <w:sz w:val="22"/>
        </w:rPr>
      </w:pPr>
      <w:r>
        <w:rPr>
          <w:rFonts w:hint="eastAsia" w:ascii="宋体" w:hAnsi="宋体" w:cs="宋体"/>
          <w:color w:val="000000"/>
          <w:sz w:val="22"/>
        </w:rPr>
        <w:t xml:space="preserve">          3. 杭州萧山国际机场建设项目安全文明施工协议书</w:t>
      </w:r>
    </w:p>
    <w:p>
      <w:pPr>
        <w:rPr>
          <w:sz w:val="28"/>
        </w:rPr>
      </w:pPr>
    </w:p>
    <w:p>
      <w:pPr>
        <w:rPr>
          <w:rFonts w:cs="Calibri"/>
          <w:b/>
          <w:sz w:val="28"/>
          <w:szCs w:val="28"/>
        </w:rPr>
      </w:pPr>
      <w:r>
        <w:rPr>
          <w:rFonts w:cs="Calibri"/>
          <w:b/>
          <w:sz w:val="28"/>
          <w:szCs w:val="28"/>
        </w:rPr>
        <w:br w:type="page"/>
      </w:r>
    </w:p>
    <w:p>
      <w:pPr>
        <w:jc w:val="left"/>
        <w:rPr>
          <w:rFonts w:cs="Calibri"/>
          <w:b/>
          <w:sz w:val="28"/>
          <w:szCs w:val="28"/>
        </w:rPr>
      </w:pPr>
      <w:r>
        <w:rPr>
          <w:rFonts w:hint="eastAsia" w:cs="Calibri"/>
          <w:b/>
          <w:sz w:val="28"/>
          <w:szCs w:val="28"/>
        </w:rPr>
        <w:t>附件</w:t>
      </w:r>
      <w:r>
        <w:rPr>
          <w:rFonts w:cs="Calibri"/>
          <w:b/>
          <w:sz w:val="28"/>
          <w:szCs w:val="28"/>
        </w:rPr>
        <w:t>1</w:t>
      </w:r>
      <w:r>
        <w:rPr>
          <w:rFonts w:hint="eastAsia" w:cs="Calibri"/>
          <w:b/>
          <w:sz w:val="28"/>
          <w:szCs w:val="28"/>
        </w:rPr>
        <w:t>：杭州萧山国际机场有限公司廉洁自律承诺书</w:t>
      </w:r>
    </w:p>
    <w:p>
      <w:pPr>
        <w:pStyle w:val="32"/>
        <w:spacing w:before="240" w:after="240" w:line="240" w:lineRule="auto"/>
        <w:ind w:firstLine="0" w:firstLineChars="0"/>
        <w:jc w:val="center"/>
        <w:rPr>
          <w:rFonts w:ascii="Calibri" w:hAnsi="Calibri" w:cs="Calibri"/>
          <w:b/>
          <w:color w:val="auto"/>
          <w:sz w:val="28"/>
          <w:szCs w:val="28"/>
        </w:rPr>
      </w:pPr>
      <w:r>
        <w:rPr>
          <w:rFonts w:hint="eastAsia" w:ascii="Calibri" w:hAnsi="Calibri" w:cs="Calibri"/>
          <w:b/>
          <w:color w:val="auto"/>
          <w:sz w:val="28"/>
          <w:szCs w:val="28"/>
        </w:rPr>
        <w:t>杭州萧山国际机场有限公司廉洁自律承诺书</w:t>
      </w:r>
    </w:p>
    <w:p>
      <w:pPr>
        <w:adjustRightInd w:val="0"/>
        <w:snapToGrid w:val="0"/>
        <w:spacing w:line="360" w:lineRule="exact"/>
        <w:rPr>
          <w:rFonts w:cs="Calibri"/>
          <w:kern w:val="0"/>
          <w:sz w:val="22"/>
        </w:rPr>
      </w:pPr>
      <w:r>
        <w:rPr>
          <w:rFonts w:hint="eastAsia" w:cs="Calibri"/>
          <w:kern w:val="0"/>
          <w:sz w:val="22"/>
        </w:rPr>
        <w:t>杭州萧山国际机场有限公司：</w:t>
      </w:r>
    </w:p>
    <w:p>
      <w:pPr>
        <w:widowControl/>
        <w:adjustRightInd w:val="0"/>
        <w:snapToGrid w:val="0"/>
        <w:spacing w:line="360" w:lineRule="exact"/>
        <w:ind w:firstLine="440" w:firstLineChars="200"/>
        <w:rPr>
          <w:rFonts w:cs="Calibri"/>
          <w:sz w:val="22"/>
        </w:rPr>
      </w:pPr>
      <w:r>
        <w:rPr>
          <w:rFonts w:hint="eastAsia" w:cs="Calibri"/>
          <w:sz w:val="22"/>
        </w:rPr>
        <w:t>我单位响应贵公司项目招标要求，参加项目投标。在投标过程中及中标后，我们将严格遵守国家法律法规和贵司招标文件要求，并郑重作出如下承诺和保证：</w:t>
      </w:r>
    </w:p>
    <w:p>
      <w:pPr>
        <w:widowControl/>
        <w:adjustRightInd w:val="0"/>
        <w:snapToGrid w:val="0"/>
        <w:spacing w:line="360" w:lineRule="exact"/>
        <w:ind w:firstLine="440" w:firstLineChars="200"/>
        <w:rPr>
          <w:rFonts w:cs="Calibri"/>
          <w:sz w:val="22"/>
        </w:rPr>
      </w:pPr>
      <w:r>
        <w:rPr>
          <w:rFonts w:hint="eastAsia" w:cs="Calibri"/>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widowControl/>
        <w:adjustRightInd w:val="0"/>
        <w:snapToGrid w:val="0"/>
        <w:spacing w:line="360" w:lineRule="exact"/>
        <w:ind w:firstLine="440" w:firstLineChars="200"/>
        <w:rPr>
          <w:rFonts w:cs="Calibri"/>
          <w:sz w:val="22"/>
        </w:rPr>
      </w:pPr>
      <w:r>
        <w:rPr>
          <w:rFonts w:hint="eastAsia" w:cs="Calibri"/>
          <w:sz w:val="22"/>
        </w:rPr>
        <w:t>二、不以任何名义为贵公司有关人员或项目第三方人员报销应由贵公司或个人支付的费用；</w:t>
      </w:r>
    </w:p>
    <w:p>
      <w:pPr>
        <w:widowControl/>
        <w:adjustRightInd w:val="0"/>
        <w:snapToGrid w:val="0"/>
        <w:spacing w:line="360" w:lineRule="exact"/>
        <w:ind w:firstLine="440" w:firstLineChars="200"/>
        <w:rPr>
          <w:rFonts w:cs="Calibri"/>
          <w:sz w:val="22"/>
        </w:rPr>
      </w:pPr>
      <w:r>
        <w:rPr>
          <w:rFonts w:hint="eastAsia" w:cs="Calibri"/>
          <w:sz w:val="22"/>
        </w:rPr>
        <w:t>三、不向贵公司有关人员或项目第三方人员提供宴请、旅游、和健身娱乐等活动；</w:t>
      </w:r>
    </w:p>
    <w:p>
      <w:pPr>
        <w:widowControl/>
        <w:adjustRightInd w:val="0"/>
        <w:snapToGrid w:val="0"/>
        <w:spacing w:line="360" w:lineRule="exact"/>
        <w:ind w:firstLine="440" w:firstLineChars="200"/>
        <w:rPr>
          <w:rFonts w:cs="Calibri"/>
          <w:sz w:val="22"/>
        </w:rPr>
      </w:pPr>
      <w:r>
        <w:rPr>
          <w:rFonts w:hint="eastAsia" w:cs="Calibri"/>
          <w:sz w:val="22"/>
        </w:rPr>
        <w:t>四、不为贵公司有关人员或项目第三方人员出国（境）、旅游等提供方便；</w:t>
      </w:r>
    </w:p>
    <w:p>
      <w:pPr>
        <w:widowControl/>
        <w:adjustRightInd w:val="0"/>
        <w:snapToGrid w:val="0"/>
        <w:spacing w:line="360" w:lineRule="exact"/>
        <w:ind w:firstLine="440" w:firstLineChars="200"/>
        <w:rPr>
          <w:rFonts w:cs="Calibri"/>
          <w:sz w:val="22"/>
        </w:rPr>
      </w:pPr>
      <w:r>
        <w:rPr>
          <w:rFonts w:hint="eastAsia" w:cs="Calibri"/>
          <w:sz w:val="22"/>
        </w:rPr>
        <w:t>五、不为贵公司有关人员或项目第三方人员个人装修住房、婚丧嫁娶、配偶子女工作安排等提供好处或便利条件；</w:t>
      </w:r>
    </w:p>
    <w:p>
      <w:pPr>
        <w:widowControl/>
        <w:adjustRightInd w:val="0"/>
        <w:snapToGrid w:val="0"/>
        <w:spacing w:line="360" w:lineRule="exact"/>
        <w:ind w:firstLine="440" w:firstLineChars="200"/>
        <w:rPr>
          <w:rFonts w:cs="Calibri"/>
          <w:sz w:val="22"/>
        </w:rPr>
      </w:pPr>
      <w:r>
        <w:rPr>
          <w:rFonts w:hint="eastAsia" w:cs="Calibri"/>
          <w:sz w:val="22"/>
        </w:rPr>
        <w:t>六、严格遵守国家招标投标法、民法典等法律规定，诚实守信，合法经营，坚决杜绝各种违法违纪行为。</w:t>
      </w:r>
    </w:p>
    <w:p>
      <w:pPr>
        <w:widowControl/>
        <w:adjustRightInd w:val="0"/>
        <w:snapToGrid w:val="0"/>
        <w:spacing w:line="360" w:lineRule="exact"/>
        <w:ind w:firstLine="440" w:firstLineChars="200"/>
        <w:rPr>
          <w:rFonts w:cs="Calibri"/>
          <w:sz w:val="22"/>
        </w:rPr>
      </w:pPr>
      <w:r>
        <w:rPr>
          <w:rFonts w:hint="eastAsia" w:cs="Calibri"/>
          <w:sz w:val="22"/>
        </w:rPr>
        <w:t>七、若发现贵公司有关人员或项目第三方人员有故意设置障碍或推诿刁难我方人员参与正常投标项目建设活动以索要好处等行为，我单位将及时向贵公司纪检监察部门举报。</w:t>
      </w:r>
    </w:p>
    <w:p>
      <w:pPr>
        <w:widowControl/>
        <w:adjustRightInd w:val="0"/>
        <w:snapToGrid w:val="0"/>
        <w:spacing w:line="360" w:lineRule="exact"/>
        <w:ind w:firstLine="440" w:firstLineChars="200"/>
        <w:rPr>
          <w:rFonts w:cs="Calibri"/>
          <w:sz w:val="22"/>
        </w:rPr>
      </w:pPr>
      <w:r>
        <w:rPr>
          <w:rFonts w:hint="eastAsia" w:cs="Calibri"/>
          <w:sz w:val="22"/>
        </w:rPr>
        <w:t>八、如违反上述廉洁自律承诺，贵公司有权：</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w:t>
      </w:r>
      <w:r>
        <w:rPr>
          <w:rFonts w:cs="Calibri"/>
          <w:sz w:val="22"/>
        </w:rPr>
        <w:tab/>
      </w:r>
      <w:r>
        <w:rPr>
          <w:rFonts w:hint="eastAsia" w:cs="Calibri"/>
          <w:sz w:val="22"/>
        </w:rPr>
        <w:t>立即取消我单位投标、中标或在建项目的实施资格；</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w:t>
      </w:r>
      <w:r>
        <w:rPr>
          <w:rFonts w:cs="Calibri"/>
          <w:sz w:val="22"/>
        </w:rPr>
        <w:tab/>
      </w:r>
      <w:r>
        <w:rPr>
          <w:rFonts w:hint="eastAsia" w:cs="Calibri"/>
          <w:sz w:val="22"/>
        </w:rPr>
        <w:t>扣除</w:t>
      </w:r>
      <w:bookmarkStart w:id="55" w:name="_Hlk136946431"/>
      <w:r>
        <w:rPr>
          <w:rFonts w:hint="eastAsia" w:cs="Calibri"/>
          <w:sz w:val="22"/>
        </w:rPr>
        <w:t>合同金额的</w:t>
      </w:r>
      <w:r>
        <w:rPr>
          <w:rFonts w:cs="Calibri"/>
          <w:sz w:val="22"/>
        </w:rPr>
        <w:t>5%</w:t>
      </w:r>
      <w:bookmarkEnd w:id="55"/>
      <w:r>
        <w:rPr>
          <w:rFonts w:hint="eastAsia" w:cs="Calibri"/>
          <w:sz w:val="22"/>
        </w:rPr>
        <w:t>作为违反廉洁自律承诺的违约金。如该违约金不足以弥补贵公司损失的，我单位仍将承担实际损失赔偿责任。</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3</w:t>
      </w:r>
      <w:r>
        <w:rPr>
          <w:rFonts w:hint="eastAsia" w:cs="Calibri"/>
          <w:sz w:val="22"/>
        </w:rPr>
        <w:t>）</w:t>
      </w:r>
      <w:r>
        <w:rPr>
          <w:rFonts w:cs="Calibri"/>
          <w:sz w:val="22"/>
        </w:rPr>
        <w:tab/>
      </w:r>
      <w:r>
        <w:rPr>
          <w:rFonts w:hint="eastAsia" w:cs="Calibri"/>
          <w:sz w:val="22"/>
        </w:rPr>
        <w:t>拒绝我单位在一定时期内进入贵公司进行项目建设或其它经营活动；</w:t>
      </w:r>
    </w:p>
    <w:p>
      <w:pPr>
        <w:widowControl/>
        <w:adjustRightInd w:val="0"/>
        <w:snapToGrid w:val="0"/>
        <w:spacing w:line="360" w:lineRule="exact"/>
        <w:ind w:firstLine="440" w:firstLineChars="200"/>
        <w:rPr>
          <w:rFonts w:cs="Calibri"/>
          <w:sz w:val="22"/>
        </w:rPr>
      </w:pPr>
      <w:r>
        <w:rPr>
          <w:rFonts w:hint="eastAsia" w:cs="Calibri"/>
          <w:sz w:val="22"/>
        </w:rPr>
        <w:t>（</w:t>
      </w:r>
      <w:r>
        <w:rPr>
          <w:rFonts w:cs="Calibri"/>
          <w:sz w:val="22"/>
        </w:rPr>
        <w:t>4</w:t>
      </w:r>
      <w:r>
        <w:rPr>
          <w:rFonts w:hint="eastAsia" w:cs="Calibri"/>
          <w:sz w:val="22"/>
        </w:rPr>
        <w:t>）</w:t>
      </w:r>
      <w:r>
        <w:rPr>
          <w:rFonts w:cs="Calibri"/>
          <w:sz w:val="22"/>
        </w:rPr>
        <w:tab/>
      </w:r>
      <w:r>
        <w:rPr>
          <w:rFonts w:hint="eastAsia" w:cs="Calibri"/>
          <w:sz w:val="22"/>
        </w:rPr>
        <w:t>由此引起的相应损失均由我单位承担。</w:t>
      </w:r>
    </w:p>
    <w:p>
      <w:pPr>
        <w:widowControl/>
        <w:adjustRightInd w:val="0"/>
        <w:snapToGrid w:val="0"/>
        <w:spacing w:line="360" w:lineRule="exact"/>
        <w:ind w:firstLine="440" w:firstLineChars="200"/>
        <w:rPr>
          <w:rFonts w:cs="Calibri"/>
          <w:sz w:val="22"/>
        </w:rPr>
      </w:pPr>
    </w:p>
    <w:p>
      <w:pPr>
        <w:widowControl/>
        <w:adjustRightInd w:val="0"/>
        <w:snapToGrid w:val="0"/>
        <w:spacing w:line="360" w:lineRule="exact"/>
        <w:ind w:firstLine="440" w:firstLineChars="200"/>
        <w:rPr>
          <w:rFonts w:cs="Calibri"/>
          <w:sz w:val="22"/>
        </w:rPr>
      </w:pPr>
      <w:r>
        <w:rPr>
          <w:rFonts w:hint="eastAsia" w:cs="Calibri"/>
          <w:sz w:val="22"/>
        </w:rPr>
        <w:t>承诺人单位名称（盖章）：</w:t>
      </w:r>
      <w:r>
        <w:rPr>
          <w:rFonts w:cs="Calibri"/>
          <w:sz w:val="22"/>
        </w:rPr>
        <w:t xml:space="preserve">            </w:t>
      </w:r>
    </w:p>
    <w:p>
      <w:pPr>
        <w:widowControl/>
        <w:adjustRightInd w:val="0"/>
        <w:snapToGrid w:val="0"/>
        <w:spacing w:line="360" w:lineRule="exact"/>
        <w:ind w:firstLine="440" w:firstLineChars="200"/>
        <w:rPr>
          <w:rFonts w:cs="Calibri"/>
          <w:sz w:val="22"/>
        </w:rPr>
      </w:pPr>
      <w:r>
        <w:rPr>
          <w:rFonts w:hint="eastAsia" w:cs="Calibri"/>
          <w:sz w:val="22"/>
        </w:rPr>
        <w:t>法定代表人</w:t>
      </w:r>
      <w:r>
        <w:rPr>
          <w:rFonts w:cs="Calibri"/>
          <w:sz w:val="22"/>
        </w:rPr>
        <w:t xml:space="preserve"> </w:t>
      </w:r>
      <w:r>
        <w:rPr>
          <w:rFonts w:hint="eastAsia" w:cs="Calibri"/>
          <w:sz w:val="22"/>
        </w:rPr>
        <w:t>：</w:t>
      </w:r>
      <w:r>
        <w:rPr>
          <w:rFonts w:cs="Calibri"/>
          <w:sz w:val="22"/>
        </w:rPr>
        <w:t xml:space="preserve">                    </w:t>
      </w:r>
    </w:p>
    <w:p>
      <w:pPr>
        <w:widowControl/>
        <w:adjustRightInd w:val="0"/>
        <w:snapToGrid w:val="0"/>
        <w:spacing w:line="360" w:lineRule="exact"/>
        <w:ind w:firstLine="440" w:firstLineChars="200"/>
        <w:rPr>
          <w:rFonts w:cs="Calibri"/>
          <w:sz w:val="22"/>
        </w:rPr>
      </w:pPr>
      <w:r>
        <w:rPr>
          <w:rFonts w:hint="eastAsia" w:cs="Calibri"/>
          <w:sz w:val="22"/>
        </w:rPr>
        <w:t>或</w:t>
      </w:r>
      <w:r>
        <w:rPr>
          <w:rFonts w:cs="Calibri"/>
          <w:sz w:val="22"/>
        </w:rPr>
        <w:t xml:space="preserve">                            </w:t>
      </w:r>
    </w:p>
    <w:p>
      <w:pPr>
        <w:widowControl/>
        <w:adjustRightInd w:val="0"/>
        <w:snapToGrid w:val="0"/>
        <w:spacing w:line="360" w:lineRule="exact"/>
        <w:ind w:firstLine="440" w:firstLineChars="200"/>
        <w:rPr>
          <w:rFonts w:cs="Calibri"/>
          <w:sz w:val="22"/>
        </w:rPr>
      </w:pPr>
      <w:r>
        <w:rPr>
          <w:rFonts w:hint="eastAsia" w:cs="Calibri"/>
          <w:sz w:val="22"/>
        </w:rPr>
        <w:t>委托代理人：</w:t>
      </w:r>
      <w:r>
        <w:rPr>
          <w:rFonts w:cs="Calibri"/>
          <w:sz w:val="22"/>
        </w:rPr>
        <w:t xml:space="preserve">                   </w:t>
      </w:r>
    </w:p>
    <w:p>
      <w:pPr>
        <w:adjustRightInd w:val="0"/>
        <w:snapToGrid w:val="0"/>
        <w:spacing w:line="360" w:lineRule="exact"/>
        <w:ind w:firstLine="440" w:firstLineChars="200"/>
        <w:rPr>
          <w:rFonts w:cs="Calibri"/>
          <w:kern w:val="0"/>
          <w:sz w:val="22"/>
        </w:rPr>
      </w:pPr>
    </w:p>
    <w:p>
      <w:pPr>
        <w:adjustRightInd w:val="0"/>
        <w:snapToGrid w:val="0"/>
        <w:spacing w:line="360" w:lineRule="exact"/>
        <w:ind w:firstLine="440" w:firstLineChars="200"/>
        <w:rPr>
          <w:rFonts w:cs="Calibri"/>
          <w:kern w:val="0"/>
          <w:sz w:val="22"/>
        </w:rPr>
      </w:pPr>
      <w:r>
        <w:rPr>
          <w:rFonts w:cs="Calibri"/>
          <w:kern w:val="0"/>
          <w:sz w:val="22"/>
        </w:rPr>
        <w:t xml:space="preserve">                           </w:t>
      </w:r>
      <w:r>
        <w:rPr>
          <w:rFonts w:hint="eastAsia" w:cs="Calibri"/>
          <w:kern w:val="0"/>
          <w:sz w:val="22"/>
        </w:rPr>
        <w:t>年</w:t>
      </w:r>
      <w:r>
        <w:rPr>
          <w:rFonts w:cs="Calibri"/>
          <w:kern w:val="0"/>
          <w:sz w:val="22"/>
        </w:rPr>
        <w:t xml:space="preserve">     </w:t>
      </w:r>
      <w:r>
        <w:rPr>
          <w:rFonts w:hint="eastAsia" w:cs="Calibri"/>
          <w:kern w:val="0"/>
          <w:sz w:val="22"/>
        </w:rPr>
        <w:t>月</w:t>
      </w:r>
      <w:r>
        <w:rPr>
          <w:rFonts w:cs="Calibri"/>
          <w:kern w:val="0"/>
          <w:sz w:val="22"/>
        </w:rPr>
        <w:t xml:space="preserve">     </w:t>
      </w:r>
      <w:r>
        <w:rPr>
          <w:rFonts w:hint="eastAsia" w:cs="Calibri"/>
          <w:kern w:val="0"/>
          <w:sz w:val="22"/>
        </w:rPr>
        <w:t>日</w:t>
      </w:r>
    </w:p>
    <w:p>
      <w:pPr>
        <w:widowControl/>
        <w:jc w:val="left"/>
        <w:rPr>
          <w:rFonts w:cs="Calibri"/>
          <w:sz w:val="32"/>
          <w:szCs w:val="32"/>
        </w:rPr>
      </w:pPr>
      <w:r>
        <w:rPr>
          <w:rFonts w:cs="Calibri"/>
          <w:sz w:val="32"/>
          <w:szCs w:val="32"/>
        </w:rPr>
        <w:br w:type="page"/>
      </w:r>
    </w:p>
    <w:p>
      <w:pPr>
        <w:rPr>
          <w:rFonts w:cs="Calibri"/>
          <w:b/>
          <w:sz w:val="28"/>
          <w:szCs w:val="28"/>
        </w:rPr>
      </w:pPr>
      <w:r>
        <w:rPr>
          <w:rFonts w:hint="eastAsia" w:cs="Calibri"/>
          <w:b/>
          <w:sz w:val="28"/>
          <w:szCs w:val="28"/>
        </w:rPr>
        <w:t>附件</w:t>
      </w:r>
      <w:r>
        <w:rPr>
          <w:rFonts w:cs="Calibri"/>
          <w:b/>
          <w:sz w:val="28"/>
          <w:szCs w:val="28"/>
        </w:rPr>
        <w:t>2</w:t>
      </w:r>
      <w:r>
        <w:rPr>
          <w:rFonts w:hint="eastAsia" w:cs="Calibri"/>
          <w:b/>
          <w:sz w:val="28"/>
          <w:szCs w:val="28"/>
        </w:rPr>
        <w:t>：保密承诺书</w:t>
      </w:r>
    </w:p>
    <w:p>
      <w:pPr>
        <w:spacing w:before="240" w:after="240"/>
        <w:jc w:val="center"/>
        <w:rPr>
          <w:rFonts w:cs="Calibri"/>
          <w:b/>
          <w:sz w:val="28"/>
          <w:szCs w:val="28"/>
        </w:rPr>
      </w:pPr>
      <w:r>
        <w:rPr>
          <w:rFonts w:hint="eastAsia" w:cs="Calibri"/>
          <w:b/>
          <w:sz w:val="28"/>
          <w:szCs w:val="28"/>
        </w:rPr>
        <w:t>保密承诺书</w:t>
      </w:r>
    </w:p>
    <w:p>
      <w:pPr>
        <w:adjustRightInd w:val="0"/>
        <w:snapToGrid w:val="0"/>
        <w:spacing w:line="360" w:lineRule="exact"/>
        <w:ind w:firstLine="440" w:firstLineChars="200"/>
        <w:rPr>
          <w:rFonts w:cs="Calibri"/>
          <w:sz w:val="22"/>
        </w:rPr>
      </w:pPr>
      <w:r>
        <w:rPr>
          <w:rFonts w:hint="eastAsia" w:cs="Calibri"/>
          <w:sz w:val="22"/>
        </w:rPr>
        <w:t>鉴于我方愿成为杭州萧山国际机场有限公司（以下简称</w:t>
      </w:r>
      <w:r>
        <w:rPr>
          <w:rFonts w:cs="Calibri"/>
          <w:sz w:val="22"/>
        </w:rPr>
        <w:t>“</w:t>
      </w:r>
      <w:r>
        <w:rPr>
          <w:rFonts w:hint="eastAsia" w:cs="Calibri"/>
          <w:sz w:val="22"/>
        </w:rPr>
        <w:t>机场公司</w:t>
      </w:r>
      <w:r>
        <w:rPr>
          <w:rFonts w:cs="Calibri"/>
          <w:sz w:val="22"/>
        </w:rPr>
        <w:t>”</w:t>
      </w:r>
      <w:r>
        <w:rPr>
          <w:rFonts w:hint="eastAsia" w:cs="Calibri"/>
          <w:sz w:val="22"/>
        </w:rPr>
        <w:t>）的供应商或潜在供应商候选人，为机场公司提供【</w:t>
      </w:r>
      <w:r>
        <w:rPr>
          <w:rFonts w:hint="eastAsia" w:cs="Calibri"/>
          <w:spacing w:val="-1"/>
          <w:sz w:val="22"/>
          <w:u w:val="single"/>
        </w:rPr>
        <w:t>杭州萧山国际机场空港大道沿线景观亮化工程监理</w:t>
      </w:r>
      <w:r>
        <w:rPr>
          <w:rFonts w:hint="eastAsia" w:cs="Calibri"/>
          <w:sz w:val="22"/>
        </w:rPr>
        <w:t>】项目的服务。在上述业务来往过程中，机场公司可能向我方提供经营、业务、服务等有关的文件、资料、软件等信息，为维护机场公司的利益，我方就保密事宜做出如下承诺：</w:t>
      </w:r>
    </w:p>
    <w:p>
      <w:pPr>
        <w:adjustRightInd w:val="0"/>
        <w:snapToGrid w:val="0"/>
        <w:spacing w:line="360" w:lineRule="exact"/>
        <w:ind w:firstLine="440" w:firstLineChars="200"/>
        <w:rPr>
          <w:rFonts w:cs="Calibri"/>
          <w:sz w:val="22"/>
        </w:rPr>
      </w:pPr>
      <w:r>
        <w:rPr>
          <w:rFonts w:cs="Calibri"/>
          <w:sz w:val="22"/>
        </w:rPr>
        <w:t>1.</w:t>
      </w:r>
      <w:r>
        <w:rPr>
          <w:rFonts w:hint="eastAsia" w:cs="Calibri"/>
          <w:sz w:val="22"/>
        </w:rPr>
        <w:t>商业秘密</w:t>
      </w:r>
    </w:p>
    <w:p>
      <w:pPr>
        <w:adjustRightInd w:val="0"/>
        <w:snapToGrid w:val="0"/>
        <w:spacing w:line="360" w:lineRule="exact"/>
        <w:ind w:firstLine="440" w:firstLineChars="200"/>
        <w:rPr>
          <w:rFonts w:cs="Calibri"/>
          <w:sz w:val="22"/>
        </w:rPr>
      </w:pPr>
      <w:r>
        <w:rPr>
          <w:rFonts w:cs="Calibri"/>
          <w:sz w:val="22"/>
        </w:rPr>
        <w:t>1.1</w:t>
      </w:r>
      <w:r>
        <w:rPr>
          <w:rFonts w:hint="eastAsia" w:cs="Calibri"/>
          <w:sz w:val="22"/>
        </w:rPr>
        <w:t>商业秘密是指机场公司（包括机场公司关联公司）一切专有、不对外公开的资料和信息。包括但不限于以下方面：</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）经营信息（发展规划、运营状况、客户资源、货源情报、投融资计划、开发计划、标书等）；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）管理信息（管理方法、管理制度、员工管理、合同管理、纠纷管理等）；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3</w:t>
      </w:r>
      <w:r>
        <w:rPr>
          <w:rFonts w:hint="eastAsia" w:cs="Calibri"/>
          <w:sz w:val="22"/>
        </w:rPr>
        <w:t>）产品及技术信息（设计及图纸、样品及服务、技术方案、质量标准、技术标准、计算机程序等）；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4</w:t>
      </w:r>
      <w:r>
        <w:rPr>
          <w:rFonts w:hint="eastAsia" w:cs="Calibri"/>
          <w:sz w:val="22"/>
        </w:rPr>
        <w:t>）财务信息（财务收支、固定资产、流动资金、成本核算等）；</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5</w:t>
      </w:r>
      <w:r>
        <w:rPr>
          <w:rFonts w:hint="eastAsia" w:cs="Calibri"/>
          <w:sz w:val="22"/>
        </w:rPr>
        <w:t>）我方单独或机场公司（包括机场公司关联公司）和我方共同为机场公司开发、设计、生产的产品、资料及相关信息；</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6</w:t>
      </w:r>
      <w:r>
        <w:rPr>
          <w:rFonts w:hint="eastAsia" w:cs="Calibri"/>
          <w:sz w:val="22"/>
        </w:rPr>
        <w:t>）其他机场公司未对外公开的有关营运、计划、航班数据、标准、开发、生产、经营、质量管理控制和租赁的资料和数据等信息以及对供应商的管理文件。</w:t>
      </w:r>
    </w:p>
    <w:p>
      <w:pPr>
        <w:adjustRightInd w:val="0"/>
        <w:snapToGrid w:val="0"/>
        <w:spacing w:line="360" w:lineRule="exact"/>
        <w:ind w:firstLine="440" w:firstLineChars="200"/>
        <w:rPr>
          <w:rFonts w:cs="Calibri"/>
          <w:sz w:val="22"/>
        </w:rPr>
      </w:pPr>
      <w:r>
        <w:rPr>
          <w:rFonts w:cs="Calibri"/>
          <w:sz w:val="22"/>
        </w:rPr>
        <w:t xml:space="preserve"> 1.2</w:t>
      </w:r>
      <w:r>
        <w:rPr>
          <w:rFonts w:hint="eastAsia" w:cs="Calibri"/>
          <w:sz w:val="22"/>
        </w:rPr>
        <w:t>、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adjustRightInd w:val="0"/>
        <w:snapToGrid w:val="0"/>
        <w:spacing w:line="360" w:lineRule="exact"/>
        <w:ind w:firstLine="440" w:firstLineChars="200"/>
        <w:rPr>
          <w:rFonts w:cs="Calibri"/>
          <w:sz w:val="22"/>
        </w:rPr>
      </w:pPr>
      <w:r>
        <w:rPr>
          <w:rFonts w:cs="Calibri"/>
          <w:sz w:val="22"/>
        </w:rPr>
        <w:t>1.3</w:t>
      </w:r>
      <w:r>
        <w:rPr>
          <w:rFonts w:hint="eastAsia" w:cs="Calibri"/>
          <w:sz w:val="22"/>
        </w:rPr>
        <w:t>、对于上述提及的商业秘密，不能仅因为公开发表的文章或资讯中包含其内容，就认为是可对外公开的特殊情况。</w:t>
      </w:r>
    </w:p>
    <w:p>
      <w:pPr>
        <w:adjustRightInd w:val="0"/>
        <w:snapToGrid w:val="0"/>
        <w:spacing w:line="360" w:lineRule="exact"/>
        <w:ind w:firstLine="440" w:firstLineChars="200"/>
        <w:rPr>
          <w:rFonts w:cs="Calibri"/>
          <w:sz w:val="22"/>
        </w:rPr>
      </w:pPr>
      <w:r>
        <w:rPr>
          <w:rFonts w:cs="Calibri"/>
          <w:sz w:val="22"/>
        </w:rPr>
        <w:t>1.4</w:t>
      </w:r>
      <w:r>
        <w:rPr>
          <w:rFonts w:hint="eastAsia" w:cs="Calibri"/>
          <w:sz w:val="22"/>
        </w:rPr>
        <w:t>、以下资料不属于本承诺所指的商业秘密：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）我方从机场公司拟获悉之前已持有的我方无需承担保密义务的机场公司有关资料（但通过其它违约或侵权行为而获得的资料除外）；</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）已经公开或已成为常识性的资料，且该等公开并非因违反本承诺所致。</w:t>
      </w:r>
    </w:p>
    <w:p>
      <w:pPr>
        <w:adjustRightInd w:val="0"/>
        <w:snapToGrid w:val="0"/>
        <w:spacing w:line="360" w:lineRule="exact"/>
        <w:ind w:firstLine="440" w:firstLineChars="200"/>
        <w:rPr>
          <w:rFonts w:cs="Calibri"/>
          <w:sz w:val="22"/>
        </w:rPr>
      </w:pPr>
      <w:r>
        <w:rPr>
          <w:rFonts w:cs="Calibri"/>
          <w:sz w:val="22"/>
        </w:rPr>
        <w:t>2</w:t>
      </w:r>
      <w:r>
        <w:rPr>
          <w:rFonts w:hint="eastAsia" w:cs="Calibri"/>
          <w:sz w:val="22"/>
        </w:rPr>
        <w:t>、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adjustRightInd w:val="0"/>
        <w:snapToGrid w:val="0"/>
        <w:spacing w:line="360" w:lineRule="exact"/>
        <w:ind w:firstLine="440" w:firstLineChars="200"/>
        <w:rPr>
          <w:rFonts w:cs="Calibri"/>
          <w:sz w:val="22"/>
        </w:rPr>
      </w:pPr>
      <w:r>
        <w:rPr>
          <w:rFonts w:cs="Calibri"/>
          <w:sz w:val="22"/>
        </w:rPr>
        <w:t>3</w:t>
      </w:r>
      <w:r>
        <w:rPr>
          <w:rFonts w:hint="eastAsia" w:cs="Calibri"/>
          <w:sz w:val="22"/>
        </w:rPr>
        <w:t>、当合同履行完毕、合同终止或经机场公司要求，我方应立即返还或根据机场公司书面要求销毁所有含有商业秘密或我方在接触商业秘密后而产生的资料，以及由我方持有的任何复制品。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440" w:firstLineChars="200"/>
        <w:rPr>
          <w:rFonts w:cs="Calibri"/>
          <w:sz w:val="22"/>
        </w:rPr>
      </w:pPr>
      <w:r>
        <w:rPr>
          <w:rFonts w:cs="Calibri"/>
          <w:sz w:val="22"/>
        </w:rPr>
        <w:t>4</w:t>
      </w:r>
      <w:r>
        <w:rPr>
          <w:rFonts w:hint="eastAsia" w:cs="Calibri"/>
          <w:sz w:val="22"/>
        </w:rPr>
        <w:t>、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1</w:t>
      </w:r>
      <w:r>
        <w:rPr>
          <w:rFonts w:hint="eastAsia" w:cs="Calibri"/>
          <w:sz w:val="22"/>
        </w:rPr>
        <w:t>）披露、使用或者允许他人以不正当手段获取的商业秘密；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2</w:t>
      </w:r>
      <w:r>
        <w:rPr>
          <w:rFonts w:hint="eastAsia" w:cs="Calibri"/>
          <w:sz w:val="22"/>
        </w:rPr>
        <w:t>）为机场公司以外的第三人窃取、刺探、收买、非法提供商业秘密。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3</w:t>
      </w:r>
      <w:r>
        <w:rPr>
          <w:rFonts w:hint="eastAsia" w:cs="Calibri"/>
          <w:sz w:val="22"/>
        </w:rPr>
        <w:t>）在电子公告系统、聊天系统、电子邮箱、论坛等计算机网络系统上传递、转发、抄送、发布、谈论和传播商业秘密；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4</w:t>
      </w:r>
      <w:r>
        <w:rPr>
          <w:rFonts w:hint="eastAsia" w:cs="Calibri"/>
          <w:sz w:val="22"/>
        </w:rPr>
        <w:t>）在私人交往和通信中，向亲属、朋友以及与工作无关人员泄露商业秘密，或在公共场所谈论商业秘密；</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5</w:t>
      </w:r>
      <w:r>
        <w:rPr>
          <w:rFonts w:hint="eastAsia" w:cs="Calibri"/>
          <w:sz w:val="22"/>
        </w:rPr>
        <w:t>）擅自将属于商业秘密的文件、资料和其他物品携带、传递、寄运出机场公司办公场所或国（境）外。</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6</w:t>
      </w:r>
      <w:r>
        <w:rPr>
          <w:rFonts w:hint="eastAsia" w:cs="Calibri"/>
          <w:sz w:val="22"/>
        </w:rPr>
        <w:t>）未经机场公司同意就以任何方式私自保存、截留含有机场公司商业秘密的任何形式资料、文件和物品的复印件、复制品、副本。</w:t>
      </w:r>
    </w:p>
    <w:p>
      <w:pPr>
        <w:adjustRightInd w:val="0"/>
        <w:snapToGrid w:val="0"/>
        <w:spacing w:line="360" w:lineRule="exact"/>
        <w:ind w:firstLine="440" w:firstLineChars="200"/>
        <w:rPr>
          <w:rFonts w:cs="Calibri"/>
          <w:sz w:val="22"/>
        </w:rPr>
      </w:pPr>
      <w:r>
        <w:rPr>
          <w:rFonts w:hint="eastAsia" w:cs="Calibri"/>
          <w:sz w:val="22"/>
        </w:rPr>
        <w:t>（</w:t>
      </w:r>
      <w:r>
        <w:rPr>
          <w:rFonts w:cs="Calibri"/>
          <w:sz w:val="22"/>
        </w:rPr>
        <w:t>7</w:t>
      </w:r>
      <w:r>
        <w:rPr>
          <w:rFonts w:hint="eastAsia" w:cs="Calibri"/>
          <w:sz w:val="22"/>
        </w:rPr>
        <w:t>）将含有机场公司商业秘密的产品、技术或其他资料、信息向第三人销售、使用或以任何方式提供。</w:t>
      </w:r>
    </w:p>
    <w:p>
      <w:pPr>
        <w:adjustRightInd w:val="0"/>
        <w:snapToGrid w:val="0"/>
        <w:spacing w:line="360" w:lineRule="exact"/>
        <w:ind w:firstLine="440" w:firstLineChars="200"/>
        <w:rPr>
          <w:rFonts w:cs="Calibri"/>
          <w:sz w:val="22"/>
        </w:rPr>
      </w:pPr>
      <w:r>
        <w:rPr>
          <w:rFonts w:cs="Calibri"/>
          <w:sz w:val="22"/>
        </w:rPr>
        <w:t>5</w:t>
      </w:r>
      <w:r>
        <w:rPr>
          <w:rFonts w:hint="eastAsia" w:cs="Calibri"/>
          <w:sz w:val="22"/>
        </w:rPr>
        <w:t>、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adjustRightInd w:val="0"/>
        <w:snapToGrid w:val="0"/>
        <w:spacing w:line="360" w:lineRule="exact"/>
        <w:ind w:firstLine="440" w:firstLineChars="200"/>
        <w:rPr>
          <w:rFonts w:cs="Calibri"/>
          <w:sz w:val="22"/>
        </w:rPr>
      </w:pPr>
      <w:r>
        <w:rPr>
          <w:rFonts w:cs="Calibri"/>
          <w:sz w:val="22"/>
        </w:rPr>
        <w:t>6</w:t>
      </w:r>
      <w:r>
        <w:rPr>
          <w:rFonts w:hint="eastAsia" w:cs="Calibri"/>
          <w:sz w:val="22"/>
        </w:rPr>
        <w:t>、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adjustRightInd w:val="0"/>
        <w:snapToGrid w:val="0"/>
        <w:spacing w:line="360" w:lineRule="exact"/>
        <w:ind w:firstLine="440" w:firstLineChars="200"/>
        <w:rPr>
          <w:rFonts w:cs="Calibri"/>
          <w:sz w:val="22"/>
        </w:rPr>
      </w:pPr>
      <w:r>
        <w:rPr>
          <w:rFonts w:cs="Calibri"/>
          <w:sz w:val="22"/>
        </w:rPr>
        <w:t>7</w:t>
      </w:r>
      <w:r>
        <w:rPr>
          <w:rFonts w:hint="eastAsia" w:cs="Calibri"/>
          <w:sz w:val="22"/>
        </w:rPr>
        <w:t>、我方已理解和承认，任何违反本承诺的对外泄露或擅自使用商业秘密，将对机场公司（包括机场公司关联公司）系统造成很难估计的、无法弥补的损害。该损失包括但不限于：（</w:t>
      </w:r>
      <w:r>
        <w:rPr>
          <w:rFonts w:cs="Calibri"/>
          <w:sz w:val="22"/>
        </w:rPr>
        <w:t>1</w:t>
      </w:r>
      <w:r>
        <w:rPr>
          <w:rFonts w:hint="eastAsia" w:cs="Calibri"/>
          <w:sz w:val="22"/>
        </w:rPr>
        <w:t>）因我方侵权行为造成的机场公司利益减少，该等利益包括直接利益损失（指销量、利润减少及开发费用损失）与间接利益损失（指无形资产的价值减少）；（</w:t>
      </w:r>
      <w:r>
        <w:rPr>
          <w:rFonts w:cs="Calibri"/>
          <w:sz w:val="22"/>
        </w:rPr>
        <w:t>2</w:t>
      </w:r>
      <w:r>
        <w:rPr>
          <w:rFonts w:hint="eastAsia" w:cs="Calibri"/>
          <w:sz w:val="22"/>
        </w:rPr>
        <w:t>）因我方侵权行为导致机场公司调查、维权等所花费的支出（包括但不限于差旅费、交通费、公证费、鉴定费、通讯费、律师费等）。</w:t>
      </w:r>
    </w:p>
    <w:p>
      <w:pPr>
        <w:adjustRightInd w:val="0"/>
        <w:snapToGrid w:val="0"/>
        <w:spacing w:line="360" w:lineRule="exact"/>
        <w:ind w:firstLine="440" w:firstLineChars="200"/>
        <w:rPr>
          <w:rFonts w:cs="Calibri"/>
          <w:sz w:val="22"/>
        </w:rPr>
      </w:pPr>
      <w:r>
        <w:rPr>
          <w:rFonts w:cs="Calibri"/>
          <w:sz w:val="22"/>
        </w:rPr>
        <w:t>8</w:t>
      </w:r>
      <w:r>
        <w:rPr>
          <w:rFonts w:hint="eastAsia" w:cs="Calibri"/>
          <w:sz w:val="22"/>
        </w:rPr>
        <w:t>、违约责任</w:t>
      </w:r>
    </w:p>
    <w:p>
      <w:pPr>
        <w:adjustRightInd w:val="0"/>
        <w:snapToGrid w:val="0"/>
        <w:spacing w:line="360" w:lineRule="exact"/>
        <w:ind w:firstLine="440" w:firstLineChars="200"/>
        <w:rPr>
          <w:rFonts w:cs="Calibri"/>
          <w:sz w:val="22"/>
        </w:rPr>
      </w:pPr>
      <w:r>
        <w:rPr>
          <w:rFonts w:cs="Calibri"/>
          <w:sz w:val="22"/>
        </w:rPr>
        <w:t>8.1</w:t>
      </w:r>
      <w:r>
        <w:rPr>
          <w:rFonts w:hint="eastAsia" w:cs="Calibri"/>
          <w:sz w:val="22"/>
        </w:rPr>
        <w:t>因我方违反保密义务的行为造成机场公司的一切损失，我方应当全部予以赔偿。</w:t>
      </w:r>
    </w:p>
    <w:p>
      <w:pPr>
        <w:adjustRightInd w:val="0"/>
        <w:snapToGrid w:val="0"/>
        <w:spacing w:line="360" w:lineRule="exact"/>
        <w:ind w:firstLine="440" w:firstLineChars="200"/>
        <w:rPr>
          <w:rFonts w:cs="Calibri"/>
          <w:sz w:val="22"/>
        </w:rPr>
      </w:pPr>
      <w:r>
        <w:rPr>
          <w:rFonts w:cs="Calibri"/>
          <w:sz w:val="22"/>
        </w:rPr>
        <w:t>8.2</w:t>
      </w:r>
      <w:r>
        <w:rPr>
          <w:rFonts w:hint="eastAsia" w:cs="Calibri"/>
          <w:sz w:val="22"/>
        </w:rPr>
        <w:t>如我方违反本承诺书下保密义务，应当承担违约责任，除赔偿损失外，</w:t>
      </w:r>
      <w:bookmarkStart w:id="56" w:name="_Hlk136946452"/>
      <w:r>
        <w:rPr>
          <w:rFonts w:hint="eastAsia" w:cs="Calibri"/>
          <w:sz w:val="22"/>
        </w:rPr>
        <w:t>还应支付合同金额的5</w:t>
      </w:r>
      <w:r>
        <w:rPr>
          <w:rFonts w:cs="Calibri"/>
          <w:sz w:val="22"/>
        </w:rPr>
        <w:t>%</w:t>
      </w:r>
      <w:r>
        <w:rPr>
          <w:rFonts w:hint="eastAsia" w:cs="Calibri"/>
          <w:sz w:val="22"/>
        </w:rPr>
        <w:t>作为违约金；</w:t>
      </w:r>
      <w:bookmarkEnd w:id="56"/>
    </w:p>
    <w:p>
      <w:pPr>
        <w:adjustRightInd w:val="0"/>
        <w:snapToGrid w:val="0"/>
        <w:spacing w:line="360" w:lineRule="exact"/>
        <w:ind w:firstLine="440" w:firstLineChars="200"/>
        <w:rPr>
          <w:rFonts w:cs="Calibri"/>
          <w:sz w:val="22"/>
        </w:rPr>
      </w:pPr>
      <w:r>
        <w:rPr>
          <w:rFonts w:cs="Calibri"/>
          <w:sz w:val="22"/>
        </w:rPr>
        <w:t>9</w:t>
      </w:r>
      <w:r>
        <w:rPr>
          <w:rFonts w:hint="eastAsia" w:cs="Calibri"/>
          <w:sz w:val="22"/>
        </w:rPr>
        <w:t>、本承诺书适用中华人民共和国法律，如因履行本承诺书发生争议，则双方均有权向机场公司所在地法院提起诉讼。</w:t>
      </w:r>
    </w:p>
    <w:p>
      <w:pPr>
        <w:adjustRightInd w:val="0"/>
        <w:snapToGrid w:val="0"/>
        <w:spacing w:line="360" w:lineRule="exact"/>
        <w:ind w:firstLine="280"/>
        <w:rPr>
          <w:rFonts w:cs="Calibri"/>
          <w:sz w:val="22"/>
        </w:rPr>
      </w:pPr>
    </w:p>
    <w:p>
      <w:pPr>
        <w:spacing w:line="360" w:lineRule="exact"/>
        <w:ind w:firstLine="5529"/>
        <w:jc w:val="left"/>
        <w:rPr>
          <w:rFonts w:cs="Calibri"/>
          <w:sz w:val="22"/>
        </w:rPr>
      </w:pPr>
      <w:r>
        <w:rPr>
          <w:rFonts w:hint="eastAsia" w:cs="Calibri"/>
          <w:sz w:val="22"/>
        </w:rPr>
        <w:t>供应商（盖章）：</w:t>
      </w:r>
    </w:p>
    <w:p>
      <w:pPr>
        <w:spacing w:line="360" w:lineRule="exact"/>
        <w:ind w:firstLine="5529"/>
        <w:jc w:val="left"/>
        <w:rPr>
          <w:rFonts w:cs="Calibri"/>
          <w:sz w:val="22"/>
        </w:rPr>
      </w:pPr>
      <w:r>
        <w:rPr>
          <w:rFonts w:hint="eastAsia" w:cs="Calibri"/>
          <w:sz w:val="22"/>
        </w:rPr>
        <w:t>法定代表人或授权代表：</w:t>
      </w:r>
    </w:p>
    <w:p>
      <w:pPr>
        <w:spacing w:line="360" w:lineRule="exact"/>
        <w:ind w:firstLine="5529"/>
        <w:jc w:val="left"/>
        <w:rPr>
          <w:rFonts w:cs="Calibri"/>
          <w:sz w:val="22"/>
        </w:rPr>
      </w:pPr>
      <w:r>
        <w:rPr>
          <w:rFonts w:hint="eastAsia" w:cs="Calibri"/>
          <w:sz w:val="22"/>
        </w:rPr>
        <w:t>电话</w:t>
      </w:r>
      <w:r>
        <w:rPr>
          <w:rFonts w:cs="Calibri"/>
          <w:sz w:val="22"/>
        </w:rPr>
        <w:t>/</w:t>
      </w:r>
      <w:r>
        <w:rPr>
          <w:rFonts w:hint="eastAsia" w:cs="Calibri"/>
          <w:sz w:val="22"/>
        </w:rPr>
        <w:t>传真：</w:t>
      </w:r>
    </w:p>
    <w:p>
      <w:pPr>
        <w:spacing w:line="360" w:lineRule="exact"/>
        <w:ind w:firstLine="5529"/>
        <w:jc w:val="left"/>
        <w:rPr>
          <w:rFonts w:cs="Calibri"/>
          <w:sz w:val="22"/>
        </w:rPr>
      </w:pPr>
      <w:r>
        <w:rPr>
          <w:rFonts w:hint="eastAsia" w:cs="Calibri"/>
          <w:sz w:val="22"/>
        </w:rPr>
        <w:t>地址：</w:t>
      </w:r>
    </w:p>
    <w:p>
      <w:pPr>
        <w:spacing w:line="360" w:lineRule="exact"/>
        <w:ind w:firstLine="5529"/>
        <w:jc w:val="left"/>
        <w:rPr>
          <w:rFonts w:cs="Calibri"/>
          <w:sz w:val="22"/>
        </w:rPr>
      </w:pPr>
      <w:r>
        <w:rPr>
          <w:rFonts w:hint="eastAsia" w:cs="Calibri"/>
          <w:sz w:val="22"/>
        </w:rPr>
        <w:t>日期：</w:t>
      </w:r>
      <w:r>
        <w:rPr>
          <w:rFonts w:cs="Calibri"/>
          <w:sz w:val="22"/>
        </w:rPr>
        <w:t xml:space="preserve">     </w:t>
      </w:r>
      <w:r>
        <w:rPr>
          <w:rFonts w:hint="eastAsia" w:cs="Calibri"/>
          <w:sz w:val="22"/>
        </w:rPr>
        <w:t>年</w:t>
      </w:r>
      <w:r>
        <w:rPr>
          <w:rFonts w:cs="Calibri"/>
          <w:sz w:val="22"/>
        </w:rPr>
        <w:t xml:space="preserve">   </w:t>
      </w:r>
      <w:r>
        <w:rPr>
          <w:rFonts w:hint="eastAsia" w:cs="Calibri"/>
          <w:sz w:val="22"/>
        </w:rPr>
        <w:t>月</w:t>
      </w:r>
      <w:r>
        <w:rPr>
          <w:rFonts w:cs="Calibri"/>
          <w:sz w:val="22"/>
        </w:rPr>
        <w:t xml:space="preserve">   </w:t>
      </w:r>
      <w:r>
        <w:rPr>
          <w:rFonts w:hint="eastAsia" w:cs="Calibri"/>
          <w:sz w:val="22"/>
        </w:rPr>
        <w:t>日</w:t>
      </w:r>
    </w:p>
    <w:p>
      <w:pPr>
        <w:rPr>
          <w:rFonts w:cs="Calibri"/>
          <w:sz w:val="22"/>
        </w:rPr>
      </w:pPr>
      <w:r>
        <w:rPr>
          <w:rFonts w:cs="Calibri"/>
          <w:sz w:val="22"/>
        </w:rPr>
        <w:br w:type="page"/>
      </w:r>
    </w:p>
    <w:p>
      <w:pPr>
        <w:rPr>
          <w:rFonts w:cs="Calibri"/>
          <w:b/>
          <w:sz w:val="28"/>
          <w:szCs w:val="28"/>
        </w:rPr>
      </w:pPr>
      <w:r>
        <w:rPr>
          <w:rFonts w:hint="eastAsia" w:cs="Calibri"/>
          <w:b/>
          <w:sz w:val="28"/>
          <w:szCs w:val="28"/>
        </w:rPr>
        <w:t>附件</w:t>
      </w:r>
      <w:r>
        <w:rPr>
          <w:rFonts w:cs="Calibri"/>
          <w:b/>
          <w:sz w:val="28"/>
          <w:szCs w:val="28"/>
        </w:rPr>
        <w:t>3</w:t>
      </w:r>
      <w:r>
        <w:rPr>
          <w:rFonts w:hint="eastAsia" w:cs="Calibri"/>
          <w:b/>
          <w:sz w:val="28"/>
          <w:szCs w:val="28"/>
        </w:rPr>
        <w:t>：杭州萧山国际机场建设项目安全文明施工协议书</w:t>
      </w:r>
    </w:p>
    <w:p>
      <w:pPr>
        <w:spacing w:before="240" w:after="240"/>
        <w:jc w:val="center"/>
        <w:rPr>
          <w:rFonts w:cs="Calibri"/>
          <w:b/>
          <w:sz w:val="28"/>
          <w:szCs w:val="28"/>
        </w:rPr>
      </w:pPr>
      <w:r>
        <w:rPr>
          <w:rFonts w:hint="eastAsia" w:cs="Calibri"/>
          <w:b/>
          <w:sz w:val="28"/>
          <w:szCs w:val="28"/>
        </w:rPr>
        <w:t>杭州萧山国际机场建设项目安全文明施工协议书</w:t>
      </w:r>
    </w:p>
    <w:p>
      <w:pPr>
        <w:spacing w:line="312" w:lineRule="auto"/>
        <w:ind w:firstLine="418" w:firstLineChars="190"/>
        <w:rPr>
          <w:rFonts w:ascii="宋体" w:hAnsi="宋体" w:cs="宋体"/>
          <w:sz w:val="22"/>
        </w:rPr>
      </w:pPr>
      <w:r>
        <w:rPr>
          <w:rFonts w:hint="eastAsia" w:ascii="宋体" w:hAnsi="宋体" w:cs="宋体"/>
          <w:sz w:val="22"/>
        </w:rPr>
        <w:t xml:space="preserve">为了保护公民人身、财产安全和国家财产安全，保障机场安全、有序运行和工程施工安全，保持良好的施工、生活秩序和饮食、环境卫生，维护双方的合法利益，明确双方责任，确保杭州萧山国际机场工程建设的顺利进行。根据国家现行的有关法律、法规和安全生产规范、规程及标准，经双方协商，签订本《杭州萧山国际机场建设项目安全文明施工协议书（监理适用）》。 </w:t>
      </w:r>
    </w:p>
    <w:p>
      <w:pPr>
        <w:spacing w:line="312" w:lineRule="auto"/>
        <w:rPr>
          <w:rFonts w:ascii="宋体" w:hAnsi="宋体" w:cs="宋体"/>
          <w:sz w:val="22"/>
        </w:rPr>
      </w:pPr>
      <w:r>
        <w:rPr>
          <w:rFonts w:hint="eastAsia" w:ascii="宋体" w:hAnsi="宋体" w:cs="宋体"/>
          <w:sz w:val="22"/>
        </w:rPr>
        <w:t>一、委托人对监理人实行安全目标管理，安全目标的具体内容是：</w:t>
      </w:r>
    </w:p>
    <w:p>
      <w:pPr>
        <w:spacing w:line="312" w:lineRule="auto"/>
        <w:ind w:firstLine="418" w:firstLineChars="190"/>
        <w:rPr>
          <w:rFonts w:ascii="宋体" w:hAnsi="宋体" w:cs="宋体"/>
          <w:sz w:val="22"/>
        </w:rPr>
      </w:pPr>
      <w:r>
        <w:rPr>
          <w:rFonts w:hint="eastAsia" w:ascii="宋体" w:hAnsi="宋体" w:cs="宋体"/>
          <w:sz w:val="22"/>
        </w:rPr>
        <w:t>1、无责任死亡事故和群伤事件。</w:t>
      </w:r>
    </w:p>
    <w:p>
      <w:pPr>
        <w:spacing w:line="312" w:lineRule="auto"/>
        <w:ind w:firstLine="418" w:firstLineChars="190"/>
        <w:rPr>
          <w:rFonts w:ascii="宋体" w:hAnsi="宋体" w:cs="宋体"/>
          <w:sz w:val="22"/>
        </w:rPr>
      </w:pPr>
      <w:r>
        <w:rPr>
          <w:rFonts w:hint="eastAsia" w:ascii="宋体" w:hAnsi="宋体" w:cs="宋体"/>
          <w:sz w:val="22"/>
        </w:rPr>
        <w:t>2、无重大经济责任事故。</w:t>
      </w:r>
    </w:p>
    <w:p>
      <w:pPr>
        <w:spacing w:line="312" w:lineRule="auto"/>
        <w:ind w:firstLine="418" w:firstLineChars="190"/>
        <w:rPr>
          <w:rFonts w:ascii="宋体" w:hAnsi="宋体" w:cs="宋体"/>
          <w:sz w:val="22"/>
        </w:rPr>
      </w:pPr>
      <w:r>
        <w:rPr>
          <w:rFonts w:hint="eastAsia" w:ascii="宋体" w:hAnsi="宋体" w:cs="宋体"/>
          <w:sz w:val="22"/>
        </w:rPr>
        <w:t>3、无空防安全事故。</w:t>
      </w:r>
    </w:p>
    <w:p>
      <w:pPr>
        <w:spacing w:line="312" w:lineRule="auto"/>
        <w:ind w:firstLine="418" w:firstLineChars="190"/>
        <w:rPr>
          <w:rFonts w:ascii="宋体" w:hAnsi="宋体" w:cs="宋体"/>
          <w:sz w:val="22"/>
        </w:rPr>
      </w:pPr>
      <w:r>
        <w:rPr>
          <w:rFonts w:hint="eastAsia" w:ascii="宋体" w:hAnsi="宋体" w:cs="宋体"/>
          <w:sz w:val="22"/>
        </w:rPr>
        <w:t>4、无责任原因影响机场运行的不安全事件。</w:t>
      </w:r>
    </w:p>
    <w:p>
      <w:pPr>
        <w:spacing w:line="312" w:lineRule="auto"/>
        <w:ind w:firstLine="418" w:firstLineChars="190"/>
        <w:rPr>
          <w:rFonts w:ascii="宋体" w:hAnsi="宋体" w:cs="宋体"/>
          <w:sz w:val="22"/>
        </w:rPr>
      </w:pPr>
      <w:r>
        <w:rPr>
          <w:rFonts w:hint="eastAsia" w:ascii="宋体" w:hAnsi="宋体" w:cs="宋体"/>
          <w:sz w:val="22"/>
        </w:rPr>
        <w:t>上述情况的认定按国家和行业的有关规定和标准执行。</w:t>
      </w:r>
    </w:p>
    <w:p>
      <w:pPr>
        <w:spacing w:line="312" w:lineRule="auto"/>
        <w:rPr>
          <w:rFonts w:ascii="宋体" w:hAnsi="宋体" w:cs="宋体"/>
          <w:sz w:val="22"/>
        </w:rPr>
      </w:pPr>
      <w:r>
        <w:rPr>
          <w:rFonts w:hint="eastAsia" w:ascii="宋体" w:hAnsi="宋体" w:cs="宋体"/>
          <w:sz w:val="22"/>
        </w:rPr>
        <w:t>二、委托人的安全、文明权利和义务</w:t>
      </w:r>
    </w:p>
    <w:p>
      <w:pPr>
        <w:spacing w:line="312" w:lineRule="auto"/>
        <w:ind w:firstLine="418" w:firstLineChars="190"/>
        <w:rPr>
          <w:rFonts w:ascii="宋体" w:hAnsi="宋体" w:cs="宋体"/>
          <w:sz w:val="22"/>
        </w:rPr>
      </w:pPr>
      <w:r>
        <w:rPr>
          <w:rFonts w:hint="eastAsia" w:ascii="宋体" w:hAnsi="宋体" w:cs="宋体"/>
          <w:sz w:val="22"/>
        </w:rPr>
        <w:t>5、委托人有权对监理人执行国家和行业法律、法规、规章和技术标准以及履行监理合同和本协议书情况进行监督、检查和考核，有权监督监理人消除不安全隐患的管理，监理人懈怠或拒绝本协议条款进行安全文明施工监管的，经委托人书面通知未按时限和要求整改的，委托人有权对违反协议行为追究违约责任或直接单方面终止合同。具体违约金金额参照《杭州萧山国际机场建设项目工程监理安全文明施工考核办法》执行，若考核办法中未进行约定的，由委托人和监理人协商确定。</w:t>
      </w:r>
    </w:p>
    <w:p>
      <w:pPr>
        <w:spacing w:line="312" w:lineRule="auto"/>
        <w:ind w:firstLine="418" w:firstLineChars="190"/>
        <w:rPr>
          <w:rFonts w:ascii="宋体" w:hAnsi="宋体" w:cs="宋体"/>
          <w:sz w:val="22"/>
        </w:rPr>
      </w:pPr>
      <w:r>
        <w:rPr>
          <w:rFonts w:hint="eastAsia" w:ascii="宋体" w:hAnsi="宋体" w:cs="宋体"/>
          <w:sz w:val="22"/>
        </w:rPr>
        <w:t>6、委托人联系和协调机场公安机关，督促监理人按有关规定申报暂住登记和申领《居住证》，并协助监理人联系机场公安局商定有关工地安全保卫事宜。</w:t>
      </w:r>
    </w:p>
    <w:p>
      <w:pPr>
        <w:spacing w:line="312" w:lineRule="auto"/>
        <w:ind w:firstLine="418" w:firstLineChars="190"/>
        <w:rPr>
          <w:rFonts w:ascii="宋体" w:hAnsi="宋体" w:cs="宋体"/>
          <w:sz w:val="22"/>
        </w:rPr>
      </w:pPr>
      <w:r>
        <w:rPr>
          <w:rFonts w:hint="eastAsia" w:ascii="宋体" w:hAnsi="宋体" w:cs="宋体"/>
          <w:sz w:val="22"/>
        </w:rPr>
        <w:t>7、委托人利用施工例会等定期分析和掌握工程的治安情况，通报当前治安形势，交流工作经验，协助处理相关问题。</w:t>
      </w:r>
    </w:p>
    <w:p>
      <w:pPr>
        <w:spacing w:line="312" w:lineRule="auto"/>
        <w:ind w:firstLine="418" w:firstLineChars="190"/>
        <w:rPr>
          <w:rFonts w:ascii="宋体" w:hAnsi="宋体" w:cs="宋体"/>
          <w:sz w:val="22"/>
        </w:rPr>
      </w:pPr>
      <w:r>
        <w:rPr>
          <w:rFonts w:hint="eastAsia" w:ascii="宋体" w:hAnsi="宋体" w:cs="宋体"/>
          <w:sz w:val="22"/>
        </w:rPr>
        <w:t>8、依据民航行业和标化工地要求，对工地及临舍实施封闭管理。委托人应组织施工、监理单位项目部管理人员、班组长参加专门的安全教育培训和考试（主要是机场运行、空防、不停航施工等方面安全知识），监理人应按行业规范对施工人员进行安全教育培训，监理人不履行安全教育培训责任的，委托人可强制组织有偿培训及其它强制措施。</w:t>
      </w:r>
    </w:p>
    <w:p>
      <w:pPr>
        <w:spacing w:line="312" w:lineRule="auto"/>
        <w:ind w:firstLine="418" w:firstLineChars="190"/>
        <w:rPr>
          <w:rFonts w:ascii="宋体" w:hAnsi="宋体" w:cs="宋体"/>
          <w:sz w:val="22"/>
        </w:rPr>
      </w:pPr>
      <w:r>
        <w:rPr>
          <w:rFonts w:hint="eastAsia" w:ascii="宋体" w:hAnsi="宋体" w:cs="宋体"/>
          <w:sz w:val="22"/>
        </w:rPr>
        <w:t>9、委托人建立由监理、施工、设计单位为成员的安全管理网络，组织、协调安全管理工作，审核施工承包人及相关管理人员、特种作业人员的资质，督查监理人开展安全风险识别和评估，视情审查相应的安全技术措施。</w:t>
      </w:r>
    </w:p>
    <w:p>
      <w:pPr>
        <w:spacing w:line="312" w:lineRule="auto"/>
        <w:ind w:firstLine="418" w:firstLineChars="190"/>
        <w:rPr>
          <w:rFonts w:ascii="宋体" w:hAnsi="宋体" w:cs="宋体"/>
          <w:sz w:val="22"/>
        </w:rPr>
      </w:pPr>
      <w:r>
        <w:rPr>
          <w:rFonts w:hint="eastAsia" w:ascii="宋体" w:hAnsi="宋体" w:cs="宋体"/>
          <w:sz w:val="22"/>
        </w:rPr>
        <w:t>10、委托人应当向监理人提供施工现场及毗邻区域内供水、排水、供电、供热、通信、广播电视等地下管线资料，气象和水文观测资料，相邻建筑物和构筑物、地下工程的有关资料，并保证资料的真实、准确、完整。监理人因建设工程需要，向委托人查询前款规定的资料时，委托人应当及时提供。</w:t>
      </w:r>
    </w:p>
    <w:p>
      <w:pPr>
        <w:spacing w:line="312" w:lineRule="auto"/>
        <w:ind w:firstLine="418" w:firstLineChars="190"/>
        <w:rPr>
          <w:rFonts w:ascii="宋体" w:hAnsi="宋体" w:cs="宋体"/>
          <w:sz w:val="22"/>
        </w:rPr>
      </w:pPr>
      <w:r>
        <w:rPr>
          <w:rFonts w:hint="eastAsia" w:ascii="宋体" w:hAnsi="宋体" w:cs="宋体"/>
          <w:sz w:val="22"/>
        </w:rPr>
        <w:t>11、委托人不得对监理人提出不符合建设工程安全生产法律、法规和强制性标准的要求，不得随意压缩合同约定的工期。</w:t>
      </w:r>
    </w:p>
    <w:p>
      <w:pPr>
        <w:spacing w:line="312" w:lineRule="auto"/>
        <w:rPr>
          <w:rFonts w:ascii="宋体" w:hAnsi="宋体" w:cs="宋体"/>
          <w:sz w:val="22"/>
        </w:rPr>
      </w:pPr>
      <w:r>
        <w:rPr>
          <w:rFonts w:hint="eastAsia" w:ascii="宋体" w:hAnsi="宋体" w:cs="宋体"/>
          <w:sz w:val="22"/>
        </w:rPr>
        <w:t>三、监理人的安全、文明权利和义务</w:t>
      </w:r>
    </w:p>
    <w:p>
      <w:pPr>
        <w:spacing w:line="312" w:lineRule="auto"/>
        <w:ind w:firstLine="418" w:firstLineChars="190"/>
        <w:rPr>
          <w:rFonts w:ascii="宋体" w:hAnsi="宋体" w:cs="宋体"/>
          <w:sz w:val="22"/>
        </w:rPr>
      </w:pPr>
      <w:r>
        <w:rPr>
          <w:rFonts w:hint="eastAsia" w:ascii="宋体" w:hAnsi="宋体" w:cs="宋体"/>
          <w:sz w:val="22"/>
        </w:rPr>
        <w:t>遵守《中华人民共和国安全生产法》、《中华人民共和国建筑法》、《建设工程安全生产管理条例》、《民用机场运行安全管理规定》、《浙江省建筑业管理条例》、《建筑施工安全检查标准》、《浙江省建筑安全文明施工标准化工地管理办法》和《杭州市建设工地职工宿舍安全使用与管理》以及其他安全文明的法律、法规，遵守机场有关安全管理的规章制度。</w:t>
      </w:r>
    </w:p>
    <w:p>
      <w:pPr>
        <w:spacing w:line="312" w:lineRule="auto"/>
        <w:ind w:firstLine="418" w:firstLineChars="190"/>
        <w:rPr>
          <w:rFonts w:ascii="宋体" w:hAnsi="宋体" w:cs="宋体"/>
          <w:sz w:val="22"/>
        </w:rPr>
      </w:pPr>
      <w:r>
        <w:rPr>
          <w:rFonts w:hint="eastAsia" w:ascii="宋体" w:hAnsi="宋体" w:cs="宋体"/>
          <w:sz w:val="22"/>
        </w:rPr>
        <w:t>（一）安全文明施工管理</w:t>
      </w:r>
    </w:p>
    <w:p>
      <w:pPr>
        <w:spacing w:line="312" w:lineRule="auto"/>
        <w:ind w:firstLine="418" w:firstLineChars="190"/>
        <w:rPr>
          <w:rFonts w:ascii="宋体" w:hAnsi="宋体" w:cs="宋体"/>
          <w:sz w:val="22"/>
        </w:rPr>
      </w:pPr>
      <w:r>
        <w:rPr>
          <w:rFonts w:hint="eastAsia" w:ascii="宋体" w:hAnsi="宋体" w:cs="宋体"/>
          <w:sz w:val="22"/>
        </w:rPr>
        <w:t>12、落实施工安全责任，以安全责任书的方式确定各总分包单位的安全责任，监理人应层层签订安全责任书。</w:t>
      </w:r>
    </w:p>
    <w:p>
      <w:pPr>
        <w:spacing w:line="312" w:lineRule="auto"/>
        <w:ind w:firstLine="418" w:firstLineChars="190"/>
        <w:rPr>
          <w:rFonts w:ascii="宋体" w:hAnsi="宋体" w:cs="宋体"/>
          <w:sz w:val="22"/>
        </w:rPr>
      </w:pPr>
      <w:r>
        <w:rPr>
          <w:rFonts w:hint="eastAsia" w:ascii="宋体" w:hAnsi="宋体" w:cs="宋体"/>
          <w:sz w:val="22"/>
        </w:rPr>
        <w:t>13、监理人应开展风险管理，结合风险评估结果有针对性地制定和落实施工安全技术措施。</w:t>
      </w:r>
    </w:p>
    <w:p>
      <w:pPr>
        <w:spacing w:line="312" w:lineRule="auto"/>
        <w:ind w:firstLine="418" w:firstLineChars="190"/>
        <w:rPr>
          <w:rFonts w:ascii="宋体" w:hAnsi="宋体" w:cs="宋体"/>
          <w:sz w:val="22"/>
        </w:rPr>
      </w:pPr>
      <w:r>
        <w:rPr>
          <w:rFonts w:hint="eastAsia" w:ascii="宋体" w:hAnsi="宋体" w:cs="宋体"/>
          <w:sz w:val="22"/>
        </w:rPr>
        <w:t xml:space="preserve">14、监理人应将安全管理规章制度、操作规程、安全技术措施和专项施工方案以及项目经理、专职安全监理工程师、特种行业作业人员及其资格资质须向委托人备案，并持证上岗。对下列危险性较大的部分分项工程应督促施工单位制定专项施工方案，按国家法律法规进行专家验证程序论证，且须经委托人技术负责人、总监理工程师审核签字后方可实施，并由专职安全生产管理人员进行现场监督： </w:t>
      </w:r>
    </w:p>
    <w:p>
      <w:pPr>
        <w:spacing w:line="312" w:lineRule="auto"/>
        <w:ind w:firstLine="418" w:firstLineChars="190"/>
        <w:rPr>
          <w:rFonts w:ascii="宋体" w:hAnsi="宋体" w:cs="宋体"/>
          <w:sz w:val="22"/>
        </w:rPr>
      </w:pPr>
      <w:r>
        <w:rPr>
          <w:rFonts w:hint="eastAsia" w:ascii="宋体" w:hAnsi="宋体" w:cs="宋体"/>
          <w:sz w:val="22"/>
        </w:rPr>
        <w:t xml:space="preserve">14.1 基坑与降水工程； </w:t>
      </w:r>
    </w:p>
    <w:p>
      <w:pPr>
        <w:spacing w:line="312" w:lineRule="auto"/>
        <w:ind w:firstLine="418" w:firstLineChars="190"/>
        <w:rPr>
          <w:rFonts w:ascii="宋体" w:hAnsi="宋体" w:cs="宋体"/>
          <w:sz w:val="22"/>
        </w:rPr>
      </w:pPr>
      <w:r>
        <w:rPr>
          <w:rFonts w:hint="eastAsia" w:ascii="宋体" w:hAnsi="宋体" w:cs="宋体"/>
          <w:sz w:val="22"/>
        </w:rPr>
        <w:t xml:space="preserve">14.2 土方开挖工程； </w:t>
      </w:r>
    </w:p>
    <w:p>
      <w:pPr>
        <w:spacing w:line="312" w:lineRule="auto"/>
        <w:ind w:firstLine="418" w:firstLineChars="190"/>
        <w:rPr>
          <w:rFonts w:ascii="宋体" w:hAnsi="宋体" w:cs="宋体"/>
          <w:sz w:val="22"/>
        </w:rPr>
      </w:pPr>
      <w:r>
        <w:rPr>
          <w:rFonts w:hint="eastAsia" w:ascii="宋体" w:hAnsi="宋体" w:cs="宋体"/>
          <w:sz w:val="22"/>
        </w:rPr>
        <w:t xml:space="preserve">14.3 模板工程； </w:t>
      </w:r>
    </w:p>
    <w:p>
      <w:pPr>
        <w:spacing w:line="312" w:lineRule="auto"/>
        <w:ind w:firstLine="418" w:firstLineChars="190"/>
        <w:rPr>
          <w:rFonts w:ascii="宋体" w:hAnsi="宋体" w:cs="宋体"/>
          <w:sz w:val="22"/>
        </w:rPr>
      </w:pPr>
      <w:r>
        <w:rPr>
          <w:rFonts w:hint="eastAsia" w:ascii="宋体" w:hAnsi="宋体" w:cs="宋体"/>
          <w:sz w:val="22"/>
        </w:rPr>
        <w:t xml:space="preserve">14.4 起重吊装工程； </w:t>
      </w:r>
    </w:p>
    <w:p>
      <w:pPr>
        <w:spacing w:line="312" w:lineRule="auto"/>
        <w:ind w:firstLine="418" w:firstLineChars="190"/>
        <w:rPr>
          <w:rFonts w:ascii="宋体" w:hAnsi="宋体" w:cs="宋体"/>
          <w:sz w:val="22"/>
        </w:rPr>
      </w:pPr>
      <w:r>
        <w:rPr>
          <w:rFonts w:hint="eastAsia" w:ascii="宋体" w:hAnsi="宋体" w:cs="宋体"/>
          <w:sz w:val="22"/>
        </w:rPr>
        <w:t xml:space="preserve">14.5 脚手架工程； </w:t>
      </w:r>
    </w:p>
    <w:p>
      <w:pPr>
        <w:spacing w:line="312" w:lineRule="auto"/>
        <w:ind w:firstLine="418" w:firstLineChars="190"/>
        <w:rPr>
          <w:rFonts w:ascii="宋体" w:hAnsi="宋体" w:cs="宋体"/>
          <w:sz w:val="22"/>
        </w:rPr>
      </w:pPr>
      <w:r>
        <w:rPr>
          <w:rFonts w:hint="eastAsia" w:ascii="宋体" w:hAnsi="宋体" w:cs="宋体"/>
          <w:sz w:val="22"/>
        </w:rPr>
        <w:t xml:space="preserve">14.6 焊接、切割、爆破、拆除作业工程； </w:t>
      </w:r>
    </w:p>
    <w:p>
      <w:pPr>
        <w:spacing w:line="312" w:lineRule="auto"/>
        <w:ind w:firstLine="418" w:firstLineChars="190"/>
        <w:rPr>
          <w:rFonts w:ascii="宋体" w:hAnsi="宋体" w:cs="宋体"/>
          <w:sz w:val="22"/>
        </w:rPr>
      </w:pPr>
      <w:r>
        <w:rPr>
          <w:rFonts w:hint="eastAsia" w:ascii="宋体" w:hAnsi="宋体" w:cs="宋体"/>
          <w:sz w:val="22"/>
        </w:rPr>
        <w:t>14.7国务院建设行政主管部门或其它有关部门规定的其它危险性较大的工程。</w:t>
      </w:r>
    </w:p>
    <w:p>
      <w:pPr>
        <w:spacing w:line="312" w:lineRule="auto"/>
        <w:ind w:firstLine="418" w:firstLineChars="190"/>
        <w:rPr>
          <w:rFonts w:ascii="宋体" w:hAnsi="宋体" w:cs="宋体"/>
          <w:sz w:val="22"/>
        </w:rPr>
      </w:pPr>
      <w:r>
        <w:rPr>
          <w:rFonts w:hint="eastAsia" w:ascii="宋体" w:hAnsi="宋体" w:cs="宋体"/>
          <w:sz w:val="22"/>
        </w:rPr>
        <w:t>15、监理人必须协助委托人督促施工单位按照的规划要求搭设临时设施，并经委托人验收合格方准使用。但委托人的验收并不免除施工单位对其搭设的临时设施的安全承担全部责任以及监理人承担相应的监理责任。</w:t>
      </w:r>
    </w:p>
    <w:p>
      <w:pPr>
        <w:spacing w:line="312" w:lineRule="auto"/>
        <w:ind w:firstLine="418" w:firstLineChars="190"/>
        <w:rPr>
          <w:rFonts w:ascii="宋体" w:hAnsi="宋体" w:cs="宋体"/>
          <w:sz w:val="22"/>
        </w:rPr>
      </w:pPr>
      <w:r>
        <w:rPr>
          <w:rFonts w:hint="eastAsia" w:ascii="宋体" w:hAnsi="宋体" w:cs="宋体"/>
          <w:sz w:val="22"/>
        </w:rPr>
        <w:t>16、监理人应督促施工单位对施工现场实行封闭式管理，沿工地四周连续设置围档，大门应设专职保安实施不间断的监管，同时由施工单位设监控设施。围档材料要求坚固、稳定、统一、整洁、美观，宜采用硬质材料。围挡设置高度不低于2米，施工区域与机场控制区间设置的硬质围档，高度应不低于2.5米，并加装防攀爬设施。</w:t>
      </w:r>
    </w:p>
    <w:p>
      <w:pPr>
        <w:spacing w:line="312" w:lineRule="auto"/>
        <w:ind w:firstLine="418" w:firstLineChars="190"/>
        <w:rPr>
          <w:rFonts w:ascii="宋体" w:hAnsi="宋体" w:cs="宋体"/>
          <w:sz w:val="22"/>
        </w:rPr>
      </w:pPr>
      <w:r>
        <w:rPr>
          <w:rFonts w:hint="eastAsia" w:ascii="宋体" w:hAnsi="宋体" w:cs="宋体"/>
          <w:sz w:val="22"/>
        </w:rPr>
        <w:t>17、监理人应督促施工单位做好装修施工阶段成品保护工作，按照“谁主管、谁负责；谁使用、谁负责；谁管理、谁负责”的原则，制定成品保护管理办法，层层签订成品保护责任书，真正落实成品保护现场管理的各项措施。</w:t>
      </w:r>
    </w:p>
    <w:p>
      <w:pPr>
        <w:spacing w:line="312" w:lineRule="auto"/>
        <w:ind w:firstLine="418" w:firstLineChars="190"/>
        <w:rPr>
          <w:rFonts w:ascii="宋体" w:hAnsi="宋体" w:cs="宋体"/>
          <w:sz w:val="22"/>
        </w:rPr>
      </w:pPr>
      <w:r>
        <w:rPr>
          <w:rFonts w:hint="eastAsia" w:ascii="宋体" w:hAnsi="宋体" w:cs="宋体"/>
          <w:sz w:val="22"/>
        </w:rPr>
        <w:t>18、为保障民工合法权益，监理人还应承担以下义务：</w:t>
      </w:r>
    </w:p>
    <w:p>
      <w:pPr>
        <w:spacing w:line="312" w:lineRule="auto"/>
        <w:ind w:firstLine="418" w:firstLineChars="190"/>
        <w:rPr>
          <w:rFonts w:ascii="宋体" w:hAnsi="宋体" w:cs="宋体"/>
          <w:sz w:val="22"/>
        </w:rPr>
      </w:pPr>
      <w:r>
        <w:rPr>
          <w:rFonts w:hint="eastAsia" w:ascii="宋体" w:hAnsi="宋体" w:cs="宋体"/>
          <w:sz w:val="22"/>
        </w:rPr>
        <w:t>18.1监理人应当协助委托人监管施工单位下属劳务单位在招录民工时必须与民工班组签订详细书面合同（无下属劳务单位的，施工承包人直接与下属施工班组签订），就具体的工种、工价、工作量、出勤、签工、质量控制、工期、验收、结算方式、何时支付工资、付款方式等要素进行约定，并且与每位民工签订书面劳动合同。</w:t>
      </w:r>
    </w:p>
    <w:p>
      <w:pPr>
        <w:spacing w:line="312" w:lineRule="auto"/>
        <w:ind w:firstLine="418" w:firstLineChars="190"/>
        <w:rPr>
          <w:rFonts w:ascii="宋体" w:hAnsi="宋体" w:cs="宋体"/>
          <w:sz w:val="22"/>
        </w:rPr>
      </w:pPr>
      <w:r>
        <w:rPr>
          <w:rFonts w:hint="eastAsia" w:ascii="宋体" w:hAnsi="宋体" w:cs="宋体"/>
          <w:sz w:val="22"/>
        </w:rPr>
        <w:t>18.2监理人应监督施工单位要按合同约定如期支付下属劳务单位（或施工班组）工程进度款，优先支付民工工资款，对下属劳务单位（或施工班组）发放民工工资应当派员进行指导、监督，确保及时足额发放。</w:t>
      </w:r>
    </w:p>
    <w:p>
      <w:pPr>
        <w:spacing w:line="312" w:lineRule="auto"/>
        <w:ind w:firstLine="418" w:firstLineChars="190"/>
        <w:rPr>
          <w:rFonts w:ascii="宋体" w:hAnsi="宋体" w:cs="宋体"/>
          <w:sz w:val="22"/>
        </w:rPr>
      </w:pPr>
      <w:r>
        <w:rPr>
          <w:rFonts w:hint="eastAsia" w:ascii="宋体" w:hAnsi="宋体" w:cs="宋体"/>
          <w:sz w:val="22"/>
        </w:rPr>
        <w:t>18.3监理人应督促施工单位制定相关约束性制度，落实措施，预防、杜绝下属劳务单位（或施工班组）无序维权事件发生。</w:t>
      </w:r>
    </w:p>
    <w:p>
      <w:pPr>
        <w:spacing w:line="312" w:lineRule="auto"/>
        <w:ind w:firstLine="418" w:firstLineChars="190"/>
        <w:rPr>
          <w:rFonts w:ascii="宋体" w:hAnsi="宋体" w:cs="宋体"/>
          <w:sz w:val="22"/>
        </w:rPr>
      </w:pPr>
      <w:r>
        <w:rPr>
          <w:rFonts w:hint="eastAsia" w:ascii="宋体" w:hAnsi="宋体" w:cs="宋体"/>
          <w:sz w:val="22"/>
        </w:rPr>
        <w:t>18.4一旦发生民工无序维权，监理人项目部主要领导应当及时到场，督促施工单位（或施工班组）负责人劝离民工，并积极配合委托人相关部门协调处置。</w:t>
      </w:r>
    </w:p>
    <w:p>
      <w:pPr>
        <w:spacing w:line="312" w:lineRule="auto"/>
        <w:ind w:firstLine="418" w:firstLineChars="190"/>
        <w:rPr>
          <w:rFonts w:ascii="宋体" w:hAnsi="宋体" w:cs="宋体"/>
          <w:sz w:val="22"/>
        </w:rPr>
      </w:pPr>
      <w:r>
        <w:rPr>
          <w:rFonts w:hint="eastAsia" w:ascii="宋体" w:hAnsi="宋体" w:cs="宋体"/>
          <w:sz w:val="22"/>
        </w:rPr>
        <w:t>委托人对监理人的上述工作有随时监督检查的权利，监理人应积极配合委托人的检查。</w:t>
      </w:r>
    </w:p>
    <w:p>
      <w:pPr>
        <w:spacing w:line="312" w:lineRule="auto"/>
        <w:ind w:firstLine="418" w:firstLineChars="190"/>
        <w:rPr>
          <w:rFonts w:ascii="宋体" w:hAnsi="宋体" w:cs="宋体"/>
          <w:sz w:val="22"/>
        </w:rPr>
      </w:pPr>
      <w:r>
        <w:rPr>
          <w:rFonts w:hint="eastAsia" w:ascii="宋体" w:hAnsi="宋体" w:cs="宋体"/>
          <w:sz w:val="22"/>
        </w:rPr>
        <w:t xml:space="preserve">（二）空防安全管理  </w:t>
      </w:r>
    </w:p>
    <w:p>
      <w:pPr>
        <w:spacing w:line="312" w:lineRule="auto"/>
        <w:ind w:firstLine="418" w:firstLineChars="190"/>
        <w:rPr>
          <w:rFonts w:ascii="宋体" w:hAnsi="宋体" w:cs="宋体"/>
          <w:sz w:val="22"/>
        </w:rPr>
      </w:pPr>
      <w:r>
        <w:rPr>
          <w:rFonts w:hint="eastAsia" w:ascii="宋体" w:hAnsi="宋体" w:cs="宋体"/>
          <w:sz w:val="22"/>
        </w:rPr>
        <w:t>19、必须严格遵守民用航空安全、空防管理的法律、法规和机场安全管理的各项规章制度。属于机场不停航施工项目或需进入机场控制区施工的项目，其人员和车辆实行机场控制区通行证管理制度。</w:t>
      </w:r>
    </w:p>
    <w:p>
      <w:pPr>
        <w:spacing w:line="312" w:lineRule="auto"/>
        <w:ind w:firstLine="418" w:firstLineChars="190"/>
        <w:rPr>
          <w:rFonts w:ascii="宋体" w:hAnsi="宋体" w:cs="宋体"/>
          <w:sz w:val="22"/>
        </w:rPr>
      </w:pPr>
      <w:r>
        <w:rPr>
          <w:rFonts w:hint="eastAsia" w:ascii="宋体" w:hAnsi="宋体" w:cs="宋体"/>
          <w:sz w:val="22"/>
        </w:rPr>
        <w:t>20、通行证的办理遵从《杭州萧山国际机场控制区通行证管理办法》规定。在申请办理人员通行证时应当提供真实有效的身份证明、证照及其它相关资料，并进行背景调查，防止有违法、犯罪记录的人员进入施工队伍；在申请办理车辆通行证时应当提供车辆、设备的有效证件和检验记录，并对其真实性负责。上述通行证由监理人提出申请，报委托人备案，办证费用由监理人自理。</w:t>
      </w:r>
    </w:p>
    <w:p>
      <w:pPr>
        <w:spacing w:line="312" w:lineRule="auto"/>
        <w:ind w:firstLine="418" w:firstLineChars="190"/>
        <w:rPr>
          <w:rFonts w:ascii="宋体" w:hAnsi="宋体" w:cs="宋体"/>
          <w:sz w:val="22"/>
        </w:rPr>
      </w:pPr>
      <w:r>
        <w:rPr>
          <w:rFonts w:hint="eastAsia" w:ascii="宋体" w:hAnsi="宋体" w:cs="宋体"/>
          <w:sz w:val="22"/>
        </w:rPr>
        <w:t>21、进入机场控制区施工的人员和车辆需由委托人派员负责引领并主动接受机场管理人员的安全检查，服从机场相关职能部门的监管，无通行证者一律不得进入。</w:t>
      </w:r>
    </w:p>
    <w:p>
      <w:pPr>
        <w:spacing w:line="312" w:lineRule="auto"/>
        <w:ind w:firstLine="418" w:firstLineChars="190"/>
        <w:rPr>
          <w:rFonts w:ascii="宋体" w:hAnsi="宋体" w:cs="宋体"/>
          <w:sz w:val="22"/>
        </w:rPr>
      </w:pPr>
      <w:r>
        <w:rPr>
          <w:rFonts w:hint="eastAsia" w:ascii="宋体" w:hAnsi="宋体" w:cs="宋体"/>
          <w:sz w:val="22"/>
        </w:rPr>
        <w:t>22、应当加强通行证的管理，建立管理台帐。通行证仅限持证本人、本车使用，严禁转借、涂改和冒用；持证人员发生调离、辞退、开除等情况的，应及时收回通行证交由委托人报机场公安机关注销；如发生人员和车辆通行证遗失的，应在第一时间向委托人报告；持证车辆重新调配或报废的，应及时将通行证交由委托人申报注销。上述环节因监理人管理不力发生问题的，监理人应承担由此引发的一切后果和责任。</w:t>
      </w:r>
    </w:p>
    <w:p>
      <w:pPr>
        <w:spacing w:line="312" w:lineRule="auto"/>
        <w:ind w:firstLine="418" w:firstLineChars="190"/>
        <w:rPr>
          <w:rFonts w:ascii="宋体" w:hAnsi="宋体" w:cs="宋体"/>
          <w:sz w:val="22"/>
        </w:rPr>
      </w:pPr>
      <w:r>
        <w:rPr>
          <w:rFonts w:hint="eastAsia" w:ascii="宋体" w:hAnsi="宋体" w:cs="宋体"/>
          <w:sz w:val="22"/>
        </w:rPr>
        <w:t>23、施工现场距运行中的控制区围界5米内严禁堆放材料、设施和停放车辆、机具。临近控制区一侧施工围栏必须做到符合高度要求，牢固可靠。施工期间，属于机场不停航施工或需进入机场控制区施工的，安全管理人员必须坚守岗位并加强巡查和管理，同时加强对施工人员的空防安全教育，杜绝施工人员攀爬、翻越、跨越隔离围栏及其他安全防护设施和向控制区内传递物品等影响机场运行、空防安全的事件。</w:t>
      </w:r>
    </w:p>
    <w:p>
      <w:pPr>
        <w:spacing w:line="312" w:lineRule="auto"/>
        <w:ind w:firstLine="418" w:firstLineChars="190"/>
        <w:rPr>
          <w:rFonts w:ascii="宋体" w:hAnsi="宋体" w:cs="宋体"/>
          <w:sz w:val="22"/>
        </w:rPr>
      </w:pPr>
      <w:r>
        <w:rPr>
          <w:rFonts w:hint="eastAsia" w:ascii="宋体" w:hAnsi="宋体" w:cs="宋体"/>
          <w:sz w:val="22"/>
        </w:rPr>
        <w:t>（三）不停航施工安全管理（仅指进入控制区从事不停航施工项目）</w:t>
      </w:r>
    </w:p>
    <w:p>
      <w:pPr>
        <w:spacing w:line="312" w:lineRule="auto"/>
        <w:ind w:firstLine="418" w:firstLineChars="190"/>
        <w:rPr>
          <w:rFonts w:ascii="宋体" w:hAnsi="宋体" w:cs="宋体"/>
          <w:sz w:val="22"/>
        </w:rPr>
      </w:pPr>
      <w:r>
        <w:rPr>
          <w:rFonts w:hint="eastAsia" w:ascii="宋体" w:hAnsi="宋体" w:cs="宋体"/>
          <w:sz w:val="22"/>
        </w:rPr>
        <w:t>24、不停航施工是指在机场不关闭并按照航班计划接受和放行航空器的情况下，在飞行区、部分航站区内实施工程作业。不停航施工的项目单位，必须严格遵守《民用机场运行安全管理规定》（191号令），严格按照委托人制定的有关《不停航施工组织管理方案》进行施工，主要包括但不限于以下内容：</w:t>
      </w:r>
    </w:p>
    <w:p>
      <w:pPr>
        <w:spacing w:line="312" w:lineRule="auto"/>
        <w:ind w:firstLine="418" w:firstLineChars="190"/>
        <w:rPr>
          <w:rFonts w:ascii="宋体" w:hAnsi="宋体" w:cs="宋体"/>
          <w:sz w:val="22"/>
        </w:rPr>
      </w:pPr>
      <w:r>
        <w:rPr>
          <w:rFonts w:hint="eastAsia" w:ascii="宋体" w:hAnsi="宋体" w:cs="宋体"/>
          <w:sz w:val="22"/>
        </w:rPr>
        <w:t>24.1、在机场有飞行任务期间，禁止在跑道端之外300米以内、跑道中心线两侧60米以内的区域进行任何施工作业。如施工承包人需在跑道端300米以外、跑道中心线两侧60米以外区域施工的，监理人应监督机具、车辆的高度不得穿透障碍物限制面。除特别批准外，在滑行道、机坪道面边线以外施工的，监理人应监督施工应当与道（坪）边线保持7.5米加上本机场使用最大机型翼展宽度0.5倍的距离。</w:t>
      </w:r>
    </w:p>
    <w:p>
      <w:pPr>
        <w:spacing w:line="312" w:lineRule="auto"/>
        <w:ind w:firstLine="418" w:firstLineChars="190"/>
        <w:rPr>
          <w:rFonts w:ascii="宋体" w:hAnsi="宋体" w:cs="宋体"/>
          <w:sz w:val="22"/>
        </w:rPr>
      </w:pPr>
      <w:r>
        <w:rPr>
          <w:rFonts w:hint="eastAsia" w:ascii="宋体" w:hAnsi="宋体" w:cs="宋体"/>
          <w:sz w:val="22"/>
        </w:rPr>
        <w:t>24.2、机场开放运行期间，必须协助委托人严格控制施工机械的活动范围，杜绝出现机具、车辆侵入飞行活动区或超越机场净空限制面等情况。</w:t>
      </w:r>
    </w:p>
    <w:p>
      <w:pPr>
        <w:spacing w:line="312" w:lineRule="auto"/>
        <w:ind w:firstLine="418" w:firstLineChars="190"/>
        <w:rPr>
          <w:rFonts w:ascii="宋体" w:hAnsi="宋体" w:cs="宋体"/>
          <w:sz w:val="22"/>
        </w:rPr>
      </w:pPr>
      <w:r>
        <w:rPr>
          <w:rFonts w:hint="eastAsia" w:ascii="宋体" w:hAnsi="宋体" w:cs="宋体"/>
          <w:sz w:val="22"/>
        </w:rPr>
        <w:t>（四）社会治安管理</w:t>
      </w:r>
    </w:p>
    <w:p>
      <w:pPr>
        <w:spacing w:line="312" w:lineRule="auto"/>
        <w:ind w:firstLine="418" w:firstLineChars="190"/>
        <w:rPr>
          <w:rFonts w:ascii="宋体" w:hAnsi="宋体" w:cs="宋体"/>
          <w:sz w:val="22"/>
        </w:rPr>
      </w:pPr>
      <w:r>
        <w:rPr>
          <w:rFonts w:hint="eastAsia" w:ascii="宋体" w:hAnsi="宋体" w:cs="宋体"/>
          <w:sz w:val="22"/>
        </w:rPr>
        <w:t>25、遵守国家治安管理法律法规和委托人制定的各项社会治安综合治理管理规定，建立社会治安综合治理网络并纳入委托人社会治安综合治理网络体系，配备专职（兼职）综治联络员，负责治安、交通、消防、帮教、计生等综合治理工作，建立和健全群防群治力量及各项治安保卫制度，治安联络员名单和有关制度要报委托人和机场公安机关治安管理部门备案。</w:t>
      </w:r>
    </w:p>
    <w:p>
      <w:pPr>
        <w:spacing w:line="312" w:lineRule="auto"/>
        <w:ind w:firstLine="418" w:firstLineChars="190"/>
        <w:rPr>
          <w:rFonts w:ascii="宋体" w:hAnsi="宋体" w:cs="宋体"/>
          <w:sz w:val="22"/>
        </w:rPr>
      </w:pPr>
      <w:r>
        <w:rPr>
          <w:rFonts w:hint="eastAsia" w:ascii="宋体" w:hAnsi="宋体" w:cs="宋体"/>
          <w:sz w:val="22"/>
        </w:rPr>
        <w:t>26、做好内部的治安防范工作，对重要部位和物资、设备，要监督施工单位落实人防、物防和技防的措施，积极配合公安机关组织的治安联防活动。</w:t>
      </w:r>
    </w:p>
    <w:p>
      <w:pPr>
        <w:spacing w:line="312" w:lineRule="auto"/>
        <w:ind w:firstLine="418" w:firstLineChars="190"/>
        <w:rPr>
          <w:rFonts w:ascii="宋体" w:hAnsi="宋体" w:cs="宋体"/>
          <w:sz w:val="22"/>
        </w:rPr>
      </w:pPr>
      <w:r>
        <w:rPr>
          <w:rFonts w:hint="eastAsia" w:ascii="宋体" w:hAnsi="宋体" w:cs="宋体"/>
          <w:sz w:val="22"/>
        </w:rPr>
        <w:t>27、加强对施工单位的遵纪守法教育，预防“黄、毒、赌”、斗殴、偷窃等违法违纪行为的发生，主动接受委托人和机场公安机关的指导、检查、监督、考核。</w:t>
      </w:r>
    </w:p>
    <w:p>
      <w:pPr>
        <w:spacing w:line="312" w:lineRule="auto"/>
        <w:ind w:firstLine="418" w:firstLineChars="190"/>
        <w:rPr>
          <w:rFonts w:ascii="宋体" w:hAnsi="宋体" w:cs="宋体"/>
          <w:sz w:val="22"/>
        </w:rPr>
      </w:pPr>
      <w:r>
        <w:rPr>
          <w:rFonts w:hint="eastAsia" w:ascii="宋体" w:hAnsi="宋体" w:cs="宋体"/>
          <w:sz w:val="22"/>
        </w:rPr>
        <w:t>28、认真排查、调处各类矛盾，及时消除不稳定因素，杜绝各类社会矛盾引发的群体性事件的发生。</w:t>
      </w:r>
    </w:p>
    <w:p>
      <w:pPr>
        <w:spacing w:line="312" w:lineRule="auto"/>
        <w:ind w:firstLine="418" w:firstLineChars="190"/>
        <w:rPr>
          <w:rFonts w:ascii="宋体" w:hAnsi="宋体" w:cs="宋体"/>
          <w:sz w:val="22"/>
        </w:rPr>
      </w:pPr>
      <w:r>
        <w:rPr>
          <w:rFonts w:hint="eastAsia" w:ascii="宋体" w:hAnsi="宋体" w:cs="宋体"/>
          <w:sz w:val="22"/>
        </w:rPr>
        <w:t>29、制定包括重大安全生产事故、重大道路交通事故、重大消防安全事故、重大刑事案件以及群体性事件等突发性事件在内的应急处置预案，一旦发生，及时报告委托人和上级主管部门并做好处置工作。</w:t>
      </w:r>
    </w:p>
    <w:p>
      <w:pPr>
        <w:spacing w:line="312" w:lineRule="auto"/>
        <w:ind w:firstLine="418" w:firstLineChars="190"/>
        <w:rPr>
          <w:rFonts w:ascii="宋体" w:hAnsi="宋体" w:cs="宋体"/>
          <w:sz w:val="22"/>
        </w:rPr>
      </w:pPr>
      <w:r>
        <w:rPr>
          <w:rFonts w:hint="eastAsia" w:ascii="宋体" w:hAnsi="宋体" w:cs="宋体"/>
          <w:sz w:val="22"/>
        </w:rPr>
        <w:t xml:space="preserve">30、员工宿舍必须定人定位，不得男女混住，不准留宿身份不明的人员，留客住宿必须经项目部负责人同意，并登记备查，保证生产、生活区的安全。    </w:t>
      </w:r>
    </w:p>
    <w:p>
      <w:pPr>
        <w:spacing w:line="312" w:lineRule="auto"/>
        <w:ind w:firstLine="418" w:firstLineChars="190"/>
        <w:rPr>
          <w:rFonts w:ascii="宋体" w:hAnsi="宋体" w:cs="宋体"/>
          <w:sz w:val="22"/>
        </w:rPr>
      </w:pPr>
      <w:r>
        <w:rPr>
          <w:rFonts w:hint="eastAsia" w:ascii="宋体" w:hAnsi="宋体" w:cs="宋体"/>
          <w:sz w:val="22"/>
        </w:rPr>
        <w:t>31、加强对施工单位的现场监管，外来人员拟居住30天以下的，应及时到机场公安机关申报暂住登记；拟居住30天以上的年满16周岁人员， 应在10天内到机场公安机关申领《居住证》。</w:t>
      </w:r>
    </w:p>
    <w:p>
      <w:pPr>
        <w:spacing w:line="312" w:lineRule="auto"/>
        <w:ind w:firstLine="418" w:firstLineChars="190"/>
        <w:rPr>
          <w:rFonts w:ascii="宋体" w:hAnsi="宋体" w:cs="宋体"/>
          <w:sz w:val="22"/>
        </w:rPr>
      </w:pPr>
      <w:r>
        <w:rPr>
          <w:rFonts w:hint="eastAsia" w:ascii="宋体" w:hAnsi="宋体" w:cs="宋体"/>
          <w:sz w:val="22"/>
        </w:rPr>
        <w:t>（五）消防安全管理</w:t>
      </w:r>
    </w:p>
    <w:p>
      <w:pPr>
        <w:spacing w:line="312" w:lineRule="auto"/>
        <w:ind w:firstLine="418" w:firstLineChars="190"/>
        <w:rPr>
          <w:rFonts w:ascii="宋体" w:hAnsi="宋体" w:cs="宋体"/>
          <w:sz w:val="22"/>
        </w:rPr>
      </w:pPr>
      <w:r>
        <w:rPr>
          <w:rFonts w:hint="eastAsia" w:ascii="宋体" w:hAnsi="宋体" w:cs="宋体"/>
          <w:sz w:val="22"/>
        </w:rPr>
        <w:t>32、遵守国家消防法律法规，建立和健全消防管理规章制度，明确项目消防安全责任人，健全消防安全网络（配备专职或兼职消防员），并报委托人和机场公安局消防部门备案。</w:t>
      </w:r>
    </w:p>
    <w:p>
      <w:pPr>
        <w:spacing w:line="312" w:lineRule="auto"/>
        <w:ind w:firstLine="418" w:firstLineChars="190"/>
        <w:rPr>
          <w:rFonts w:ascii="宋体" w:hAnsi="宋体" w:cs="宋体"/>
          <w:sz w:val="22"/>
        </w:rPr>
      </w:pPr>
      <w:r>
        <w:rPr>
          <w:rFonts w:hint="eastAsia" w:ascii="宋体" w:hAnsi="宋体" w:cs="宋体"/>
          <w:sz w:val="22"/>
        </w:rPr>
        <w:t>33、监督施工单位制定用火、用电、使用易燃易爆及危险化学物品等各项消防安全操作规程，设置消防通道、消防水源、配备必须的消防设备和灭火器材，并在重点场所重点部位设置消防警示标志。</w:t>
      </w:r>
    </w:p>
    <w:p>
      <w:pPr>
        <w:spacing w:line="312" w:lineRule="auto"/>
        <w:ind w:firstLine="418" w:firstLineChars="190"/>
        <w:rPr>
          <w:rFonts w:ascii="宋体" w:hAnsi="宋体" w:cs="宋体"/>
          <w:sz w:val="22"/>
        </w:rPr>
      </w:pPr>
      <w:r>
        <w:rPr>
          <w:rFonts w:hint="eastAsia" w:ascii="宋体" w:hAnsi="宋体" w:cs="宋体"/>
          <w:sz w:val="22"/>
        </w:rPr>
        <w:t>34、施工中使用明火，使用电、气进行焊接和切割作业，须经机场公安消防管理部门审查批准，监理人须监督施工单位在施工现场设置专门的防火监护人、接火盆、配足有效的灭火器材、清理附近的可燃物等。</w:t>
      </w:r>
    </w:p>
    <w:p>
      <w:pPr>
        <w:spacing w:line="312" w:lineRule="auto"/>
        <w:ind w:firstLine="418" w:firstLineChars="190"/>
        <w:rPr>
          <w:rFonts w:ascii="宋体" w:hAnsi="宋体" w:cs="宋体"/>
          <w:sz w:val="22"/>
        </w:rPr>
      </w:pPr>
      <w:r>
        <w:rPr>
          <w:rFonts w:hint="eastAsia" w:ascii="宋体" w:hAnsi="宋体" w:cs="宋体"/>
          <w:sz w:val="22"/>
        </w:rPr>
        <w:t>35、监理人应协助委托人监督施工单位对施工人员进行消防安全教育，使其熟悉本岗位防火措施、遇险报警、初期扑救及自救逃生的知识和技能。</w:t>
      </w:r>
    </w:p>
    <w:p>
      <w:pPr>
        <w:spacing w:line="312" w:lineRule="auto"/>
        <w:ind w:firstLine="418" w:firstLineChars="190"/>
        <w:rPr>
          <w:rFonts w:ascii="宋体" w:hAnsi="宋体" w:cs="宋体"/>
          <w:sz w:val="22"/>
        </w:rPr>
      </w:pPr>
      <w:r>
        <w:rPr>
          <w:rFonts w:hint="eastAsia" w:ascii="宋体" w:hAnsi="宋体" w:cs="宋体"/>
          <w:sz w:val="22"/>
        </w:rPr>
        <w:t>36、监理人应监督施工单位对自行搭建临时用房应符合防火设计规范，建立、健全员工宿舍消防安全管理规章制度，加强员工宿舍消防安全、用电安全管理，严禁不按规定用火和私拉乱接电线、严禁使用大功率电器。</w:t>
      </w:r>
    </w:p>
    <w:p>
      <w:pPr>
        <w:spacing w:line="312" w:lineRule="auto"/>
        <w:ind w:firstLine="418" w:firstLineChars="190"/>
        <w:rPr>
          <w:rFonts w:ascii="宋体" w:hAnsi="宋体" w:cs="宋体"/>
          <w:sz w:val="22"/>
        </w:rPr>
      </w:pPr>
      <w:r>
        <w:rPr>
          <w:rFonts w:hint="eastAsia" w:ascii="宋体" w:hAnsi="宋体" w:cs="宋体"/>
          <w:sz w:val="22"/>
        </w:rPr>
        <w:t>（六）交通安全管理</w:t>
      </w:r>
    </w:p>
    <w:p>
      <w:pPr>
        <w:spacing w:line="312" w:lineRule="auto"/>
        <w:ind w:firstLine="418" w:firstLineChars="190"/>
        <w:rPr>
          <w:rFonts w:ascii="宋体" w:hAnsi="宋体" w:cs="宋体"/>
          <w:sz w:val="22"/>
        </w:rPr>
      </w:pPr>
      <w:r>
        <w:rPr>
          <w:rFonts w:hint="eastAsia" w:ascii="宋体" w:hAnsi="宋体" w:cs="宋体"/>
          <w:sz w:val="22"/>
        </w:rPr>
        <w:t>37、加强对下属员工、驾驶人员的道路交通安全法律法规宣传教育，车辆进出机场和施工场地均应服从交警及其他交通管理人员的指挥和管理。</w:t>
      </w:r>
    </w:p>
    <w:p>
      <w:pPr>
        <w:spacing w:line="312" w:lineRule="auto"/>
        <w:ind w:firstLine="418" w:firstLineChars="190"/>
        <w:rPr>
          <w:rFonts w:ascii="宋体" w:hAnsi="宋体" w:cs="宋体"/>
          <w:sz w:val="22"/>
        </w:rPr>
      </w:pPr>
      <w:r>
        <w:rPr>
          <w:rFonts w:hint="eastAsia" w:ascii="宋体" w:hAnsi="宋体" w:cs="宋体"/>
          <w:sz w:val="22"/>
        </w:rPr>
        <w:t>38、确保各类运输车辆技术状况良好，不得使用假牌、假证、无号牌、无行驶证、无保险和带故障、检验不合格的运输车辆。</w:t>
      </w:r>
    </w:p>
    <w:p>
      <w:pPr>
        <w:spacing w:line="312" w:lineRule="auto"/>
        <w:ind w:firstLine="418" w:firstLineChars="190"/>
        <w:rPr>
          <w:rFonts w:ascii="宋体" w:hAnsi="宋体" w:cs="宋体"/>
          <w:sz w:val="22"/>
        </w:rPr>
      </w:pPr>
      <w:r>
        <w:rPr>
          <w:rFonts w:hint="eastAsia" w:ascii="宋体" w:hAnsi="宋体" w:cs="宋体"/>
          <w:sz w:val="22"/>
        </w:rPr>
        <w:t>39、所有运输车辆均应办理施工通行证并按指定路线和限定速度行驶，进入控制区施工车辆应安装并开启黄色警示灯。</w:t>
      </w:r>
    </w:p>
    <w:p>
      <w:pPr>
        <w:spacing w:line="312" w:lineRule="auto"/>
        <w:ind w:firstLine="418" w:firstLineChars="190"/>
        <w:rPr>
          <w:rFonts w:ascii="宋体" w:hAnsi="宋体" w:cs="宋体"/>
          <w:sz w:val="22"/>
        </w:rPr>
      </w:pPr>
      <w:r>
        <w:rPr>
          <w:rFonts w:hint="eastAsia" w:ascii="宋体" w:hAnsi="宋体" w:cs="宋体"/>
          <w:sz w:val="22"/>
        </w:rPr>
        <w:t>40、监督施工单位在施工现场内及进、出口处设置必要的交通标志，预防交通事故的发生。</w:t>
      </w:r>
    </w:p>
    <w:p>
      <w:pPr>
        <w:spacing w:line="312" w:lineRule="auto"/>
        <w:ind w:firstLine="418" w:firstLineChars="190"/>
        <w:rPr>
          <w:rFonts w:ascii="宋体" w:hAnsi="宋体" w:cs="宋体"/>
          <w:sz w:val="22"/>
        </w:rPr>
      </w:pPr>
      <w:r>
        <w:rPr>
          <w:rFonts w:hint="eastAsia" w:ascii="宋体" w:hAnsi="宋体" w:cs="宋体"/>
          <w:sz w:val="22"/>
        </w:rPr>
        <w:t>四、违约责任</w:t>
      </w:r>
    </w:p>
    <w:p>
      <w:pPr>
        <w:spacing w:line="312" w:lineRule="auto"/>
        <w:ind w:firstLine="418" w:firstLineChars="190"/>
        <w:rPr>
          <w:rFonts w:ascii="宋体" w:hAnsi="宋体" w:cs="宋体"/>
          <w:sz w:val="22"/>
        </w:rPr>
      </w:pPr>
      <w:r>
        <w:rPr>
          <w:rFonts w:hint="eastAsia" w:ascii="宋体" w:hAnsi="宋体" w:cs="宋体"/>
          <w:sz w:val="22"/>
        </w:rPr>
        <w:t>41、本《杭州萧山国际机场建设项目安全文明施工协议书（监理适用）》是《           监理合同》的重要组成部分，协议双方必须严格遵守和履行，如有违反，委托人可以追究监理人责任；监理人违约情况严重，或是社会影响恶劣，又或是造成委托人或第三方重大损失，委托人可解除监理合同且不须向监理人承担任何补偿、赔偿的责任，同时给委托人造成的损失，其承担赔偿金额由双方协商确定。</w:t>
      </w:r>
    </w:p>
    <w:p>
      <w:pPr>
        <w:spacing w:line="312" w:lineRule="auto"/>
        <w:ind w:firstLine="418" w:firstLineChars="190"/>
        <w:rPr>
          <w:rFonts w:ascii="宋体" w:hAnsi="宋体" w:cs="宋体"/>
          <w:sz w:val="22"/>
        </w:rPr>
      </w:pPr>
      <w:r>
        <w:rPr>
          <w:rFonts w:hint="eastAsia" w:ascii="宋体" w:hAnsi="宋体" w:cs="宋体"/>
          <w:sz w:val="22"/>
        </w:rPr>
        <w:t>42、监理人在管理生产施工中一旦发生责任事故造成委托人或第三方损害，应当承担赔偿责任；经委托人通知仍未予赔偿的，委托人有权直接向监理人追偿，并扣除相应的监理酬金。监理人未实现本协议安全管理目标的，违反上述安全文明施工管理、空防安全管理、不停航施工安全管理、社会治安管理、消防安全管理或交通安全管理条款的，委托人将严格按照相关规定（附件《杭州萧山国际机场建设项目工程监理安全文明施工考核办法》）进行扣分和收取违约金。</w:t>
      </w:r>
    </w:p>
    <w:p>
      <w:pPr>
        <w:spacing w:line="312" w:lineRule="auto"/>
        <w:ind w:firstLine="418" w:firstLineChars="190"/>
        <w:rPr>
          <w:rFonts w:ascii="宋体" w:hAnsi="宋体" w:cs="宋体"/>
          <w:sz w:val="22"/>
        </w:rPr>
      </w:pPr>
      <w:r>
        <w:rPr>
          <w:rFonts w:hint="eastAsia" w:ascii="宋体" w:hAnsi="宋体" w:cs="宋体"/>
          <w:sz w:val="22"/>
        </w:rPr>
        <w:t>43、监理人确认本合同约定的违约金、赔偿金金额标准合理，监理人同意受委托人依据本协议书所制定的具体违约金标准的约束，监理人确认其已明白无误的了解该等具体的违约金标准，监理人承担了该等违约金并不免除其应按合同约定予以全面履行的义务和责任。</w:t>
      </w:r>
    </w:p>
    <w:p>
      <w:pPr>
        <w:spacing w:line="312" w:lineRule="auto"/>
        <w:ind w:firstLine="418" w:firstLineChars="190"/>
        <w:rPr>
          <w:rFonts w:ascii="宋体" w:hAnsi="宋体" w:cs="宋体"/>
          <w:sz w:val="22"/>
        </w:rPr>
      </w:pPr>
      <w:r>
        <w:rPr>
          <w:rFonts w:hint="eastAsia" w:ascii="宋体" w:hAnsi="宋体" w:cs="宋体"/>
          <w:sz w:val="22"/>
        </w:rPr>
        <w:t>五、本协议书附于《</w:t>
      </w:r>
      <w:r>
        <w:rPr>
          <w:rFonts w:hint="eastAsia" w:cs="Calibri"/>
          <w:spacing w:val="-1"/>
          <w:sz w:val="22"/>
          <w:u w:val="single"/>
        </w:rPr>
        <w:t>杭州萧山国际机场空港大道沿线景观亮化工程监理</w:t>
      </w:r>
      <w:r>
        <w:rPr>
          <w:rFonts w:hint="eastAsia" w:ascii="宋体" w:hAnsi="宋体" w:cs="宋体"/>
          <w:sz w:val="22"/>
        </w:rPr>
        <w:t>合同》后，本协议书自委托人、监理人共同盖章后生效。</w:t>
      </w:r>
    </w:p>
    <w:p>
      <w:pPr>
        <w:spacing w:line="560" w:lineRule="exact"/>
        <w:rPr>
          <w:rFonts w:ascii="宋体" w:hAnsi="宋体" w:cs="宋体"/>
          <w:sz w:val="22"/>
        </w:rPr>
      </w:pPr>
    </w:p>
    <w:p>
      <w:pPr>
        <w:spacing w:line="560" w:lineRule="exact"/>
        <w:rPr>
          <w:rFonts w:ascii="宋体" w:hAnsi="宋体" w:cs="宋体"/>
          <w:sz w:val="22"/>
        </w:rPr>
      </w:pPr>
    </w:p>
    <w:p>
      <w:pPr>
        <w:spacing w:line="560" w:lineRule="exact"/>
        <w:rPr>
          <w:rFonts w:ascii="宋体" w:hAnsi="宋体" w:cs="宋体"/>
          <w:sz w:val="22"/>
        </w:rPr>
      </w:pPr>
      <w:r>
        <w:rPr>
          <w:rFonts w:hint="eastAsia" w:ascii="宋体" w:hAnsi="宋体" w:cs="宋体"/>
          <w:sz w:val="22"/>
        </w:rPr>
        <w:t>委托人（盖章）：                监理人（盖章）：</w:t>
      </w:r>
    </w:p>
    <w:p>
      <w:pPr>
        <w:rPr>
          <w:rFonts w:cs="Calibri"/>
          <w:sz w:val="22"/>
        </w:rPr>
      </w:pPr>
      <w:r>
        <w:rPr>
          <w:rFonts w:cs="Calibri"/>
          <w:sz w:val="22"/>
        </w:rPr>
        <w:br w:type="page"/>
      </w:r>
    </w:p>
    <w:p>
      <w:pPr>
        <w:pStyle w:val="4"/>
        <w:numPr>
          <w:ilvl w:val="0"/>
          <w:numId w:val="3"/>
        </w:numPr>
        <w:spacing w:before="0" w:after="0" w:line="564" w:lineRule="exact"/>
        <w:ind w:right="57"/>
        <w:rPr>
          <w:rFonts w:cs="Calibri"/>
          <w:sz w:val="32"/>
          <w:szCs w:val="32"/>
        </w:rPr>
      </w:pPr>
      <w:r>
        <w:rPr>
          <w:rFonts w:cs="Calibri"/>
          <w:sz w:val="32"/>
          <w:szCs w:val="32"/>
        </w:rPr>
        <w:t xml:space="preserve">  </w:t>
      </w:r>
      <w:bookmarkStart w:id="57" w:name="_Toc10426"/>
      <w:bookmarkStart w:id="58" w:name="_Toc16566"/>
      <w:r>
        <w:rPr>
          <w:rFonts w:hint="eastAsia" w:cs="Calibri"/>
          <w:sz w:val="32"/>
          <w:szCs w:val="32"/>
        </w:rPr>
        <w:t>技术标准及要求</w:t>
      </w:r>
      <w:bookmarkEnd w:id="57"/>
      <w:bookmarkEnd w:id="58"/>
    </w:p>
    <w:p>
      <w:pPr>
        <w:pStyle w:val="5"/>
        <w:keepNext w:val="0"/>
        <w:keepLines w:val="0"/>
        <w:numPr>
          <w:ilvl w:val="0"/>
          <w:numId w:val="4"/>
        </w:numPr>
        <w:ind w:firstLine="0" w:firstLineChars="0"/>
        <w:rPr>
          <w:rFonts w:ascii="宋体" w:hAnsi="宋体" w:cs="宋体"/>
          <w:sz w:val="22"/>
          <w:szCs w:val="22"/>
        </w:rPr>
      </w:pPr>
      <w:r>
        <w:rPr>
          <w:rFonts w:hint="eastAsia" w:ascii="宋体" w:hAnsi="宋体" w:cs="宋体"/>
          <w:sz w:val="22"/>
          <w:szCs w:val="22"/>
        </w:rPr>
        <w:t xml:space="preserve">监理要求 </w:t>
      </w:r>
    </w:p>
    <w:p>
      <w:pPr>
        <w:numPr>
          <w:ilvl w:val="0"/>
          <w:numId w:val="5"/>
        </w:numPr>
        <w:spacing w:line="360" w:lineRule="auto"/>
        <w:ind w:left="0" w:firstLine="442" w:firstLineChars="200"/>
        <w:rPr>
          <w:rFonts w:ascii="宋体" w:hAnsi="宋体" w:cs="宋体"/>
          <w:b/>
          <w:sz w:val="22"/>
        </w:rPr>
      </w:pPr>
      <w:r>
        <w:rPr>
          <w:rFonts w:hint="eastAsia" w:ascii="宋体" w:hAnsi="宋体" w:cs="宋体"/>
          <w:b/>
          <w:sz w:val="22"/>
        </w:rPr>
        <w:t xml:space="preserve">项目概况 </w:t>
      </w:r>
    </w:p>
    <w:p>
      <w:pPr>
        <w:spacing w:line="360" w:lineRule="auto"/>
        <w:ind w:firstLine="436" w:firstLineChars="200"/>
        <w:rPr>
          <w:rFonts w:ascii="宋体" w:hAnsi="宋体" w:cs="宋体"/>
          <w:sz w:val="22"/>
        </w:rPr>
      </w:pPr>
      <w:r>
        <w:rPr>
          <w:rFonts w:hint="eastAsia" w:cs="Calibri"/>
          <w:spacing w:val="-1"/>
          <w:sz w:val="22"/>
          <w:u w:val="single"/>
        </w:rPr>
        <w:t>项目名称：杭州萧山国际机场空港大道沿线景观亮化工程监理项目。</w:t>
      </w:r>
      <w:r>
        <w:rPr>
          <w:rFonts w:hint="eastAsia" w:ascii="宋体" w:hAnsi="宋体" w:cs="宋体"/>
          <w:kern w:val="0"/>
          <w:sz w:val="22"/>
        </w:rPr>
        <w:t>建设地点为杭州萧山国际机场内</w:t>
      </w:r>
      <w:r>
        <w:rPr>
          <w:rFonts w:hint="eastAsia" w:ascii="宋体" w:hAnsi="宋体" w:cs="宋体"/>
          <w:sz w:val="22"/>
        </w:rPr>
        <w:t>。</w:t>
      </w:r>
    </w:p>
    <w:p>
      <w:pPr>
        <w:numPr>
          <w:ilvl w:val="0"/>
          <w:numId w:val="5"/>
        </w:numPr>
        <w:spacing w:line="360" w:lineRule="auto"/>
        <w:ind w:left="0" w:firstLine="442" w:firstLineChars="200"/>
        <w:rPr>
          <w:rFonts w:ascii="宋体" w:hAnsi="宋体" w:cs="宋体"/>
          <w:b/>
          <w:sz w:val="22"/>
        </w:rPr>
      </w:pPr>
      <w:r>
        <w:rPr>
          <w:rFonts w:hint="eastAsia" w:ascii="宋体" w:hAnsi="宋体" w:cs="宋体"/>
          <w:b/>
          <w:sz w:val="22"/>
        </w:rPr>
        <w:t>监理范围及内容</w:t>
      </w:r>
    </w:p>
    <w:p>
      <w:pPr>
        <w:pStyle w:val="3"/>
        <w:tabs>
          <w:tab w:val="left" w:pos="2388"/>
          <w:tab w:val="left" w:pos="2832"/>
          <w:tab w:val="left" w:pos="3472"/>
          <w:tab w:val="left" w:pos="6667"/>
          <w:tab w:val="left" w:pos="7270"/>
        </w:tabs>
        <w:adjustRightInd w:val="0"/>
        <w:snapToGrid w:val="0"/>
        <w:spacing w:after="0" w:line="360" w:lineRule="exact"/>
        <w:ind w:firstLine="440" w:firstLineChars="200"/>
        <w:rPr>
          <w:rFonts w:cs="Calibri"/>
          <w:spacing w:val="-1"/>
          <w:sz w:val="22"/>
          <w:highlight w:val="yellow"/>
        </w:rPr>
      </w:pPr>
      <w:r>
        <w:rPr>
          <w:rFonts w:hint="eastAsia" w:ascii="宋体" w:hAnsi="宋体" w:cs="Arial"/>
          <w:kern w:val="0"/>
          <w:sz w:val="22"/>
        </w:rPr>
        <w:t>本次监理负责杭州萧山国际机场空港大道沿线景观亮化工程相关工作内容的全过程工程监理，包括</w:t>
      </w:r>
      <w:r>
        <w:rPr>
          <w:rFonts w:hint="eastAsia" w:ascii="仿宋" w:hAnsi="仿宋" w:cs="仿宋"/>
          <w:kern w:val="0"/>
          <w:szCs w:val="32"/>
        </w:rPr>
        <w:t>施工准备阶段、施工阶段、竣工验收阶段和保修阶段全过程监理（含协助审计结束全过程）</w:t>
      </w:r>
      <w:r>
        <w:rPr>
          <w:rFonts w:hint="eastAsia" w:ascii="宋体" w:hAnsi="宋体" w:cs="Arial"/>
          <w:kern w:val="0"/>
          <w:sz w:val="22"/>
        </w:rPr>
        <w:t>。对施工阶段进行质量、进度、投资、安全控制、合同、信息管理，协调有关单位之间的关系，督促承包方强化安全管理工作；对工程保修期间的监理服务及配合工程竣工后的结算审核工作。</w:t>
      </w:r>
    </w:p>
    <w:p>
      <w:pPr>
        <w:pStyle w:val="39"/>
        <w:numPr>
          <w:ilvl w:val="0"/>
          <w:numId w:val="5"/>
        </w:numPr>
        <w:spacing w:line="360" w:lineRule="auto"/>
        <w:ind w:firstLineChars="0"/>
        <w:rPr>
          <w:rFonts w:ascii="宋体" w:hAnsi="宋体" w:cs="宋体"/>
          <w:sz w:val="22"/>
        </w:rPr>
      </w:pPr>
      <w:r>
        <w:rPr>
          <w:rFonts w:hint="eastAsia" w:ascii="宋体" w:hAnsi="宋体" w:cs="宋体"/>
          <w:sz w:val="22"/>
        </w:rPr>
        <w:t>监理服务期</w:t>
      </w:r>
    </w:p>
    <w:p>
      <w:pPr>
        <w:adjustRightInd w:val="0"/>
        <w:snapToGrid w:val="0"/>
        <w:spacing w:line="312" w:lineRule="auto"/>
        <w:ind w:firstLine="424" w:firstLineChars="200"/>
        <w:jc w:val="left"/>
        <w:rPr>
          <w:rFonts w:ascii="宋体" w:hAnsi="宋体" w:cs="宋体"/>
          <w:spacing w:val="-4"/>
          <w:sz w:val="22"/>
        </w:rPr>
      </w:pPr>
      <w:r>
        <w:rPr>
          <w:rFonts w:ascii="宋体" w:hAnsi="宋体" w:cs="宋体"/>
          <w:spacing w:val="-4"/>
          <w:sz w:val="22"/>
        </w:rPr>
        <w:t>45</w:t>
      </w:r>
      <w:r>
        <w:rPr>
          <w:rFonts w:hint="eastAsia" w:ascii="宋体" w:hAnsi="宋体" w:cs="宋体"/>
          <w:spacing w:val="-4"/>
          <w:sz w:val="22"/>
        </w:rPr>
        <w:t>日历天，按下发开工指令之日开始计算监理计费服务期，以下时段的监理工作不计入监理计费服务期，但须纳入整体监理服务范围：①合同签订后至开工前期；②竣工验收后的竣工结算审核期；③施工缺陷责任期。</w:t>
      </w:r>
    </w:p>
    <w:p>
      <w:pPr>
        <w:pStyle w:val="5"/>
        <w:keepNext w:val="0"/>
        <w:keepLines w:val="0"/>
        <w:numPr>
          <w:ilvl w:val="0"/>
          <w:numId w:val="4"/>
        </w:numPr>
        <w:ind w:firstLine="0" w:firstLineChars="0"/>
        <w:rPr>
          <w:rFonts w:ascii="宋体" w:hAnsi="宋体" w:cs="宋体"/>
          <w:sz w:val="22"/>
          <w:szCs w:val="22"/>
        </w:rPr>
      </w:pPr>
      <w:r>
        <w:rPr>
          <w:rFonts w:hint="eastAsia" w:ascii="宋体" w:hAnsi="宋体" w:cs="宋体"/>
          <w:sz w:val="22"/>
          <w:szCs w:val="22"/>
        </w:rPr>
        <w:t>监理服务内容和要求（包括以下具体内容但不限于）：</w:t>
      </w:r>
    </w:p>
    <w:p>
      <w:pPr>
        <w:spacing w:line="360" w:lineRule="auto"/>
        <w:ind w:firstLine="440" w:firstLineChars="200"/>
        <w:rPr>
          <w:rFonts w:ascii="宋体" w:hAnsi="宋体" w:cs="宋体"/>
          <w:sz w:val="22"/>
        </w:rPr>
      </w:pPr>
      <w:r>
        <w:rPr>
          <w:rFonts w:hint="eastAsia" w:ascii="宋体" w:hAnsi="宋体" w:cs="宋体"/>
          <w:sz w:val="22"/>
        </w:rPr>
        <w:t>1、采用的监理规范</w:t>
      </w:r>
    </w:p>
    <w:p>
      <w:pPr>
        <w:spacing w:line="360" w:lineRule="auto"/>
        <w:ind w:firstLine="440" w:firstLineChars="200"/>
        <w:rPr>
          <w:rFonts w:ascii="宋体" w:hAnsi="宋体" w:cs="宋体"/>
          <w:sz w:val="22"/>
        </w:rPr>
      </w:pPr>
      <w:r>
        <w:rPr>
          <w:rFonts w:hint="eastAsia" w:ascii="宋体" w:hAnsi="宋体" w:cs="宋体"/>
          <w:sz w:val="22"/>
        </w:rPr>
        <w:t>本监理工作内容中未提到的任何细节或没有特别规定的，监理人应采用国家颁布的《建筑工程监理规范》（GB50319-2013）及有关行业标准执行相关监理工作。</w:t>
      </w:r>
    </w:p>
    <w:p>
      <w:pPr>
        <w:spacing w:line="360" w:lineRule="auto"/>
        <w:ind w:firstLine="440" w:firstLineChars="200"/>
        <w:rPr>
          <w:rFonts w:ascii="宋体" w:hAnsi="宋体" w:cs="宋体"/>
          <w:sz w:val="22"/>
        </w:rPr>
      </w:pPr>
      <w:r>
        <w:rPr>
          <w:rFonts w:hint="eastAsia" w:ascii="宋体" w:hAnsi="宋体" w:cs="宋体"/>
          <w:sz w:val="22"/>
        </w:rPr>
        <w:t>2、施工阶段的监理工作具体内容</w:t>
      </w:r>
    </w:p>
    <w:p>
      <w:pPr>
        <w:spacing w:line="360" w:lineRule="auto"/>
        <w:ind w:firstLine="440" w:firstLineChars="200"/>
        <w:rPr>
          <w:rFonts w:ascii="宋体" w:hAnsi="宋体" w:cs="宋体"/>
          <w:sz w:val="22"/>
        </w:rPr>
      </w:pPr>
      <w:r>
        <w:rPr>
          <w:rFonts w:hint="eastAsia" w:ascii="宋体" w:hAnsi="宋体" w:cs="宋体"/>
          <w:sz w:val="22"/>
        </w:rPr>
        <w:t>3、质量控制</w:t>
      </w:r>
    </w:p>
    <w:p>
      <w:pPr>
        <w:spacing w:line="360" w:lineRule="auto"/>
        <w:ind w:firstLine="440" w:firstLineChars="200"/>
        <w:rPr>
          <w:rFonts w:ascii="宋体" w:hAnsi="宋体" w:cs="宋体"/>
          <w:sz w:val="22"/>
        </w:rPr>
      </w:pPr>
      <w:r>
        <w:rPr>
          <w:rFonts w:hint="eastAsia" w:ascii="宋体" w:hAnsi="宋体" w:cs="宋体"/>
          <w:sz w:val="22"/>
        </w:rPr>
        <w:t>（1）熟悉施工图，参加设计交底会议，提出相关建议或意见</w:t>
      </w:r>
    </w:p>
    <w:p>
      <w:pPr>
        <w:spacing w:line="360" w:lineRule="auto"/>
        <w:ind w:firstLine="440" w:firstLineChars="200"/>
        <w:rPr>
          <w:rFonts w:ascii="宋体" w:hAnsi="宋体" w:cs="宋体"/>
          <w:sz w:val="22"/>
        </w:rPr>
      </w:pPr>
      <w:r>
        <w:rPr>
          <w:rFonts w:hint="eastAsia" w:ascii="宋体" w:hAnsi="宋体" w:cs="宋体"/>
          <w:sz w:val="22"/>
        </w:rPr>
        <w:t>（2）审查和批准施工组织设计，核实并签发施工必须遵循的设计要求、采用的技术标准、技术规程规范等质量文件；</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3</w:t>
      </w:r>
      <w:r>
        <w:rPr>
          <w:rFonts w:hint="eastAsia" w:ascii="宋体" w:hAnsi="宋体" w:cs="宋体"/>
          <w:sz w:val="22"/>
        </w:rPr>
        <w:t>）审查工程开工条件，检查施工前的各项准备工作</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4</w:t>
      </w:r>
      <w:r>
        <w:rPr>
          <w:rFonts w:hint="eastAsia" w:ascii="宋体" w:hAnsi="宋体" w:cs="宋体"/>
          <w:sz w:val="22"/>
        </w:rPr>
        <w:t>）复核和审查施工单位以及材料、设备、构配件等供应单位的资格等；</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5</w:t>
      </w:r>
      <w:r>
        <w:rPr>
          <w:rFonts w:hint="eastAsia" w:ascii="宋体" w:hAnsi="宋体" w:cs="宋体"/>
          <w:sz w:val="22"/>
        </w:rPr>
        <w:t>）审批工程项目单位工程、分部分项工程和检验批的划分，并依据监理规划分析、调整和确定质量控制重点、质量控制工作流程和监理措施，制定质量控制的各项实施细则、规定及其它管理制度；</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6</w:t>
      </w:r>
      <w:r>
        <w:rPr>
          <w:rFonts w:hint="eastAsia" w:ascii="宋体" w:hAnsi="宋体" w:cs="宋体"/>
          <w:sz w:val="22"/>
        </w:rPr>
        <w:t>）检查督促承包人建立健全适合于本工程的质量管理体系，并能切实发挥作用，督促承包人进行全面质量管理工作；</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7</w:t>
      </w:r>
      <w:r>
        <w:rPr>
          <w:rFonts w:hint="eastAsia" w:ascii="宋体" w:hAnsi="宋体" w:cs="宋体"/>
          <w:sz w:val="22"/>
        </w:rPr>
        <w:t>）协助委托人移交与项目施工有关的测量控制网点；审查承包人提交的测量实施报告，并依据监理规范要求检查和复核有关测量成果；</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8</w:t>
      </w:r>
      <w:r>
        <w:rPr>
          <w:rFonts w:hint="eastAsia" w:ascii="宋体" w:hAnsi="宋体" w:cs="宋体"/>
          <w:sz w:val="22"/>
        </w:rPr>
        <w:t>）审查进场工程材料的质量证明文件及施工承包人按有关规定进行的试验检测结果。必要时，监理人可按合同约定进行一定数量的抽样检测试验；</w:t>
      </w:r>
    </w:p>
    <w:p>
      <w:pPr>
        <w:spacing w:line="360" w:lineRule="auto"/>
        <w:ind w:firstLine="440" w:firstLineChars="200"/>
        <w:rPr>
          <w:rFonts w:ascii="宋体" w:hAnsi="宋体" w:cs="宋体"/>
          <w:sz w:val="22"/>
        </w:rPr>
      </w:pPr>
      <w:r>
        <w:rPr>
          <w:rFonts w:hint="eastAsia" w:ascii="宋体" w:hAnsi="宋体" w:cs="宋体"/>
          <w:sz w:val="22"/>
        </w:rPr>
        <w:t>（</w:t>
      </w:r>
      <w:r>
        <w:rPr>
          <w:rFonts w:ascii="宋体" w:hAnsi="宋体" w:cs="宋体"/>
          <w:sz w:val="22"/>
        </w:rPr>
        <w:t>9</w:t>
      </w:r>
      <w:r>
        <w:rPr>
          <w:rFonts w:hint="eastAsia" w:ascii="宋体" w:hAnsi="宋体" w:cs="宋体"/>
          <w:sz w:val="22"/>
        </w:rPr>
        <w:t>）施工质量进行全过程的监督管理，在加强现场管理工作的前提下对重要部位、隐蔽工程和关键工序应采取旁站监理；对施工质量情况及时做好记录和统计工作，对发现质量问题的施工现场及时进行拍照或录相；</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0</w:t>
      </w:r>
      <w:r>
        <w:rPr>
          <w:rFonts w:hint="eastAsia" w:ascii="宋体" w:hAnsi="宋体" w:cs="宋体"/>
          <w:sz w:val="22"/>
        </w:rPr>
        <w:t>）组织或参与质量事故的调查，审批事故处理方案，并监督质量事故的处理；</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1</w:t>
      </w:r>
      <w:r>
        <w:rPr>
          <w:rFonts w:hint="eastAsia" w:ascii="宋体" w:hAnsi="宋体" w:cs="宋体"/>
          <w:sz w:val="22"/>
        </w:rPr>
        <w:t>）对工程项目的检验批、分部分项工程、单位工程等及时进行施工质量验收和质量评定工作；</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2</w:t>
      </w:r>
      <w:r>
        <w:rPr>
          <w:rFonts w:hint="eastAsia" w:ascii="宋体" w:hAnsi="宋体" w:cs="宋体"/>
          <w:sz w:val="22"/>
        </w:rPr>
        <w:t>）审查竣工资料，协助委托人组织竣工预验收；</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3</w:t>
      </w:r>
      <w:r>
        <w:rPr>
          <w:rFonts w:hint="eastAsia" w:ascii="宋体" w:hAnsi="宋体" w:cs="宋体"/>
          <w:sz w:val="22"/>
        </w:rPr>
        <w:t>）参与委托人组织的竣工验收，提交质量评估报告。</w:t>
      </w:r>
    </w:p>
    <w:p>
      <w:pPr>
        <w:spacing w:line="360" w:lineRule="auto"/>
        <w:ind w:firstLine="440" w:firstLineChars="200"/>
        <w:rPr>
          <w:rFonts w:ascii="宋体" w:hAnsi="宋体" w:cs="宋体"/>
          <w:sz w:val="22"/>
        </w:rPr>
      </w:pPr>
      <w:r>
        <w:rPr>
          <w:rFonts w:hint="eastAsia" w:ascii="宋体" w:hAnsi="宋体" w:cs="宋体"/>
          <w:sz w:val="22"/>
        </w:rPr>
        <w:t>4、进度控制</w:t>
      </w:r>
    </w:p>
    <w:p>
      <w:pPr>
        <w:spacing w:line="360" w:lineRule="auto"/>
        <w:ind w:firstLine="440" w:firstLineChars="200"/>
        <w:rPr>
          <w:rFonts w:ascii="宋体" w:hAnsi="宋体" w:cs="宋体"/>
          <w:sz w:val="22"/>
        </w:rPr>
      </w:pPr>
      <w:r>
        <w:rPr>
          <w:rFonts w:hint="eastAsia" w:ascii="宋体" w:hAnsi="宋体" w:cs="宋体"/>
          <w:sz w:val="22"/>
        </w:rPr>
        <w:t>（1）熟悉招标文件和合同文件中有关进度的条款；</w:t>
      </w:r>
    </w:p>
    <w:p>
      <w:pPr>
        <w:spacing w:line="360" w:lineRule="auto"/>
        <w:ind w:firstLine="440" w:firstLineChars="200"/>
        <w:rPr>
          <w:rFonts w:ascii="宋体" w:hAnsi="宋体" w:cs="宋体"/>
          <w:sz w:val="22"/>
        </w:rPr>
      </w:pPr>
      <w:r>
        <w:rPr>
          <w:rFonts w:hint="eastAsia" w:ascii="宋体" w:hAnsi="宋体" w:cs="宋体"/>
          <w:sz w:val="22"/>
        </w:rPr>
        <w:t>（2）审核、分析各投标单位的进度计划；</w:t>
      </w:r>
    </w:p>
    <w:p>
      <w:pPr>
        <w:spacing w:line="360" w:lineRule="auto"/>
        <w:ind w:firstLine="440" w:firstLineChars="200"/>
        <w:rPr>
          <w:rFonts w:ascii="宋体" w:hAnsi="宋体" w:cs="宋体"/>
          <w:sz w:val="22"/>
        </w:rPr>
      </w:pPr>
      <w:r>
        <w:rPr>
          <w:rFonts w:hint="eastAsia" w:ascii="宋体" w:hAnsi="宋体" w:cs="宋体"/>
          <w:sz w:val="22"/>
        </w:rPr>
        <w:t>（3）审核施工总进度计划，并在项目施工过程中控制其执行，必要时，及时调整施工总进度；</w:t>
      </w:r>
    </w:p>
    <w:p>
      <w:pPr>
        <w:spacing w:line="360" w:lineRule="auto"/>
        <w:ind w:firstLine="440" w:firstLineChars="200"/>
        <w:rPr>
          <w:rFonts w:ascii="宋体" w:hAnsi="宋体" w:cs="宋体"/>
          <w:sz w:val="22"/>
        </w:rPr>
      </w:pPr>
      <w:r>
        <w:rPr>
          <w:rFonts w:hint="eastAsia" w:ascii="宋体" w:hAnsi="宋体" w:cs="宋体"/>
          <w:sz w:val="22"/>
        </w:rPr>
        <w:t>（4）审核项目施工各阶段、年、季、月度的进度计划，并控制其执行，必要时作调整建议；</w:t>
      </w:r>
    </w:p>
    <w:p>
      <w:pPr>
        <w:spacing w:line="360" w:lineRule="auto"/>
        <w:ind w:firstLine="440" w:firstLineChars="200"/>
        <w:rPr>
          <w:rFonts w:ascii="宋体" w:hAnsi="宋体" w:cs="宋体"/>
          <w:sz w:val="22"/>
        </w:rPr>
      </w:pPr>
      <w:r>
        <w:rPr>
          <w:rFonts w:hint="eastAsia" w:ascii="宋体" w:hAnsi="宋体" w:cs="宋体"/>
          <w:sz w:val="22"/>
        </w:rPr>
        <w:t>（5）在项目实施过程中，必要时采用用计算机进行进度计划值与实际值的比较，每月、季、年提交各种进度控制报告。</w:t>
      </w:r>
    </w:p>
    <w:p>
      <w:pPr>
        <w:spacing w:line="360" w:lineRule="auto"/>
        <w:ind w:firstLine="440" w:firstLineChars="200"/>
        <w:rPr>
          <w:rFonts w:ascii="宋体" w:hAnsi="宋体" w:cs="宋体"/>
          <w:sz w:val="22"/>
        </w:rPr>
      </w:pPr>
      <w:r>
        <w:rPr>
          <w:rFonts w:hint="eastAsia" w:ascii="宋体" w:hAnsi="宋体" w:cs="宋体"/>
          <w:sz w:val="22"/>
        </w:rPr>
        <w:t>5、造价控制</w:t>
      </w:r>
    </w:p>
    <w:p>
      <w:pPr>
        <w:spacing w:line="360" w:lineRule="auto"/>
        <w:ind w:firstLine="440" w:firstLineChars="200"/>
        <w:rPr>
          <w:rFonts w:ascii="宋体" w:hAnsi="宋体" w:cs="宋体"/>
          <w:sz w:val="22"/>
        </w:rPr>
      </w:pPr>
      <w:r>
        <w:rPr>
          <w:rFonts w:hint="eastAsia" w:ascii="宋体" w:hAnsi="宋体" w:cs="宋体"/>
          <w:sz w:val="22"/>
        </w:rPr>
        <w:t>（1）对工程实际进度情况作好完善的记录和必要的签证；</w:t>
      </w:r>
    </w:p>
    <w:p>
      <w:pPr>
        <w:spacing w:line="360" w:lineRule="auto"/>
        <w:ind w:firstLine="440" w:firstLineChars="200"/>
        <w:rPr>
          <w:rFonts w:ascii="宋体" w:hAnsi="宋体" w:cs="宋体"/>
          <w:sz w:val="22"/>
        </w:rPr>
      </w:pPr>
      <w:r>
        <w:rPr>
          <w:rFonts w:hint="eastAsia" w:ascii="宋体" w:hAnsi="宋体" w:cs="宋体"/>
          <w:sz w:val="22"/>
        </w:rPr>
        <w:t>（2）对工程的修改、变更以及返工等情况作好完善的记录和必要的签证；</w:t>
      </w:r>
    </w:p>
    <w:p>
      <w:pPr>
        <w:spacing w:line="360" w:lineRule="auto"/>
        <w:ind w:firstLine="440" w:firstLineChars="200"/>
        <w:rPr>
          <w:rFonts w:ascii="宋体" w:hAnsi="宋体" w:cs="宋体"/>
          <w:sz w:val="22"/>
        </w:rPr>
      </w:pPr>
      <w:r>
        <w:rPr>
          <w:rFonts w:hint="eastAsia" w:ascii="宋体" w:hAnsi="宋体" w:cs="宋体"/>
          <w:sz w:val="22"/>
        </w:rPr>
        <w:t>（3）对与工程有关的措施等作好完善的记录和必要的签证；</w:t>
      </w:r>
    </w:p>
    <w:p>
      <w:pPr>
        <w:spacing w:line="360" w:lineRule="auto"/>
        <w:ind w:firstLine="440" w:firstLineChars="200"/>
        <w:rPr>
          <w:rFonts w:ascii="宋体" w:hAnsi="宋体" w:cs="宋体"/>
          <w:sz w:val="22"/>
        </w:rPr>
      </w:pPr>
      <w:r>
        <w:rPr>
          <w:rFonts w:hint="eastAsia" w:ascii="宋体" w:hAnsi="宋体" w:cs="宋体"/>
          <w:sz w:val="22"/>
        </w:rPr>
        <w:t>（4）利用专业投资控制软件每月进行投资计划值与实际值的比较，并提供各种报表；</w:t>
      </w:r>
    </w:p>
    <w:p>
      <w:pPr>
        <w:spacing w:line="360" w:lineRule="auto"/>
        <w:ind w:firstLine="440" w:firstLineChars="200"/>
        <w:rPr>
          <w:rFonts w:ascii="宋体" w:hAnsi="宋体" w:cs="宋体"/>
          <w:sz w:val="22"/>
        </w:rPr>
      </w:pPr>
      <w:r>
        <w:rPr>
          <w:rFonts w:hint="eastAsia" w:ascii="宋体" w:hAnsi="宋体" w:cs="宋体"/>
          <w:sz w:val="22"/>
        </w:rPr>
        <w:t>（5）参与工程付款审核；</w:t>
      </w:r>
    </w:p>
    <w:p>
      <w:pPr>
        <w:spacing w:line="360" w:lineRule="auto"/>
        <w:ind w:firstLine="440" w:firstLineChars="200"/>
        <w:rPr>
          <w:rFonts w:ascii="宋体" w:hAnsi="宋体" w:cs="宋体"/>
          <w:sz w:val="22"/>
        </w:rPr>
      </w:pPr>
      <w:r>
        <w:rPr>
          <w:rFonts w:hint="eastAsia" w:ascii="宋体" w:hAnsi="宋体" w:cs="宋体"/>
          <w:sz w:val="22"/>
        </w:rPr>
        <w:t>（6）参与审核其它付款申请单；</w:t>
      </w:r>
    </w:p>
    <w:p>
      <w:pPr>
        <w:spacing w:line="360" w:lineRule="auto"/>
        <w:ind w:firstLine="440" w:firstLineChars="200"/>
        <w:rPr>
          <w:rFonts w:ascii="宋体" w:hAnsi="宋体" w:cs="宋体"/>
          <w:sz w:val="22"/>
        </w:rPr>
      </w:pPr>
      <w:r>
        <w:rPr>
          <w:rFonts w:hint="eastAsia" w:ascii="宋体" w:hAnsi="宋体" w:cs="宋体"/>
          <w:sz w:val="22"/>
        </w:rPr>
        <w:t>（7）参与审核及处理各项施工索赔中与资金有关的事宜。</w:t>
      </w:r>
    </w:p>
    <w:p>
      <w:pPr>
        <w:spacing w:line="360" w:lineRule="auto"/>
        <w:ind w:firstLine="440" w:firstLineChars="200"/>
        <w:rPr>
          <w:rFonts w:ascii="宋体" w:hAnsi="宋体" w:cs="宋体"/>
          <w:sz w:val="22"/>
        </w:rPr>
      </w:pPr>
      <w:r>
        <w:rPr>
          <w:rFonts w:hint="eastAsia" w:ascii="宋体" w:hAnsi="宋体" w:cs="宋体"/>
          <w:sz w:val="22"/>
        </w:rPr>
        <w:t>6、安全文明生产监督管理</w:t>
      </w:r>
    </w:p>
    <w:p>
      <w:pPr>
        <w:spacing w:line="360" w:lineRule="auto"/>
        <w:ind w:firstLine="440" w:firstLineChars="200"/>
        <w:rPr>
          <w:rFonts w:ascii="宋体" w:hAnsi="宋体" w:cs="宋体"/>
          <w:sz w:val="22"/>
        </w:rPr>
      </w:pPr>
      <w:r>
        <w:rPr>
          <w:rFonts w:hint="eastAsia" w:ascii="宋体" w:hAnsi="宋体" w:cs="宋体"/>
          <w:sz w:val="22"/>
        </w:rPr>
        <w:t>（1）审核施工安全专项方案、督促施工单位落实安全保证体系；</w:t>
      </w:r>
    </w:p>
    <w:p>
      <w:pPr>
        <w:spacing w:line="360" w:lineRule="auto"/>
        <w:ind w:firstLine="440" w:firstLineChars="200"/>
        <w:rPr>
          <w:rFonts w:ascii="宋体" w:hAnsi="宋体" w:cs="宋体"/>
          <w:sz w:val="22"/>
        </w:rPr>
      </w:pPr>
      <w:r>
        <w:rPr>
          <w:rFonts w:hint="eastAsia" w:ascii="宋体" w:hAnsi="宋体" w:cs="宋体"/>
          <w:sz w:val="22"/>
        </w:rPr>
        <w:t>（2）督促施工单位履行施工安全、文明保障义务；</w:t>
      </w:r>
    </w:p>
    <w:p>
      <w:pPr>
        <w:spacing w:line="360" w:lineRule="auto"/>
        <w:ind w:firstLine="440" w:firstLineChars="200"/>
        <w:rPr>
          <w:rFonts w:ascii="宋体" w:hAnsi="宋体" w:cs="宋体"/>
          <w:sz w:val="22"/>
        </w:rPr>
      </w:pPr>
      <w:r>
        <w:rPr>
          <w:rFonts w:hint="eastAsia" w:ascii="宋体" w:hAnsi="宋体" w:cs="宋体"/>
          <w:sz w:val="22"/>
        </w:rPr>
        <w:t>（3）组织工地安全检查；</w:t>
      </w:r>
    </w:p>
    <w:p>
      <w:pPr>
        <w:spacing w:line="360" w:lineRule="auto"/>
        <w:ind w:firstLine="440" w:firstLineChars="200"/>
        <w:rPr>
          <w:rFonts w:ascii="宋体" w:hAnsi="宋体" w:cs="宋体"/>
          <w:sz w:val="22"/>
        </w:rPr>
      </w:pPr>
      <w:r>
        <w:rPr>
          <w:rFonts w:hint="eastAsia" w:ascii="宋体" w:hAnsi="宋体" w:cs="宋体"/>
          <w:sz w:val="22"/>
        </w:rPr>
        <w:t>（4）协助制订项目委托人方的应急措施；</w:t>
      </w:r>
    </w:p>
    <w:p>
      <w:pPr>
        <w:spacing w:line="360" w:lineRule="auto"/>
        <w:ind w:firstLine="440" w:firstLineChars="200"/>
        <w:rPr>
          <w:rFonts w:ascii="宋体" w:hAnsi="宋体" w:cs="宋体"/>
          <w:sz w:val="22"/>
        </w:rPr>
      </w:pPr>
      <w:r>
        <w:rPr>
          <w:rFonts w:hint="eastAsia" w:ascii="宋体" w:hAnsi="宋体" w:cs="宋体"/>
          <w:sz w:val="22"/>
        </w:rPr>
        <w:t>（5）协助处理安全事故；</w:t>
      </w:r>
    </w:p>
    <w:p>
      <w:pPr>
        <w:spacing w:line="360" w:lineRule="auto"/>
        <w:ind w:firstLine="440" w:firstLineChars="200"/>
        <w:rPr>
          <w:rFonts w:ascii="宋体" w:hAnsi="宋体" w:cs="宋体"/>
          <w:sz w:val="22"/>
        </w:rPr>
      </w:pPr>
      <w:r>
        <w:rPr>
          <w:rFonts w:hint="eastAsia" w:ascii="宋体" w:hAnsi="宋体" w:cs="宋体"/>
          <w:sz w:val="22"/>
        </w:rPr>
        <w:t>（6）督促施工单位组织工地卫生及文明施工检查；</w:t>
      </w:r>
    </w:p>
    <w:p>
      <w:pPr>
        <w:spacing w:line="360" w:lineRule="auto"/>
        <w:ind w:firstLine="440" w:firstLineChars="200"/>
        <w:rPr>
          <w:rFonts w:ascii="宋体" w:hAnsi="宋体" w:cs="宋体"/>
          <w:sz w:val="22"/>
        </w:rPr>
      </w:pPr>
      <w:r>
        <w:rPr>
          <w:rFonts w:hint="eastAsia" w:ascii="宋体" w:hAnsi="宋体" w:cs="宋体"/>
          <w:sz w:val="22"/>
        </w:rPr>
        <w:t>（7）督促施工单位协调处理工地的各种纠纷；</w:t>
      </w:r>
    </w:p>
    <w:p>
      <w:pPr>
        <w:spacing w:line="360" w:lineRule="auto"/>
        <w:ind w:firstLine="440" w:firstLineChars="200"/>
        <w:rPr>
          <w:rFonts w:ascii="宋体" w:hAnsi="宋体" w:cs="宋体"/>
          <w:sz w:val="22"/>
        </w:rPr>
      </w:pPr>
      <w:r>
        <w:rPr>
          <w:rFonts w:hint="eastAsia" w:ascii="宋体" w:hAnsi="宋体" w:cs="宋体"/>
          <w:sz w:val="22"/>
        </w:rPr>
        <w:t>（8）督促施工单位组织落实工地的保卫及产品保护工作。</w:t>
      </w:r>
    </w:p>
    <w:p>
      <w:pPr>
        <w:spacing w:line="360" w:lineRule="auto"/>
        <w:ind w:firstLine="440" w:firstLineChars="200"/>
        <w:rPr>
          <w:rFonts w:ascii="宋体" w:hAnsi="宋体" w:cs="宋体"/>
          <w:sz w:val="22"/>
        </w:rPr>
      </w:pPr>
      <w:r>
        <w:rPr>
          <w:rFonts w:hint="eastAsia" w:ascii="宋体" w:hAnsi="宋体" w:cs="宋体"/>
          <w:sz w:val="22"/>
        </w:rPr>
        <w:t>7、合同管理</w:t>
      </w:r>
    </w:p>
    <w:p>
      <w:pPr>
        <w:spacing w:line="360" w:lineRule="auto"/>
        <w:ind w:firstLine="440" w:firstLineChars="200"/>
        <w:rPr>
          <w:rFonts w:ascii="宋体" w:hAnsi="宋体" w:cs="宋体"/>
          <w:sz w:val="22"/>
        </w:rPr>
      </w:pPr>
      <w:r>
        <w:rPr>
          <w:rFonts w:hint="eastAsia" w:ascii="宋体" w:hAnsi="宋体" w:cs="宋体"/>
          <w:sz w:val="22"/>
        </w:rPr>
        <w:t>（1）协助委托方处理有关索赔事宜，并处理合同纠纷;</w:t>
      </w:r>
    </w:p>
    <w:p>
      <w:pPr>
        <w:spacing w:line="360" w:lineRule="auto"/>
        <w:ind w:firstLine="440" w:firstLineChars="200"/>
        <w:rPr>
          <w:rFonts w:ascii="宋体" w:hAnsi="宋体" w:cs="宋体"/>
          <w:sz w:val="22"/>
        </w:rPr>
      </w:pPr>
      <w:r>
        <w:rPr>
          <w:rFonts w:hint="eastAsia" w:ascii="宋体" w:hAnsi="宋体" w:cs="宋体"/>
          <w:sz w:val="22"/>
        </w:rPr>
        <w:t>（2）进行各类合同的跟踪管理并定期提供合同管理的各种报告。</w:t>
      </w:r>
    </w:p>
    <w:p>
      <w:pPr>
        <w:spacing w:line="360" w:lineRule="auto"/>
        <w:ind w:firstLine="440" w:firstLineChars="200"/>
        <w:rPr>
          <w:rFonts w:ascii="宋体" w:hAnsi="宋体" w:cs="宋体"/>
          <w:sz w:val="22"/>
        </w:rPr>
      </w:pPr>
      <w:r>
        <w:rPr>
          <w:rFonts w:hint="eastAsia" w:ascii="宋体" w:hAnsi="宋体" w:cs="宋体"/>
          <w:sz w:val="22"/>
        </w:rPr>
        <w:t>8、信息管理</w:t>
      </w:r>
    </w:p>
    <w:p>
      <w:pPr>
        <w:spacing w:line="360" w:lineRule="auto"/>
        <w:ind w:firstLine="440" w:firstLineChars="200"/>
        <w:rPr>
          <w:rFonts w:ascii="宋体" w:hAnsi="宋体" w:cs="宋体"/>
          <w:sz w:val="22"/>
        </w:rPr>
      </w:pPr>
      <w:r>
        <w:rPr>
          <w:rFonts w:hint="eastAsia" w:ascii="宋体" w:hAnsi="宋体" w:cs="宋体"/>
          <w:sz w:val="22"/>
        </w:rPr>
        <w:t>（1）进行各种工程信息的收集、整理、存档；</w:t>
      </w:r>
    </w:p>
    <w:p>
      <w:pPr>
        <w:spacing w:line="360" w:lineRule="auto"/>
        <w:ind w:firstLine="440" w:firstLineChars="200"/>
        <w:rPr>
          <w:rFonts w:ascii="宋体" w:hAnsi="宋体" w:cs="宋体"/>
          <w:sz w:val="22"/>
        </w:rPr>
      </w:pPr>
      <w:r>
        <w:rPr>
          <w:rFonts w:hint="eastAsia" w:ascii="宋体" w:hAnsi="宋体" w:cs="宋体"/>
          <w:sz w:val="22"/>
        </w:rPr>
        <w:t>（2）定期提供各类工程项目管理报表；</w:t>
      </w:r>
    </w:p>
    <w:p>
      <w:pPr>
        <w:spacing w:line="360" w:lineRule="auto"/>
        <w:ind w:firstLine="440" w:firstLineChars="200"/>
        <w:rPr>
          <w:rFonts w:ascii="宋体" w:hAnsi="宋体" w:cs="宋体"/>
          <w:sz w:val="22"/>
        </w:rPr>
      </w:pPr>
      <w:r>
        <w:rPr>
          <w:rFonts w:hint="eastAsia" w:ascii="宋体" w:hAnsi="宋体" w:cs="宋体"/>
          <w:sz w:val="22"/>
        </w:rPr>
        <w:t>（3）建立工地例会制度,并做好会议记录；</w:t>
      </w:r>
    </w:p>
    <w:p>
      <w:pPr>
        <w:spacing w:line="360" w:lineRule="auto"/>
        <w:ind w:firstLine="440" w:firstLineChars="200"/>
        <w:rPr>
          <w:rFonts w:ascii="宋体" w:hAnsi="宋体" w:cs="宋体"/>
          <w:sz w:val="22"/>
        </w:rPr>
      </w:pPr>
      <w:r>
        <w:rPr>
          <w:rFonts w:hint="eastAsia" w:ascii="宋体" w:hAnsi="宋体" w:cs="宋体"/>
          <w:sz w:val="22"/>
        </w:rPr>
        <w:t>（4）督促各施工单位整理工程技术资料。</w:t>
      </w:r>
    </w:p>
    <w:p>
      <w:pPr>
        <w:spacing w:line="360" w:lineRule="auto"/>
        <w:ind w:firstLine="440" w:firstLineChars="200"/>
        <w:rPr>
          <w:rFonts w:ascii="宋体" w:hAnsi="宋体" w:cs="宋体"/>
          <w:sz w:val="22"/>
        </w:rPr>
      </w:pPr>
      <w:r>
        <w:rPr>
          <w:rFonts w:ascii="宋体" w:hAnsi="宋体" w:cs="宋体"/>
          <w:sz w:val="22"/>
        </w:rPr>
        <w:t>9</w:t>
      </w:r>
      <w:r>
        <w:rPr>
          <w:rFonts w:hint="eastAsia" w:ascii="宋体" w:hAnsi="宋体" w:cs="宋体"/>
          <w:sz w:val="22"/>
        </w:rPr>
        <w:t>、对监理工作的管理要求：</w:t>
      </w:r>
    </w:p>
    <w:p>
      <w:pPr>
        <w:spacing w:line="360" w:lineRule="auto"/>
        <w:ind w:firstLine="440" w:firstLineChars="200"/>
        <w:rPr>
          <w:rFonts w:ascii="宋体" w:hAnsi="宋体" w:cs="宋体"/>
          <w:sz w:val="22"/>
        </w:rPr>
      </w:pPr>
      <w:r>
        <w:rPr>
          <w:rFonts w:hint="eastAsia" w:ascii="宋体" w:hAnsi="宋体" w:cs="宋体"/>
          <w:sz w:val="22"/>
        </w:rPr>
        <w:t>1）如因监理单位过失而造成招标人的经济损失，应当向招标人进行赔偿。</w:t>
      </w:r>
    </w:p>
    <w:p>
      <w:pPr>
        <w:spacing w:line="360" w:lineRule="auto"/>
        <w:ind w:firstLine="440" w:firstLineChars="200"/>
        <w:rPr>
          <w:rFonts w:ascii="宋体" w:hAnsi="宋体" w:cs="宋体"/>
          <w:sz w:val="22"/>
        </w:rPr>
      </w:pPr>
      <w:r>
        <w:rPr>
          <w:rFonts w:hint="eastAsia" w:ascii="宋体" w:hAnsi="宋体" w:cs="宋体"/>
          <w:sz w:val="22"/>
        </w:rPr>
        <w:t>2）如监理单位对施工单位上报的已完工作量未能准确复核，并签署了与实际不符的工作量的工程进度付款凭证，招标人将追究其责任，对由此造成的损失应当向招标人进行赔偿。</w:t>
      </w:r>
    </w:p>
    <w:p>
      <w:pPr>
        <w:spacing w:line="360" w:lineRule="auto"/>
        <w:ind w:firstLine="440" w:firstLineChars="200"/>
        <w:rPr>
          <w:rFonts w:ascii="宋体" w:hAnsi="宋体" w:cs="宋体"/>
          <w:sz w:val="22"/>
        </w:rPr>
      </w:pPr>
      <w:r>
        <w:rPr>
          <w:rFonts w:hint="eastAsia" w:ascii="宋体" w:hAnsi="宋体" w:cs="宋体"/>
          <w:sz w:val="22"/>
        </w:rPr>
        <w:t>3）监理单位应严格按照上报的独立平行检测项目清单实施检测。</w:t>
      </w:r>
    </w:p>
    <w:p>
      <w:pPr>
        <w:spacing w:line="360" w:lineRule="auto"/>
        <w:ind w:firstLine="440" w:firstLineChars="200"/>
        <w:rPr>
          <w:rFonts w:ascii="宋体" w:hAnsi="宋体" w:cs="宋体"/>
          <w:sz w:val="22"/>
        </w:rPr>
      </w:pPr>
      <w:r>
        <w:rPr>
          <w:rFonts w:hint="eastAsia" w:ascii="宋体" w:hAnsi="宋体" w:cs="宋体"/>
          <w:sz w:val="22"/>
        </w:rPr>
        <w:t>4）如监理单位未能认真、勤奋地工作，运用合理的技能，为招标人提供与其监理机构水平相适应的咨询意见，导致招标人工程量增加的，招标人将追究其责任，对由此造成的损失应当向招标人进行赔偿。</w:t>
      </w:r>
    </w:p>
    <w:p>
      <w:pPr>
        <w:spacing w:line="360" w:lineRule="auto"/>
        <w:ind w:firstLine="440" w:firstLineChars="200"/>
        <w:rPr>
          <w:rFonts w:ascii="宋体" w:hAnsi="宋体" w:cs="宋体"/>
          <w:sz w:val="22"/>
        </w:rPr>
      </w:pPr>
      <w:r>
        <w:rPr>
          <w:rFonts w:hint="eastAsia" w:ascii="宋体" w:hAnsi="宋体" w:cs="宋体"/>
          <w:sz w:val="22"/>
        </w:rPr>
        <w:t>5）监理单位应承担由于其督促不力等原因导致工程逾期的，招标人将追究其相应责任。</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0</w:t>
      </w:r>
      <w:r>
        <w:rPr>
          <w:rFonts w:hint="eastAsia" w:ascii="宋体" w:hAnsi="宋体" w:cs="宋体"/>
          <w:sz w:val="22"/>
        </w:rPr>
        <w:t>、监理人员要求</w:t>
      </w:r>
    </w:p>
    <w:p>
      <w:pPr>
        <w:spacing w:line="360" w:lineRule="auto"/>
        <w:ind w:firstLine="440" w:firstLineChars="200"/>
        <w:rPr>
          <w:rFonts w:ascii="宋体" w:hAnsi="宋体" w:cs="宋体"/>
          <w:sz w:val="22"/>
        </w:rPr>
      </w:pPr>
      <w:r>
        <w:rPr>
          <w:rFonts w:hint="eastAsia" w:ascii="宋体" w:hAnsi="宋体" w:cs="宋体"/>
          <w:sz w:val="22"/>
        </w:rPr>
        <w:t>（1）监理组织机构严禁挂靠。</w:t>
      </w:r>
    </w:p>
    <w:p>
      <w:pPr>
        <w:spacing w:line="360" w:lineRule="auto"/>
        <w:ind w:firstLine="440" w:firstLineChars="200"/>
        <w:rPr>
          <w:rFonts w:ascii="宋体" w:hAnsi="宋体" w:cs="宋体"/>
          <w:sz w:val="22"/>
        </w:rPr>
      </w:pPr>
      <w:r>
        <w:rPr>
          <w:rFonts w:hint="eastAsia" w:ascii="宋体" w:hAnsi="宋体" w:cs="宋体"/>
          <w:sz w:val="22"/>
        </w:rPr>
        <w:t>（2）投标人就按招标文件中规定的格式填报拟委派的驻现场监理人员名单，一旦中标，投标人必须按合同规定的日期进驻施工现场开展工作，并按投标承诺的人数及名单到位，总监一经确定不得更换。如遇特殊情况确需更换的，必须先经建设单位的同意。主要监理人员不得同时在两个或两个以上监理单位任职，合同执行期间招标人有权对不称职的监理人员提出更换，监理单位不得拒绝或拖延。</w:t>
      </w:r>
    </w:p>
    <w:p>
      <w:pPr>
        <w:spacing w:line="360" w:lineRule="auto"/>
        <w:ind w:firstLine="440" w:firstLineChars="200"/>
        <w:rPr>
          <w:rFonts w:ascii="宋体" w:hAnsi="宋体" w:cs="宋体"/>
          <w:sz w:val="22"/>
        </w:rPr>
      </w:pPr>
      <w:r>
        <w:rPr>
          <w:rFonts w:hint="eastAsia" w:ascii="宋体" w:hAnsi="宋体" w:cs="宋体"/>
          <w:sz w:val="22"/>
        </w:rPr>
        <w:t>（3）总监资格见投标人资格要求，到位率不得低于8</w:t>
      </w:r>
      <w:r>
        <w:rPr>
          <w:rFonts w:ascii="宋体" w:hAnsi="宋体" w:cs="宋体"/>
          <w:sz w:val="22"/>
        </w:rPr>
        <w:t>0</w:t>
      </w:r>
      <w:r>
        <w:rPr>
          <w:rFonts w:hint="eastAsia" w:ascii="宋体" w:hAnsi="宋体" w:cs="宋体"/>
          <w:sz w:val="22"/>
        </w:rPr>
        <w:t>%。总监理工程师的管理根据《萧山区建设工程项目总监理工程师管理办法（试行）》的通知要求执行。</w:t>
      </w:r>
    </w:p>
    <w:p>
      <w:pPr>
        <w:spacing w:line="360" w:lineRule="auto"/>
        <w:ind w:firstLine="440" w:firstLineChars="200"/>
        <w:rPr>
          <w:rFonts w:ascii="宋体" w:hAnsi="宋体" w:cs="宋体"/>
          <w:sz w:val="22"/>
        </w:rPr>
      </w:pPr>
      <w:r>
        <w:rPr>
          <w:rFonts w:hint="eastAsia" w:ascii="宋体" w:hAnsi="宋体" w:cs="宋体"/>
          <w:sz w:val="22"/>
        </w:rPr>
        <w:t>（4）应至少配置</w:t>
      </w:r>
      <w:r>
        <w:rPr>
          <w:rFonts w:ascii="宋体" w:hAnsi="宋体" w:cs="宋体"/>
          <w:sz w:val="22"/>
        </w:rPr>
        <w:t>1</w:t>
      </w:r>
      <w:r>
        <w:rPr>
          <w:rFonts w:hint="eastAsia" w:ascii="宋体" w:hAnsi="宋体" w:cs="宋体"/>
          <w:sz w:val="22"/>
        </w:rPr>
        <w:t>名市政公用专业监理工程师。监理员需持证上岗，到位率不得低于100%。</w:t>
      </w:r>
    </w:p>
    <w:p>
      <w:pPr>
        <w:spacing w:line="360" w:lineRule="auto"/>
        <w:ind w:firstLine="440" w:firstLineChars="200"/>
        <w:rPr>
          <w:rFonts w:ascii="宋体" w:hAnsi="宋体" w:cs="宋体"/>
          <w:sz w:val="22"/>
        </w:rPr>
      </w:pPr>
      <w:r>
        <w:rPr>
          <w:rFonts w:hint="eastAsia" w:ascii="宋体" w:hAnsi="宋体" w:cs="宋体"/>
          <w:sz w:val="22"/>
        </w:rPr>
        <w:t>（6）施工期间，监理必须每日到场。</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1</w:t>
      </w:r>
      <w:r>
        <w:rPr>
          <w:rFonts w:hint="eastAsia" w:ascii="宋体" w:hAnsi="宋体" w:cs="宋体"/>
          <w:sz w:val="22"/>
        </w:rPr>
        <w:t>、招标人在节假日和双休日亦可能安排施工，监理人应根据工程施工进度安排做好相应的监理工作。</w:t>
      </w:r>
    </w:p>
    <w:p>
      <w:pPr>
        <w:spacing w:line="360" w:lineRule="auto"/>
        <w:ind w:firstLine="440" w:firstLineChars="200"/>
        <w:rPr>
          <w:rFonts w:ascii="宋体" w:hAnsi="宋体" w:cs="宋体"/>
          <w:sz w:val="22"/>
        </w:rPr>
      </w:pPr>
      <w:r>
        <w:rPr>
          <w:rFonts w:hint="eastAsia" w:ascii="宋体" w:hAnsi="宋体" w:cs="宋体"/>
          <w:sz w:val="22"/>
        </w:rPr>
        <w:t>1</w:t>
      </w:r>
      <w:r>
        <w:rPr>
          <w:rFonts w:ascii="宋体" w:hAnsi="宋体" w:cs="宋体"/>
          <w:sz w:val="22"/>
        </w:rPr>
        <w:t>2</w:t>
      </w:r>
      <w:r>
        <w:rPr>
          <w:rFonts w:hint="eastAsia" w:ascii="宋体" w:hAnsi="宋体" w:cs="宋体"/>
          <w:sz w:val="22"/>
        </w:rPr>
        <w:t>、完成监理规范要求的其他工作内容。</w:t>
      </w:r>
    </w:p>
    <w:p>
      <w:pPr>
        <w:pStyle w:val="10"/>
        <w:spacing w:line="560" w:lineRule="exact"/>
        <w:ind w:firstLine="640"/>
        <w:rPr>
          <w:rFonts w:ascii="宋体" w:hAnsi="宋体" w:cs="宋体"/>
          <w:b/>
          <w:bCs/>
          <w:sz w:val="22"/>
        </w:rPr>
      </w:pPr>
      <w:r>
        <w:rPr>
          <w:rFonts w:hint="eastAsia" w:ascii="宋体" w:hAnsi="宋体" w:cs="宋体"/>
          <w:b/>
          <w:bCs/>
          <w:sz w:val="22"/>
        </w:rPr>
        <w:t>三、报价要求</w:t>
      </w:r>
    </w:p>
    <w:p>
      <w:pPr>
        <w:spacing w:line="360" w:lineRule="auto"/>
        <w:ind w:firstLine="440" w:firstLineChars="200"/>
        <w:rPr>
          <w:rFonts w:ascii="宋体" w:hAnsi="宋体" w:cs="宋体"/>
          <w:sz w:val="22"/>
        </w:rPr>
      </w:pPr>
      <w:r>
        <w:rPr>
          <w:rFonts w:ascii="宋体" w:hAnsi="宋体" w:cs="宋体"/>
          <w:sz w:val="22"/>
        </w:rPr>
        <w:t>1.</w:t>
      </w:r>
      <w:r>
        <w:rPr>
          <w:rFonts w:hint="eastAsia" w:ascii="宋体" w:hAnsi="宋体" w:cs="宋体"/>
          <w:sz w:val="22"/>
        </w:rPr>
        <w:t>监理酬金报价应包括为完成本监理工程服务内容可能发生的各项费用，如工作、生活、交通、通讯、设备（仪器）、劳力、利润、税收等以及所有有关的管理成本。</w:t>
      </w:r>
    </w:p>
    <w:p>
      <w:pPr>
        <w:spacing w:line="360" w:lineRule="auto"/>
        <w:ind w:firstLine="440" w:firstLineChars="200"/>
        <w:rPr>
          <w:rFonts w:ascii="宋体" w:hAnsi="宋体" w:cs="宋体"/>
          <w:sz w:val="22"/>
        </w:rPr>
      </w:pPr>
      <w:r>
        <w:rPr>
          <w:rFonts w:ascii="宋体" w:hAnsi="宋体" w:cs="宋体"/>
          <w:sz w:val="22"/>
        </w:rPr>
        <w:t>2.</w:t>
      </w:r>
      <w:r>
        <w:rPr>
          <w:rFonts w:hint="eastAsia" w:ascii="宋体" w:hAnsi="宋体" w:cs="宋体"/>
          <w:sz w:val="22"/>
        </w:rPr>
        <w:t>投标人应认真填报（附件）中的所有内容，有关报价的详细说明可在投标书的相应条款中予以说明。对没有填报的费用，招标人将不予支付，并认为此项费用已包含在报价表中的其他单价和合价中。</w:t>
      </w:r>
    </w:p>
    <w:p>
      <w:pPr>
        <w:spacing w:line="360" w:lineRule="auto"/>
        <w:ind w:firstLine="440" w:firstLineChars="200"/>
        <w:rPr>
          <w:rFonts w:ascii="宋体" w:hAnsi="宋体" w:cs="宋体"/>
          <w:sz w:val="22"/>
        </w:rPr>
      </w:pPr>
      <w:r>
        <w:rPr>
          <w:rFonts w:ascii="宋体" w:hAnsi="宋体" w:cs="宋体"/>
          <w:sz w:val="22"/>
        </w:rPr>
        <w:t>3.</w:t>
      </w:r>
      <w:r>
        <w:rPr>
          <w:rFonts w:hint="eastAsia" w:ascii="宋体" w:hAnsi="宋体" w:cs="宋体"/>
          <w:sz w:val="22"/>
        </w:rPr>
        <w:t>根据国家发展改革委关于《进一步放开建设项目专业服务价格的通知》发改价格〔2015〕299号的规定，本项目监理服务费报价采用市场调节价。</w:t>
      </w:r>
    </w:p>
    <w:p>
      <w:pPr>
        <w:spacing w:line="360" w:lineRule="auto"/>
        <w:ind w:firstLine="440" w:firstLineChars="200"/>
        <w:rPr>
          <w:rFonts w:ascii="宋体" w:hAnsi="宋体" w:cs="宋体"/>
          <w:sz w:val="22"/>
        </w:rPr>
      </w:pPr>
      <w:r>
        <w:rPr>
          <w:rFonts w:ascii="宋体" w:hAnsi="宋体" w:cs="宋体"/>
          <w:sz w:val="22"/>
        </w:rPr>
        <w:t>4.</w:t>
      </w:r>
      <w:r>
        <w:rPr>
          <w:rFonts w:hint="eastAsia" w:ascii="宋体" w:hAnsi="宋体" w:cs="宋体"/>
          <w:sz w:val="22"/>
        </w:rPr>
        <w:t>在保证监理工作质量的基础上，各投标人可视自身情况和实力以及本工程的实际情况竞争报价。监理酬金报价一次性总价包干，如遇建设投资，施工承包合同造价调整及工期延长，监理酬金均不做调整。</w:t>
      </w:r>
    </w:p>
    <w:p>
      <w:pPr>
        <w:spacing w:line="360" w:lineRule="auto"/>
        <w:ind w:firstLine="440" w:firstLineChars="200"/>
        <w:rPr>
          <w:rFonts w:ascii="宋体" w:hAnsi="宋体" w:cs="宋体"/>
          <w:sz w:val="22"/>
        </w:rPr>
      </w:pPr>
      <w:r>
        <w:rPr>
          <w:rFonts w:ascii="宋体" w:hAnsi="宋体" w:cs="宋体"/>
          <w:sz w:val="22"/>
        </w:rPr>
        <w:t>5.</w:t>
      </w:r>
      <w:r>
        <w:rPr>
          <w:rFonts w:hint="eastAsia" w:ascii="宋体" w:hAnsi="宋体" w:cs="宋体"/>
          <w:sz w:val="22"/>
        </w:rPr>
        <w:t>由于监理人原因造成监理工作量增加或监理服务期延长的，监理酬金不予调整。</w:t>
      </w:r>
    </w:p>
    <w:p>
      <w:pPr>
        <w:spacing w:line="360" w:lineRule="auto"/>
        <w:ind w:firstLine="440" w:firstLineChars="200"/>
        <w:rPr>
          <w:rFonts w:ascii="宋体" w:hAnsi="宋体" w:cs="宋体"/>
          <w:sz w:val="22"/>
        </w:rPr>
      </w:pPr>
      <w:r>
        <w:rPr>
          <w:rFonts w:ascii="宋体" w:hAnsi="宋体" w:cs="宋体"/>
          <w:sz w:val="22"/>
        </w:rPr>
        <w:t>6.</w:t>
      </w:r>
      <w:r>
        <w:rPr>
          <w:rFonts w:hint="eastAsia" w:ascii="宋体" w:hAnsi="宋体" w:cs="宋体"/>
          <w:sz w:val="22"/>
        </w:rPr>
        <w:t>本工程监理酬金为固定总价。如遇建设工期顺延、工程结算造价或概算价相对监理服务收费计费额增加或减少，此监理酬金也不予调整。</w:t>
      </w:r>
    </w:p>
    <w:p>
      <w:pPr>
        <w:spacing w:line="360" w:lineRule="auto"/>
        <w:ind w:firstLine="440" w:firstLineChars="200"/>
        <w:rPr>
          <w:rFonts w:ascii="宋体" w:hAnsi="宋体" w:cs="宋体"/>
          <w:sz w:val="22"/>
        </w:rPr>
      </w:pPr>
    </w:p>
    <w:p/>
    <w:p>
      <w:pPr>
        <w:spacing w:line="360" w:lineRule="auto"/>
        <w:ind w:firstLine="640" w:firstLineChars="200"/>
        <w:rPr>
          <w:rFonts w:cs="Calibri"/>
          <w:b/>
          <w:bCs/>
          <w:kern w:val="44"/>
          <w:sz w:val="32"/>
          <w:szCs w:val="32"/>
        </w:rPr>
      </w:pPr>
      <w:r>
        <w:rPr>
          <w:rFonts w:cs="Calibri"/>
          <w:sz w:val="32"/>
          <w:szCs w:val="32"/>
        </w:rPr>
        <w:br w:type="page"/>
      </w:r>
    </w:p>
    <w:p>
      <w:pPr>
        <w:pStyle w:val="4"/>
        <w:numPr>
          <w:ilvl w:val="0"/>
          <w:numId w:val="3"/>
        </w:numPr>
        <w:spacing w:before="0" w:after="0" w:line="564" w:lineRule="exact"/>
        <w:ind w:right="57"/>
        <w:rPr>
          <w:rFonts w:cs="Calibri"/>
          <w:sz w:val="32"/>
          <w:szCs w:val="32"/>
        </w:rPr>
      </w:pPr>
      <w:bookmarkStart w:id="59" w:name="_Toc24919"/>
      <w:r>
        <w:rPr>
          <w:rFonts w:cs="Calibri"/>
          <w:sz w:val="32"/>
          <w:szCs w:val="32"/>
        </w:rPr>
        <w:t xml:space="preserve">  </w:t>
      </w:r>
      <w:bookmarkStart w:id="60" w:name="_Toc20526"/>
      <w:r>
        <w:rPr>
          <w:rFonts w:hint="eastAsia" w:cs="Calibri"/>
          <w:sz w:val="32"/>
          <w:szCs w:val="32"/>
        </w:rPr>
        <w:t>投标文件格式</w:t>
      </w:r>
      <w:bookmarkEnd w:id="59"/>
      <w:bookmarkEnd w:id="60"/>
    </w:p>
    <w:p>
      <w:pPr>
        <w:widowControl/>
        <w:jc w:val="left"/>
        <w:rPr>
          <w:rFonts w:eastAsia="方正小标宋简体" w:cs="Calibri"/>
          <w:b/>
          <w:kern w:val="44"/>
          <w:sz w:val="32"/>
          <w:szCs w:val="32"/>
        </w:rPr>
        <w:sectPr>
          <w:pgSz w:w="11907" w:h="16840"/>
          <w:pgMar w:top="1134" w:right="1134" w:bottom="1134" w:left="1134" w:header="567" w:footer="567" w:gutter="0"/>
          <w:cols w:space="720" w:num="1"/>
        </w:sectPr>
      </w:pPr>
    </w:p>
    <w:p>
      <w:pPr>
        <w:autoSpaceDE w:val="0"/>
        <w:autoSpaceDN w:val="0"/>
        <w:adjustRightInd w:val="0"/>
        <w:spacing w:before="10" w:line="130" w:lineRule="exact"/>
        <w:jc w:val="left"/>
        <w:rPr>
          <w:rFonts w:cs="Calibri"/>
          <w:kern w:val="0"/>
          <w:sz w:val="13"/>
          <w:szCs w:val="13"/>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tabs>
          <w:tab w:val="left" w:pos="2980"/>
        </w:tabs>
        <w:autoSpaceDE w:val="0"/>
        <w:autoSpaceDN w:val="0"/>
        <w:adjustRightInd w:val="0"/>
        <w:spacing w:line="360" w:lineRule="auto"/>
        <w:ind w:left="1880" w:right="-20" w:firstLine="1417" w:firstLineChars="350"/>
        <w:jc w:val="left"/>
        <w:rPr>
          <w:rFonts w:cs="Calibri"/>
          <w:kern w:val="0"/>
          <w:sz w:val="24"/>
          <w:szCs w:val="28"/>
        </w:rPr>
      </w:pPr>
      <w:r>
        <w:rPr>
          <w:rFonts w:cs="Calibri"/>
          <w:w w:val="169"/>
          <w:kern w:val="0"/>
          <w:position w:val="-3"/>
          <w:sz w:val="24"/>
          <w:szCs w:val="28"/>
          <w:u w:val="single"/>
        </w:rPr>
        <w:t xml:space="preserve">                              </w:t>
      </w:r>
      <w:r>
        <w:rPr>
          <w:rFonts w:cs="Calibri"/>
          <w:kern w:val="0"/>
          <w:position w:val="-3"/>
          <w:sz w:val="24"/>
          <w:szCs w:val="28"/>
          <w:u w:val="single"/>
        </w:rPr>
        <w:tab/>
      </w:r>
      <w:r>
        <w:rPr>
          <w:rFonts w:hint="eastAsia" w:cs="Calibri"/>
          <w:kern w:val="0"/>
          <w:position w:val="-3"/>
          <w:sz w:val="24"/>
          <w:szCs w:val="28"/>
        </w:rPr>
        <w:t>（项目</w:t>
      </w:r>
      <w:r>
        <w:rPr>
          <w:rFonts w:hint="eastAsia" w:cs="Calibri"/>
          <w:spacing w:val="-3"/>
          <w:kern w:val="0"/>
          <w:position w:val="-3"/>
          <w:sz w:val="24"/>
          <w:szCs w:val="28"/>
        </w:rPr>
        <w:t>名</w:t>
      </w:r>
      <w:r>
        <w:rPr>
          <w:rFonts w:hint="eastAsia" w:cs="Calibri"/>
          <w:kern w:val="0"/>
          <w:position w:val="-3"/>
          <w:sz w:val="24"/>
          <w:szCs w:val="28"/>
        </w:rPr>
        <w:t>称）</w:t>
      </w:r>
    </w:p>
    <w:p>
      <w:pPr>
        <w:autoSpaceDE w:val="0"/>
        <w:autoSpaceDN w:val="0"/>
        <w:adjustRightInd w:val="0"/>
        <w:spacing w:before="7" w:line="100" w:lineRule="exact"/>
        <w:jc w:val="left"/>
        <w:rPr>
          <w:rFonts w:cs="Calibri"/>
          <w:kern w:val="0"/>
          <w:sz w:val="10"/>
          <w:szCs w:val="1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napToGrid w:val="0"/>
        <w:spacing w:before="120" w:beforeLines="50" w:line="360" w:lineRule="exact"/>
        <w:jc w:val="center"/>
        <w:rPr>
          <w:rFonts w:cs="Calibri"/>
          <w:b/>
          <w:bCs/>
          <w:sz w:val="48"/>
          <w:szCs w:val="48"/>
        </w:rPr>
      </w:pPr>
      <w:r>
        <w:rPr>
          <w:rFonts w:hint="eastAsia" w:cs="Calibri"/>
          <w:b/>
          <w:bCs/>
          <w:sz w:val="48"/>
          <w:szCs w:val="48"/>
        </w:rPr>
        <w:t>投</w:t>
      </w:r>
      <w:r>
        <w:rPr>
          <w:rFonts w:cs="Calibri"/>
          <w:b/>
          <w:bCs/>
          <w:sz w:val="48"/>
          <w:szCs w:val="48"/>
        </w:rPr>
        <w:tab/>
      </w:r>
      <w:r>
        <w:rPr>
          <w:rFonts w:cs="Calibri"/>
          <w:b/>
          <w:bCs/>
          <w:sz w:val="48"/>
          <w:szCs w:val="48"/>
        </w:rPr>
        <w:t xml:space="preserve">  </w:t>
      </w:r>
      <w:r>
        <w:rPr>
          <w:rFonts w:hint="eastAsia" w:cs="Calibri"/>
          <w:b/>
          <w:bCs/>
          <w:sz w:val="48"/>
          <w:szCs w:val="48"/>
        </w:rPr>
        <w:t>标</w:t>
      </w:r>
      <w:r>
        <w:rPr>
          <w:rFonts w:cs="Calibri"/>
          <w:b/>
          <w:bCs/>
          <w:sz w:val="48"/>
          <w:szCs w:val="48"/>
        </w:rPr>
        <w:t xml:space="preserve"> </w:t>
      </w:r>
      <w:r>
        <w:rPr>
          <w:rFonts w:cs="Calibri"/>
          <w:b/>
          <w:bCs/>
          <w:sz w:val="48"/>
          <w:szCs w:val="48"/>
        </w:rPr>
        <w:tab/>
      </w:r>
      <w:r>
        <w:rPr>
          <w:rFonts w:cs="Calibri"/>
          <w:b/>
          <w:bCs/>
          <w:sz w:val="48"/>
          <w:szCs w:val="48"/>
        </w:rPr>
        <w:t xml:space="preserve"> </w:t>
      </w:r>
      <w:r>
        <w:rPr>
          <w:rFonts w:hint="eastAsia" w:cs="Calibri"/>
          <w:b/>
          <w:bCs/>
          <w:sz w:val="48"/>
          <w:szCs w:val="48"/>
        </w:rPr>
        <w:t>文</w:t>
      </w:r>
      <w:r>
        <w:rPr>
          <w:rFonts w:cs="Calibri"/>
          <w:b/>
          <w:bCs/>
          <w:sz w:val="48"/>
          <w:szCs w:val="48"/>
        </w:rPr>
        <w:t xml:space="preserve"> </w:t>
      </w:r>
      <w:r>
        <w:rPr>
          <w:rFonts w:cs="Calibri"/>
          <w:b/>
          <w:bCs/>
          <w:sz w:val="48"/>
          <w:szCs w:val="48"/>
        </w:rPr>
        <w:tab/>
      </w:r>
      <w:r>
        <w:rPr>
          <w:rFonts w:cs="Calibri"/>
          <w:b/>
          <w:bCs/>
          <w:sz w:val="48"/>
          <w:szCs w:val="48"/>
        </w:rPr>
        <w:t xml:space="preserve"> </w:t>
      </w:r>
      <w:r>
        <w:rPr>
          <w:rFonts w:hint="eastAsia" w:cs="Calibri"/>
          <w:b/>
          <w:bCs/>
          <w:sz w:val="48"/>
          <w:szCs w:val="48"/>
        </w:rPr>
        <w:t>件</w:t>
      </w: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line="200" w:lineRule="exact"/>
        <w:jc w:val="left"/>
        <w:rPr>
          <w:rFonts w:cs="Calibri"/>
          <w:kern w:val="0"/>
          <w:sz w:val="20"/>
          <w:szCs w:val="20"/>
        </w:rPr>
      </w:pPr>
    </w:p>
    <w:p>
      <w:pPr>
        <w:autoSpaceDE w:val="0"/>
        <w:autoSpaceDN w:val="0"/>
        <w:adjustRightInd w:val="0"/>
        <w:spacing w:before="16" w:line="360" w:lineRule="auto"/>
        <w:ind w:firstLine="480" w:firstLineChars="200"/>
        <w:jc w:val="left"/>
        <w:rPr>
          <w:rFonts w:cs="Calibri"/>
          <w:kern w:val="0"/>
          <w:sz w:val="24"/>
          <w:szCs w:val="24"/>
        </w:rPr>
      </w:pPr>
    </w:p>
    <w:p>
      <w:pPr>
        <w:tabs>
          <w:tab w:val="left" w:pos="6940"/>
          <w:tab w:val="left" w:pos="7520"/>
        </w:tabs>
        <w:autoSpaceDE w:val="0"/>
        <w:autoSpaceDN w:val="0"/>
        <w:adjustRightInd w:val="0"/>
        <w:spacing w:line="360" w:lineRule="auto"/>
        <w:ind w:left="1201" w:right="52"/>
        <w:jc w:val="left"/>
        <w:rPr>
          <w:rFonts w:cs="Calibri"/>
          <w:kern w:val="0"/>
          <w:sz w:val="24"/>
          <w:szCs w:val="28"/>
        </w:rPr>
      </w:pPr>
      <w:r>
        <w:rPr>
          <w:rFonts w:hint="eastAsia" w:cs="Calibri"/>
          <w:kern w:val="0"/>
          <w:sz w:val="24"/>
          <w:szCs w:val="28"/>
        </w:rPr>
        <w:t>投标人：</w:t>
      </w:r>
      <w:r>
        <w:rPr>
          <w:rFonts w:cs="Calibri"/>
          <w:spacing w:val="57"/>
          <w:kern w:val="0"/>
          <w:sz w:val="24"/>
          <w:szCs w:val="28"/>
          <w:u w:val="single"/>
        </w:rPr>
        <w:t xml:space="preserve"> </w:t>
      </w:r>
      <w:r>
        <w:rPr>
          <w:rFonts w:cs="Calibri"/>
          <w:kern w:val="0"/>
          <w:sz w:val="24"/>
          <w:szCs w:val="28"/>
          <w:u w:val="single"/>
        </w:rPr>
        <w:tab/>
      </w:r>
      <w:r>
        <w:rPr>
          <w:rFonts w:hint="eastAsia" w:cs="Calibri"/>
          <w:kern w:val="0"/>
          <w:sz w:val="24"/>
          <w:szCs w:val="28"/>
        </w:rPr>
        <w:t>（盖</w:t>
      </w:r>
      <w:r>
        <w:rPr>
          <w:rFonts w:hint="eastAsia" w:cs="Calibri"/>
          <w:spacing w:val="-3"/>
          <w:kern w:val="0"/>
          <w:sz w:val="24"/>
          <w:szCs w:val="28"/>
        </w:rPr>
        <w:t>单</w:t>
      </w:r>
      <w:r>
        <w:rPr>
          <w:rFonts w:hint="eastAsia" w:cs="Calibri"/>
          <w:kern w:val="0"/>
          <w:sz w:val="24"/>
          <w:szCs w:val="28"/>
        </w:rPr>
        <w:t>位</w:t>
      </w:r>
      <w:r>
        <w:rPr>
          <w:rFonts w:hint="eastAsia" w:cs="Calibri"/>
          <w:spacing w:val="-3"/>
          <w:kern w:val="0"/>
          <w:sz w:val="24"/>
          <w:szCs w:val="28"/>
        </w:rPr>
        <w:t>章</w:t>
      </w:r>
      <w:r>
        <w:rPr>
          <w:rFonts w:hint="eastAsia" w:cs="Calibri"/>
          <w:kern w:val="0"/>
          <w:sz w:val="24"/>
          <w:szCs w:val="28"/>
        </w:rPr>
        <w:t>）</w:t>
      </w:r>
    </w:p>
    <w:p>
      <w:pPr>
        <w:tabs>
          <w:tab w:val="left" w:pos="6940"/>
          <w:tab w:val="left" w:pos="7520"/>
        </w:tabs>
        <w:autoSpaceDE w:val="0"/>
        <w:autoSpaceDN w:val="0"/>
        <w:adjustRightInd w:val="0"/>
        <w:spacing w:line="360" w:lineRule="auto"/>
        <w:ind w:left="1201" w:right="52"/>
        <w:jc w:val="left"/>
        <w:rPr>
          <w:rFonts w:cs="Calibri"/>
          <w:kern w:val="0"/>
          <w:sz w:val="24"/>
          <w:szCs w:val="28"/>
        </w:rPr>
      </w:pPr>
      <w:r>
        <w:rPr>
          <w:rFonts w:cs="Calibri"/>
          <w:kern w:val="0"/>
          <w:sz w:val="24"/>
          <w:szCs w:val="28"/>
        </w:rPr>
        <w:t xml:space="preserve"> </w:t>
      </w:r>
      <w:r>
        <w:rPr>
          <w:rFonts w:hint="eastAsia" w:cs="Calibri"/>
          <w:kern w:val="0"/>
          <w:sz w:val="24"/>
          <w:szCs w:val="28"/>
        </w:rPr>
        <w:t>法定代</w:t>
      </w:r>
      <w:r>
        <w:rPr>
          <w:rFonts w:hint="eastAsia" w:cs="Calibri"/>
          <w:spacing w:val="-3"/>
          <w:kern w:val="0"/>
          <w:sz w:val="24"/>
          <w:szCs w:val="28"/>
        </w:rPr>
        <w:t>表</w:t>
      </w:r>
      <w:r>
        <w:rPr>
          <w:rFonts w:hint="eastAsia" w:cs="Calibri"/>
          <w:kern w:val="0"/>
          <w:sz w:val="24"/>
          <w:szCs w:val="28"/>
        </w:rPr>
        <w:t>人或其</w:t>
      </w:r>
      <w:r>
        <w:rPr>
          <w:rFonts w:hint="eastAsia" w:cs="Calibri"/>
          <w:spacing w:val="-3"/>
          <w:kern w:val="0"/>
          <w:sz w:val="24"/>
          <w:szCs w:val="28"/>
        </w:rPr>
        <w:t>委托</w:t>
      </w:r>
      <w:r>
        <w:rPr>
          <w:rFonts w:hint="eastAsia" w:cs="Calibri"/>
          <w:kern w:val="0"/>
          <w:sz w:val="24"/>
          <w:szCs w:val="28"/>
        </w:rPr>
        <w:t>代理人</w:t>
      </w:r>
      <w:r>
        <w:rPr>
          <w:rFonts w:hint="eastAsia" w:cs="Calibri"/>
          <w:spacing w:val="2"/>
          <w:kern w:val="0"/>
          <w:sz w:val="24"/>
          <w:szCs w:val="28"/>
        </w:rPr>
        <w:t>：</w:t>
      </w:r>
      <w:r>
        <w:rPr>
          <w:rFonts w:cs="Calibri"/>
          <w:spacing w:val="57"/>
          <w:kern w:val="0"/>
          <w:sz w:val="24"/>
          <w:szCs w:val="28"/>
          <w:u w:val="single"/>
        </w:rPr>
        <w:t xml:space="preserve"> </w:t>
      </w:r>
      <w:r>
        <w:rPr>
          <w:rFonts w:cs="Calibri"/>
          <w:kern w:val="0"/>
          <w:sz w:val="24"/>
          <w:szCs w:val="28"/>
          <w:u w:val="single"/>
        </w:rPr>
        <w:tab/>
      </w:r>
      <w:r>
        <w:rPr>
          <w:rFonts w:hint="eastAsia" w:cs="Calibri"/>
          <w:kern w:val="0"/>
          <w:sz w:val="24"/>
          <w:szCs w:val="28"/>
        </w:rPr>
        <w:t>（</w:t>
      </w:r>
      <w:r>
        <w:rPr>
          <w:rFonts w:hint="eastAsia" w:cs="Calibri"/>
          <w:spacing w:val="-3"/>
          <w:kern w:val="0"/>
          <w:sz w:val="24"/>
          <w:szCs w:val="28"/>
        </w:rPr>
        <w:t>签</w:t>
      </w:r>
      <w:r>
        <w:rPr>
          <w:rFonts w:hint="eastAsia" w:cs="Calibri"/>
          <w:kern w:val="0"/>
          <w:sz w:val="24"/>
          <w:szCs w:val="28"/>
        </w:rPr>
        <w:t>字）</w:t>
      </w:r>
    </w:p>
    <w:p>
      <w:pPr>
        <w:autoSpaceDE w:val="0"/>
        <w:autoSpaceDN w:val="0"/>
        <w:adjustRightInd w:val="0"/>
        <w:spacing w:before="3" w:line="130" w:lineRule="exact"/>
        <w:jc w:val="left"/>
        <w:rPr>
          <w:rFonts w:cs="Calibri"/>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cs="Calibri"/>
          <w:kern w:val="0"/>
          <w:sz w:val="24"/>
          <w:szCs w:val="28"/>
        </w:rPr>
      </w:pPr>
      <w:r>
        <w:rPr>
          <w:rFonts w:cs="Calibri"/>
          <w:kern w:val="0"/>
          <w:sz w:val="24"/>
          <w:szCs w:val="28"/>
          <w:u w:val="single"/>
        </w:rPr>
        <w:tab/>
      </w:r>
      <w:r>
        <w:rPr>
          <w:rFonts w:hint="eastAsia" w:cs="Calibri"/>
          <w:spacing w:val="2"/>
          <w:kern w:val="0"/>
          <w:sz w:val="24"/>
          <w:szCs w:val="28"/>
        </w:rPr>
        <w:t>年</w:t>
      </w:r>
      <w:r>
        <w:rPr>
          <w:rFonts w:cs="Calibri"/>
          <w:spacing w:val="57"/>
          <w:kern w:val="0"/>
          <w:sz w:val="24"/>
          <w:szCs w:val="28"/>
          <w:u w:val="single"/>
        </w:rPr>
        <w:t xml:space="preserve"> </w:t>
      </w:r>
      <w:r>
        <w:rPr>
          <w:rFonts w:cs="Calibri"/>
          <w:kern w:val="0"/>
          <w:sz w:val="24"/>
          <w:szCs w:val="28"/>
          <w:u w:val="single"/>
        </w:rPr>
        <w:tab/>
      </w:r>
      <w:r>
        <w:rPr>
          <w:rFonts w:hint="eastAsia" w:cs="Calibri"/>
          <w:spacing w:val="2"/>
          <w:kern w:val="0"/>
          <w:sz w:val="24"/>
          <w:szCs w:val="28"/>
        </w:rPr>
        <w:t>月</w:t>
      </w:r>
      <w:r>
        <w:rPr>
          <w:rFonts w:cs="Calibri"/>
          <w:kern w:val="0"/>
          <w:sz w:val="24"/>
          <w:szCs w:val="28"/>
          <w:u w:val="single"/>
        </w:rPr>
        <w:tab/>
      </w:r>
      <w:r>
        <w:rPr>
          <w:rFonts w:cs="Calibri"/>
          <w:kern w:val="0"/>
          <w:sz w:val="24"/>
          <w:szCs w:val="28"/>
          <w:u w:val="single"/>
        </w:rPr>
        <w:t xml:space="preserve">     </w:t>
      </w:r>
      <w:r>
        <w:rPr>
          <w:rFonts w:hint="eastAsia" w:cs="Calibri"/>
          <w:kern w:val="0"/>
          <w:sz w:val="24"/>
          <w:szCs w:val="28"/>
        </w:rPr>
        <w:t>日</w:t>
      </w:r>
    </w:p>
    <w:p>
      <w:pPr>
        <w:widowControl/>
        <w:spacing w:line="360" w:lineRule="auto"/>
        <w:jc w:val="left"/>
        <w:rPr>
          <w:rFonts w:cs="Calibri"/>
          <w:kern w:val="0"/>
          <w:sz w:val="24"/>
          <w:szCs w:val="28"/>
        </w:rPr>
        <w:sectPr>
          <w:pgSz w:w="11907" w:h="16840"/>
          <w:pgMar w:top="1134" w:right="1134" w:bottom="1134" w:left="1134" w:header="567" w:footer="567" w:gutter="0"/>
          <w:cols w:space="720" w:num="1"/>
        </w:sectPr>
      </w:pPr>
    </w:p>
    <w:p>
      <w:pPr>
        <w:autoSpaceDE w:val="0"/>
        <w:autoSpaceDN w:val="0"/>
        <w:adjustRightInd w:val="0"/>
        <w:snapToGrid w:val="0"/>
        <w:spacing w:before="120" w:beforeLines="50" w:line="360" w:lineRule="exact"/>
        <w:jc w:val="center"/>
        <w:rPr>
          <w:rFonts w:cs="Calibri"/>
          <w:b/>
          <w:bCs/>
          <w:sz w:val="40"/>
          <w:szCs w:val="40"/>
        </w:rPr>
      </w:pPr>
    </w:p>
    <w:p>
      <w:pPr>
        <w:autoSpaceDE w:val="0"/>
        <w:autoSpaceDN w:val="0"/>
        <w:adjustRightInd w:val="0"/>
        <w:snapToGrid w:val="0"/>
        <w:spacing w:before="120" w:beforeLines="50" w:line="360" w:lineRule="exact"/>
        <w:jc w:val="center"/>
        <w:rPr>
          <w:rFonts w:cs="Calibri"/>
          <w:b/>
          <w:bCs/>
          <w:sz w:val="40"/>
          <w:szCs w:val="40"/>
        </w:rPr>
      </w:pPr>
      <w:r>
        <w:rPr>
          <w:rFonts w:hint="eastAsia" w:cs="Calibri"/>
          <w:b/>
          <w:bCs/>
          <w:sz w:val="40"/>
          <w:szCs w:val="40"/>
        </w:rPr>
        <w:t>目</w:t>
      </w:r>
      <w:r>
        <w:rPr>
          <w:rFonts w:cs="Calibri"/>
          <w:b/>
          <w:bCs/>
          <w:sz w:val="40"/>
          <w:szCs w:val="40"/>
        </w:rPr>
        <w:t xml:space="preserve"> </w:t>
      </w:r>
      <w:r>
        <w:rPr>
          <w:rFonts w:hint="eastAsia" w:cs="Calibri"/>
          <w:b/>
          <w:bCs/>
          <w:sz w:val="40"/>
          <w:szCs w:val="40"/>
        </w:rPr>
        <w:t>录</w:t>
      </w:r>
    </w:p>
    <w:p>
      <w:pPr>
        <w:autoSpaceDE w:val="0"/>
        <w:autoSpaceDN w:val="0"/>
        <w:adjustRightInd w:val="0"/>
        <w:snapToGrid w:val="0"/>
        <w:spacing w:line="360" w:lineRule="exact"/>
        <w:ind w:firstLine="440" w:firstLineChars="200"/>
        <w:rPr>
          <w:rFonts w:cs="Calibri"/>
          <w:kern w:val="0"/>
          <w:sz w:val="22"/>
        </w:rPr>
      </w:pPr>
      <w:bookmarkStart w:id="61" w:name="_Hlk47126466"/>
      <w:r>
        <w:rPr>
          <w:rFonts w:hint="eastAsia" w:cs="Calibri"/>
          <w:kern w:val="0"/>
          <w:sz w:val="22"/>
        </w:rPr>
        <w:t>（</w:t>
      </w:r>
      <w:r>
        <w:rPr>
          <w:rFonts w:cs="Calibri"/>
          <w:kern w:val="0"/>
          <w:sz w:val="22"/>
        </w:rPr>
        <w:t>1</w:t>
      </w:r>
      <w:r>
        <w:rPr>
          <w:rFonts w:hint="eastAsia" w:cs="Calibri"/>
          <w:kern w:val="0"/>
          <w:sz w:val="22"/>
        </w:rPr>
        <w:t>）投标函；</w:t>
      </w:r>
    </w:p>
    <w:p>
      <w:pPr>
        <w:autoSpaceDE w:val="0"/>
        <w:autoSpaceDN w:val="0"/>
        <w:adjustRightInd w:val="0"/>
        <w:snapToGrid w:val="0"/>
        <w:spacing w:line="360" w:lineRule="exact"/>
        <w:ind w:firstLine="440" w:firstLineChars="200"/>
        <w:rPr>
          <w:rFonts w:cs="Calibri"/>
          <w:sz w:val="22"/>
        </w:rPr>
      </w:pPr>
      <w:r>
        <w:rPr>
          <w:rFonts w:hint="eastAsia" w:cs="Calibri"/>
          <w:kern w:val="0"/>
          <w:sz w:val="22"/>
        </w:rPr>
        <w:t>（</w:t>
      </w:r>
      <w:r>
        <w:rPr>
          <w:rFonts w:cs="Calibri"/>
          <w:kern w:val="0"/>
          <w:sz w:val="22"/>
        </w:rPr>
        <w:t>2</w:t>
      </w:r>
      <w:r>
        <w:rPr>
          <w:rFonts w:hint="eastAsia" w:cs="Calibri"/>
          <w:kern w:val="0"/>
          <w:sz w:val="22"/>
        </w:rPr>
        <w:t>）法定代表人身份证明；</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3</w:t>
      </w:r>
      <w:r>
        <w:rPr>
          <w:rFonts w:hint="eastAsia" w:cs="Calibri"/>
          <w:kern w:val="0"/>
          <w:sz w:val="22"/>
        </w:rPr>
        <w:t>）</w:t>
      </w:r>
      <w:r>
        <w:rPr>
          <w:rFonts w:hint="eastAsia" w:cs="Calibri"/>
          <w:sz w:val="22"/>
        </w:rPr>
        <w:t>法定代表人授权委托书（投标文件由委托代理人签字时提供）</w:t>
      </w:r>
      <w:r>
        <w:rPr>
          <w:rFonts w:hint="eastAsia" w:cs="Calibri"/>
          <w:kern w:val="0"/>
          <w:sz w:val="22"/>
        </w:rPr>
        <w:t>；</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4</w:t>
      </w:r>
      <w:r>
        <w:rPr>
          <w:rFonts w:hint="eastAsia" w:cs="Calibri"/>
          <w:kern w:val="0"/>
          <w:sz w:val="22"/>
        </w:rPr>
        <w:t>）投标报价表；</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5</w:t>
      </w:r>
      <w:r>
        <w:rPr>
          <w:rFonts w:hint="eastAsia" w:cs="Calibri"/>
          <w:kern w:val="0"/>
          <w:sz w:val="22"/>
        </w:rPr>
        <w:t>）投标保证金；</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6</w:t>
      </w:r>
      <w:r>
        <w:rPr>
          <w:rFonts w:hint="eastAsia" w:cs="Calibri"/>
          <w:kern w:val="0"/>
          <w:sz w:val="22"/>
        </w:rPr>
        <w:t>）商务和技术偏离表；</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7</w:t>
      </w:r>
      <w:r>
        <w:rPr>
          <w:rFonts w:hint="eastAsia" w:cs="Calibri"/>
          <w:kern w:val="0"/>
          <w:sz w:val="22"/>
        </w:rPr>
        <w:t>）资格审查资料；</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8</w:t>
      </w:r>
      <w:r>
        <w:rPr>
          <w:rFonts w:hint="eastAsia" w:cs="Calibri"/>
          <w:kern w:val="0"/>
          <w:sz w:val="22"/>
        </w:rPr>
        <w:t>）服务大纲；</w:t>
      </w:r>
    </w:p>
    <w:p>
      <w:pPr>
        <w:autoSpaceDE w:val="0"/>
        <w:autoSpaceDN w:val="0"/>
        <w:adjustRightInd w:val="0"/>
        <w:snapToGrid w:val="0"/>
        <w:spacing w:line="360" w:lineRule="exact"/>
        <w:ind w:firstLine="440" w:firstLineChars="200"/>
        <w:rPr>
          <w:rFonts w:cs="Calibri"/>
          <w:kern w:val="0"/>
          <w:sz w:val="22"/>
        </w:rPr>
      </w:pPr>
      <w:r>
        <w:rPr>
          <w:rFonts w:hint="eastAsia" w:cs="Calibri"/>
          <w:kern w:val="0"/>
          <w:sz w:val="22"/>
        </w:rPr>
        <w:t>（</w:t>
      </w:r>
      <w:r>
        <w:rPr>
          <w:rFonts w:cs="Calibri"/>
          <w:kern w:val="0"/>
          <w:sz w:val="22"/>
        </w:rPr>
        <w:t>9</w:t>
      </w:r>
      <w:r>
        <w:rPr>
          <w:rFonts w:hint="eastAsia" w:cs="Calibri"/>
          <w:kern w:val="0"/>
          <w:sz w:val="22"/>
        </w:rPr>
        <w:t>）投标人须知前附表规定的其他资料。</w:t>
      </w:r>
    </w:p>
    <w:bookmarkEnd w:id="61"/>
    <w:p>
      <w:pPr>
        <w:widowControl/>
        <w:jc w:val="left"/>
        <w:rPr>
          <w:rFonts w:cs="Calibri"/>
          <w:b/>
          <w:kern w:val="0"/>
          <w:sz w:val="36"/>
          <w:szCs w:val="36"/>
        </w:rPr>
      </w:pPr>
      <w:r>
        <w:rPr>
          <w:rFonts w:cs="Calibri"/>
          <w:b/>
          <w:kern w:val="0"/>
          <w:sz w:val="36"/>
          <w:szCs w:val="36"/>
        </w:rPr>
        <w:br w:type="page"/>
      </w:r>
    </w:p>
    <w:p>
      <w:pPr>
        <w:autoSpaceDE w:val="0"/>
        <w:autoSpaceDN w:val="0"/>
        <w:adjustRightInd w:val="0"/>
        <w:spacing w:line="360" w:lineRule="auto"/>
        <w:jc w:val="center"/>
        <w:outlineLvl w:val="0"/>
        <w:rPr>
          <w:rFonts w:cs="Calibri"/>
          <w:b/>
          <w:kern w:val="0"/>
          <w:sz w:val="36"/>
          <w:szCs w:val="36"/>
        </w:rPr>
      </w:pPr>
      <w:bookmarkStart w:id="62" w:name="_Toc18298"/>
      <w:r>
        <w:rPr>
          <w:rFonts w:hint="eastAsia" w:cs="Calibri"/>
          <w:b/>
          <w:kern w:val="0"/>
          <w:sz w:val="36"/>
          <w:szCs w:val="36"/>
        </w:rPr>
        <w:t>一、投标函</w:t>
      </w:r>
      <w:bookmarkEnd w:id="62"/>
    </w:p>
    <w:p>
      <w:pPr>
        <w:spacing w:line="276" w:lineRule="auto"/>
        <w:rPr>
          <w:rFonts w:cs="Calibri"/>
          <w:b/>
          <w:sz w:val="22"/>
        </w:rPr>
      </w:pPr>
      <w:r>
        <w:rPr>
          <w:rFonts w:cs="Calibri"/>
          <w:b/>
          <w:sz w:val="22"/>
          <w:u w:val="single"/>
        </w:rPr>
        <w:t xml:space="preserve">                    </w:t>
      </w:r>
      <w:r>
        <w:rPr>
          <w:rFonts w:hint="eastAsia" w:cs="Calibri"/>
          <w:b/>
          <w:sz w:val="22"/>
        </w:rPr>
        <w:t>（招标人）：</w:t>
      </w:r>
    </w:p>
    <w:p>
      <w:pPr>
        <w:spacing w:line="276" w:lineRule="auto"/>
        <w:ind w:firstLine="220" w:firstLineChars="100"/>
        <w:rPr>
          <w:rFonts w:cs="Calibri"/>
          <w:sz w:val="22"/>
        </w:rPr>
      </w:pPr>
      <w:r>
        <w:rPr>
          <w:rFonts w:cs="Calibri"/>
          <w:sz w:val="22"/>
        </w:rPr>
        <w:t xml:space="preserve">    </w:t>
      </w:r>
      <w:r>
        <w:rPr>
          <w:rFonts w:hint="eastAsia" w:cs="Calibri"/>
          <w:sz w:val="22"/>
        </w:rPr>
        <w:t>我方已全面阅读和研究了</w:t>
      </w:r>
      <w:r>
        <w:rPr>
          <w:rFonts w:cs="Calibri"/>
          <w:b/>
          <w:bCs/>
          <w:sz w:val="22"/>
          <w:u w:val="single"/>
        </w:rPr>
        <w:t xml:space="preserve">                           </w:t>
      </w:r>
      <w:r>
        <w:rPr>
          <w:rFonts w:hint="eastAsia" w:cs="Calibri"/>
          <w:b/>
          <w:bCs/>
          <w:sz w:val="22"/>
        </w:rPr>
        <w:t>项目</w:t>
      </w:r>
      <w:r>
        <w:rPr>
          <w:rFonts w:hint="eastAsia" w:cs="Calibri"/>
          <w:sz w:val="22"/>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人民币（大写）</w:t>
      </w:r>
      <w:r>
        <w:rPr>
          <w:rFonts w:cs="Calibri"/>
          <w:sz w:val="22"/>
          <w:u w:val="single"/>
        </w:rPr>
        <w:t xml:space="preserve">         </w:t>
      </w:r>
      <w:r>
        <w:rPr>
          <w:rFonts w:hint="eastAsia" w:cs="Calibri"/>
          <w:sz w:val="22"/>
          <w:u w:val="single"/>
        </w:rPr>
        <w:t>元</w:t>
      </w:r>
      <w:r>
        <w:rPr>
          <w:rFonts w:hint="eastAsia" w:cs="Calibri"/>
          <w:kern w:val="0"/>
          <w:sz w:val="22"/>
        </w:rPr>
        <w:t>（</w:t>
      </w:r>
      <w:r>
        <w:rPr>
          <w:rFonts w:cs="Calibri"/>
          <w:spacing w:val="-61"/>
          <w:kern w:val="0"/>
          <w:sz w:val="22"/>
        </w:rPr>
        <w:t>¥</w:t>
      </w:r>
      <w:r>
        <w:rPr>
          <w:rFonts w:cs="Calibri"/>
          <w:spacing w:val="43"/>
          <w:kern w:val="0"/>
          <w:sz w:val="22"/>
          <w:u w:val="single"/>
        </w:rPr>
        <w:t xml:space="preserve">     </w:t>
      </w:r>
      <w:r>
        <w:rPr>
          <w:rFonts w:hint="eastAsia" w:cs="Calibri"/>
          <w:sz w:val="22"/>
          <w:u w:val="single"/>
        </w:rPr>
        <w:t>元</w:t>
      </w:r>
      <w:r>
        <w:rPr>
          <w:rFonts w:hint="eastAsia" w:cs="Calibri"/>
          <w:spacing w:val="-12"/>
          <w:kern w:val="0"/>
          <w:sz w:val="22"/>
        </w:rPr>
        <w:t>）</w:t>
      </w:r>
      <w:r>
        <w:rPr>
          <w:rFonts w:hint="eastAsia" w:cs="Calibri"/>
          <w:kern w:val="0"/>
          <w:sz w:val="22"/>
        </w:rPr>
        <w:t>；</w:t>
      </w:r>
      <w:r>
        <w:rPr>
          <w:rFonts w:hint="eastAsia" w:cs="Calibri"/>
          <w:sz w:val="22"/>
        </w:rPr>
        <w:t>项目负责人为：</w:t>
      </w:r>
      <w:r>
        <w:rPr>
          <w:rFonts w:cs="Calibri"/>
          <w:sz w:val="22"/>
          <w:u w:val="single"/>
        </w:rPr>
        <w:t xml:space="preserve">            </w:t>
      </w:r>
      <w:r>
        <w:rPr>
          <w:rFonts w:hint="eastAsia" w:cs="Calibri"/>
          <w:sz w:val="22"/>
        </w:rPr>
        <w:t>（身份证号码：</w:t>
      </w:r>
      <w:r>
        <w:rPr>
          <w:rFonts w:cs="Calibri"/>
          <w:sz w:val="22"/>
          <w:u w:val="single"/>
        </w:rPr>
        <w:t xml:space="preserve">            </w:t>
      </w:r>
      <w:r>
        <w:rPr>
          <w:rFonts w:hint="eastAsia" w:cs="Calibri"/>
          <w:sz w:val="22"/>
        </w:rPr>
        <w:t>，电话号码：</w:t>
      </w:r>
      <w:r>
        <w:rPr>
          <w:rFonts w:cs="Calibri"/>
          <w:sz w:val="22"/>
          <w:u w:val="single"/>
        </w:rPr>
        <w:t xml:space="preserve">                </w:t>
      </w:r>
      <w:r>
        <w:rPr>
          <w:rFonts w:hint="eastAsia" w:cs="Calibri"/>
          <w:sz w:val="22"/>
        </w:rPr>
        <w:t>），服务期</w:t>
      </w:r>
      <w:r>
        <w:rPr>
          <w:rFonts w:cs="Calibri"/>
          <w:sz w:val="22"/>
          <w:u w:val="single"/>
        </w:rPr>
        <w:t xml:space="preserve"> </w:t>
      </w:r>
      <w:r>
        <w:rPr>
          <w:rFonts w:hint="eastAsia" w:cs="Calibri"/>
          <w:b/>
          <w:sz w:val="22"/>
          <w:u w:val="single"/>
        </w:rPr>
        <w:t>响应招标文件要求</w:t>
      </w:r>
      <w:r>
        <w:rPr>
          <w:rFonts w:cs="Calibri"/>
          <w:b/>
          <w:sz w:val="22"/>
          <w:u w:val="single"/>
        </w:rPr>
        <w:t xml:space="preserve"> </w:t>
      </w:r>
      <w:r>
        <w:rPr>
          <w:rFonts w:hint="eastAsia" w:cs="Calibri"/>
          <w:sz w:val="22"/>
        </w:rPr>
        <w:t>。</w:t>
      </w:r>
    </w:p>
    <w:p>
      <w:pPr>
        <w:spacing w:line="276" w:lineRule="auto"/>
        <w:ind w:firstLine="440" w:firstLineChars="200"/>
        <w:rPr>
          <w:rFonts w:cs="Calibri"/>
          <w:b/>
          <w:sz w:val="22"/>
        </w:rPr>
      </w:pPr>
      <w:r>
        <w:rPr>
          <w:rFonts w:cs="Calibri"/>
          <w:sz w:val="22"/>
        </w:rPr>
        <w:t>1.</w:t>
      </w:r>
      <w:r>
        <w:rPr>
          <w:rFonts w:hint="eastAsia" w:cs="Calibri"/>
          <w:sz w:val="22"/>
        </w:rPr>
        <w:t>根据招标人要求，做出如下承诺：</w:t>
      </w:r>
    </w:p>
    <w:p>
      <w:pPr>
        <w:spacing w:line="276" w:lineRule="auto"/>
        <w:ind w:firstLine="440" w:firstLineChars="200"/>
        <w:rPr>
          <w:rFonts w:cs="Calibri"/>
          <w:b/>
          <w:sz w:val="22"/>
        </w:rPr>
      </w:pPr>
      <w:r>
        <w:rPr>
          <w:rFonts w:hint="eastAsia" w:cs="Calibri"/>
          <w:sz w:val="22"/>
        </w:rPr>
        <w:t>（</w:t>
      </w:r>
      <w:r>
        <w:rPr>
          <w:rFonts w:cs="Calibri"/>
          <w:sz w:val="22"/>
        </w:rPr>
        <w:t>1</w:t>
      </w:r>
      <w:r>
        <w:rPr>
          <w:rFonts w:hint="eastAsia" w:cs="Calibri"/>
          <w:sz w:val="22"/>
        </w:rPr>
        <w:t>）如我方中标，在收到中标通知书后，在中标通知书规定的期限内与你方签订合同。</w:t>
      </w:r>
    </w:p>
    <w:p>
      <w:pPr>
        <w:spacing w:line="276" w:lineRule="auto"/>
        <w:ind w:firstLine="440" w:firstLineChars="200"/>
        <w:rPr>
          <w:rFonts w:cs="Calibri"/>
          <w:b/>
          <w:sz w:val="22"/>
        </w:rPr>
      </w:pPr>
      <w:r>
        <w:rPr>
          <w:rFonts w:hint="eastAsia" w:cs="Calibri"/>
          <w:sz w:val="22"/>
        </w:rPr>
        <w:t>（</w:t>
      </w:r>
      <w:r>
        <w:rPr>
          <w:rFonts w:cs="Calibri"/>
          <w:sz w:val="22"/>
        </w:rPr>
        <w:t>2</w:t>
      </w:r>
      <w:r>
        <w:rPr>
          <w:rFonts w:hint="eastAsia" w:cs="Calibri"/>
          <w:sz w:val="22"/>
        </w:rPr>
        <w:t>）如我方中标，按照招标文件规定向你方提交履约保证金。</w:t>
      </w:r>
    </w:p>
    <w:p>
      <w:pPr>
        <w:spacing w:line="276" w:lineRule="auto"/>
        <w:ind w:firstLine="440" w:firstLineChars="200"/>
        <w:rPr>
          <w:rFonts w:cs="Calibri"/>
          <w:b/>
          <w:sz w:val="22"/>
        </w:rPr>
      </w:pPr>
      <w:r>
        <w:rPr>
          <w:rFonts w:hint="eastAsia" w:cs="Calibri"/>
          <w:sz w:val="22"/>
        </w:rPr>
        <w:t>（</w:t>
      </w:r>
      <w:r>
        <w:rPr>
          <w:rFonts w:cs="Calibri"/>
          <w:sz w:val="22"/>
        </w:rPr>
        <w:t>3</w:t>
      </w:r>
      <w:r>
        <w:rPr>
          <w:rFonts w:hint="eastAsia" w:cs="Calibri"/>
          <w:sz w:val="22"/>
        </w:rPr>
        <w:t>）</w:t>
      </w:r>
      <w:r>
        <w:rPr>
          <w:rFonts w:hint="eastAsia" w:cs="Calibri"/>
          <w:b/>
          <w:bCs/>
          <w:sz w:val="22"/>
        </w:rPr>
        <w:t>我方承诺</w:t>
      </w:r>
      <w:r>
        <w:rPr>
          <w:rFonts w:hint="eastAsia" w:cs="Calibri"/>
          <w:b/>
          <w:bCs/>
          <w:spacing w:val="-1"/>
          <w:sz w:val="22"/>
        </w:rPr>
        <w:t>可提供增值税税率为</w:t>
      </w:r>
      <w:r>
        <w:rPr>
          <w:rFonts w:cs="Calibri"/>
          <w:b/>
          <w:bCs/>
          <w:spacing w:val="-1"/>
          <w:sz w:val="22"/>
          <w:u w:val="single"/>
        </w:rPr>
        <w:t xml:space="preserve">    </w:t>
      </w:r>
      <w:r>
        <w:rPr>
          <w:rFonts w:cs="Calibri"/>
          <w:b/>
          <w:bCs/>
          <w:spacing w:val="-1"/>
          <w:sz w:val="22"/>
        </w:rPr>
        <w:t>%</w:t>
      </w:r>
      <w:r>
        <w:rPr>
          <w:rFonts w:hint="eastAsia" w:cs="Calibri"/>
          <w:b/>
          <w:bCs/>
          <w:spacing w:val="-1"/>
          <w:sz w:val="22"/>
        </w:rPr>
        <w:t>的增值税专用发票</w:t>
      </w:r>
      <w:r>
        <w:rPr>
          <w:rFonts w:hint="eastAsia" w:cs="Calibri"/>
          <w:b/>
          <w:bCs/>
          <w:sz w:val="22"/>
        </w:rPr>
        <w:t>；</w:t>
      </w:r>
    </w:p>
    <w:p>
      <w:pPr>
        <w:spacing w:line="276" w:lineRule="auto"/>
        <w:ind w:firstLine="440" w:firstLineChars="200"/>
        <w:rPr>
          <w:rFonts w:cs="Calibri"/>
          <w:b/>
          <w:sz w:val="22"/>
        </w:rPr>
      </w:pPr>
      <w:r>
        <w:rPr>
          <w:rFonts w:hint="eastAsia" w:cs="Calibri"/>
          <w:sz w:val="22"/>
        </w:rPr>
        <w:t>（</w:t>
      </w:r>
      <w:r>
        <w:rPr>
          <w:rFonts w:cs="Calibri"/>
          <w:sz w:val="22"/>
        </w:rPr>
        <w:t>4</w:t>
      </w:r>
      <w:r>
        <w:rPr>
          <w:rFonts w:hint="eastAsia" w:cs="Calibri"/>
          <w:sz w:val="22"/>
        </w:rPr>
        <w:t>）我方</w:t>
      </w:r>
      <w:bookmarkStart w:id="63" w:name="_Hlk47708015"/>
      <w:r>
        <w:rPr>
          <w:rFonts w:hint="eastAsia" w:cs="Calibri"/>
          <w:sz w:val="22"/>
        </w:rPr>
        <w:t>未被列入失信被执行人名单</w:t>
      </w:r>
      <w:bookmarkEnd w:id="63"/>
      <w:r>
        <w:rPr>
          <w:rFonts w:hint="eastAsia" w:cs="Calibri"/>
          <w:sz w:val="22"/>
        </w:rPr>
        <w:t>（以投标截止日</w:t>
      </w:r>
      <w:r>
        <w:rPr>
          <w:rFonts w:cs="Calibri"/>
          <w:sz w:val="22"/>
        </w:rPr>
        <w:t>“</w:t>
      </w:r>
      <w:r>
        <w:rPr>
          <w:rFonts w:hint="eastAsia" w:cs="Calibri"/>
          <w:sz w:val="22"/>
        </w:rPr>
        <w:t>信用中国</w:t>
      </w:r>
      <w:r>
        <w:rPr>
          <w:rFonts w:cs="Calibri"/>
          <w:sz w:val="22"/>
        </w:rPr>
        <w:t>”</w:t>
      </w:r>
      <w:r>
        <w:rPr>
          <w:rFonts w:hint="eastAsia" w:cs="Calibri"/>
          <w:sz w:val="22"/>
        </w:rPr>
        <w:t>网站查询结果为准）；</w:t>
      </w:r>
    </w:p>
    <w:p>
      <w:pPr>
        <w:spacing w:line="276" w:lineRule="auto"/>
        <w:ind w:firstLine="440" w:firstLineChars="200"/>
        <w:rPr>
          <w:rFonts w:cs="Calibri"/>
          <w:b/>
          <w:sz w:val="22"/>
        </w:rPr>
      </w:pPr>
      <w:r>
        <w:rPr>
          <w:rFonts w:hint="eastAsia" w:cs="Calibri"/>
          <w:sz w:val="22"/>
        </w:rPr>
        <w:t>（</w:t>
      </w:r>
      <w:r>
        <w:rPr>
          <w:rFonts w:cs="Calibri"/>
          <w:sz w:val="22"/>
        </w:rPr>
        <w:t>5</w:t>
      </w:r>
      <w:r>
        <w:rPr>
          <w:rFonts w:hint="eastAsia" w:cs="Calibri"/>
          <w:sz w:val="22"/>
        </w:rPr>
        <w:t>）我方及拟派的项目负责人在招标公告规定期限内无行贿犯罪记录（以中国裁判文书网查询结果为准）；</w:t>
      </w:r>
    </w:p>
    <w:p>
      <w:pPr>
        <w:spacing w:line="276" w:lineRule="auto"/>
        <w:ind w:firstLine="440" w:firstLineChars="200"/>
        <w:rPr>
          <w:rFonts w:cs="Calibri"/>
          <w:kern w:val="0"/>
          <w:sz w:val="22"/>
        </w:rPr>
      </w:pPr>
      <w:r>
        <w:rPr>
          <w:rFonts w:hint="eastAsia" w:cs="Calibri"/>
          <w:sz w:val="22"/>
        </w:rPr>
        <w:t>（</w:t>
      </w:r>
      <w:r>
        <w:rPr>
          <w:rFonts w:cs="Calibri"/>
          <w:sz w:val="22"/>
        </w:rPr>
        <w:t>6</w:t>
      </w:r>
      <w:r>
        <w:rPr>
          <w:rFonts w:hint="eastAsia" w:cs="Calibri"/>
          <w:sz w:val="22"/>
        </w:rPr>
        <w:t>）</w:t>
      </w:r>
      <w:r>
        <w:rPr>
          <w:rFonts w:hint="eastAsia" w:cs="Calibri"/>
          <w:kern w:val="0"/>
          <w:sz w:val="22"/>
        </w:rPr>
        <w:t>在招投标过程中，廉洁自律并对所获悉的招标人的相关信息予以保密；如我方中标，承诺将招标文件所附的保密承诺书、廉洁自律承诺书作为合同附件；</w:t>
      </w:r>
    </w:p>
    <w:p>
      <w:pPr>
        <w:spacing w:line="276" w:lineRule="auto"/>
        <w:ind w:firstLine="440" w:firstLineChars="200"/>
        <w:rPr>
          <w:rFonts w:cs="Calibri"/>
          <w:sz w:val="22"/>
        </w:rPr>
      </w:pPr>
      <w:r>
        <w:rPr>
          <w:rFonts w:hint="eastAsia" w:cs="Calibri"/>
          <w:sz w:val="22"/>
        </w:rPr>
        <w:t>（</w:t>
      </w:r>
      <w:r>
        <w:rPr>
          <w:rFonts w:cs="Calibri"/>
          <w:sz w:val="22"/>
        </w:rPr>
        <w:t>7</w:t>
      </w:r>
      <w:r>
        <w:rPr>
          <w:rFonts w:hint="eastAsia" w:cs="Calibri"/>
          <w:sz w:val="22"/>
        </w:rPr>
        <w:t>）我方承诺不存在投标人须知</w:t>
      </w:r>
      <w:r>
        <w:rPr>
          <w:rFonts w:cs="Calibri"/>
          <w:sz w:val="22"/>
        </w:rPr>
        <w:t>1.4.3</w:t>
      </w:r>
      <w:r>
        <w:rPr>
          <w:rFonts w:hint="eastAsia" w:cs="Calibri"/>
          <w:sz w:val="22"/>
        </w:rPr>
        <w:t>情形之一；不存在《中华人民共和国招标投标法实施条例》第三十九～四十二条规定的情形之一；</w:t>
      </w:r>
    </w:p>
    <w:p>
      <w:pPr>
        <w:spacing w:line="276" w:lineRule="auto"/>
        <w:ind w:firstLine="420" w:firstLineChars="200"/>
        <w:rPr>
          <w:rFonts w:cs="Calibri"/>
          <w:sz w:val="22"/>
        </w:rPr>
      </w:pPr>
      <w:r>
        <w:rPr>
          <w:rFonts w:hint="eastAsia" w:cs="Calibri"/>
        </w:rPr>
        <w:t>（</w:t>
      </w:r>
      <w:r>
        <w:rPr>
          <w:rFonts w:cs="Calibri"/>
        </w:rPr>
        <w:t>8</w:t>
      </w:r>
      <w:r>
        <w:rPr>
          <w:rFonts w:hint="eastAsia" w:cs="Calibri"/>
        </w:rPr>
        <w:t>）</w:t>
      </w:r>
      <w:r>
        <w:rPr>
          <w:rFonts w:hint="eastAsia" w:cs="Calibri"/>
          <w:sz w:val="22"/>
        </w:rPr>
        <w:t>我方承诺所递交的投标文件及有关资料内容完整、真实和准确。</w:t>
      </w:r>
    </w:p>
    <w:p>
      <w:pPr>
        <w:spacing w:line="276" w:lineRule="auto"/>
        <w:ind w:firstLine="440" w:firstLineChars="200"/>
        <w:rPr>
          <w:rFonts w:cs="Calibri"/>
          <w:sz w:val="22"/>
        </w:rPr>
      </w:pPr>
      <w:r>
        <w:rPr>
          <w:rFonts w:hint="eastAsia" w:cs="Calibri"/>
          <w:kern w:val="0"/>
          <w:sz w:val="22"/>
        </w:rPr>
        <w:t>以上承诺如有虚假，我方愿意接受投标保证金不予退还的处罚，给招标人造成损失的，愿意依法承担赔偿责任。如已中标，同意招标人取消我公司中标资格的处理。</w:t>
      </w:r>
    </w:p>
    <w:p>
      <w:pPr>
        <w:spacing w:line="276" w:lineRule="auto"/>
        <w:ind w:firstLine="440" w:firstLineChars="200"/>
        <w:rPr>
          <w:rFonts w:cs="Calibri"/>
          <w:sz w:val="22"/>
        </w:rPr>
      </w:pPr>
      <w:r>
        <w:rPr>
          <w:rFonts w:cs="Calibri"/>
          <w:sz w:val="22"/>
        </w:rPr>
        <w:t>2.</w:t>
      </w:r>
      <w:r>
        <w:rPr>
          <w:rFonts w:hint="eastAsia" w:cs="Calibri"/>
          <w:sz w:val="22"/>
        </w:rPr>
        <w:t>我方已详细审查招标文件包括澄清函和修改文件（若有）、所有已提供的资料以及有关附件，我方已完全理解上述文件的全部内容且无异议，并放弃提出任何误解或不明作为抗辩的权利。</w:t>
      </w:r>
    </w:p>
    <w:p>
      <w:pPr>
        <w:spacing w:line="276" w:lineRule="auto"/>
        <w:ind w:firstLine="440" w:firstLineChars="200"/>
        <w:rPr>
          <w:rFonts w:cs="Calibri"/>
          <w:sz w:val="22"/>
        </w:rPr>
      </w:pPr>
      <w:r>
        <w:rPr>
          <w:rFonts w:cs="Calibri"/>
          <w:sz w:val="22"/>
        </w:rPr>
        <w:t>3.</w:t>
      </w:r>
      <w:r>
        <w:rPr>
          <w:rFonts w:hint="eastAsia" w:cs="Calibri"/>
          <w:sz w:val="22"/>
        </w:rPr>
        <w:t>我方同意按照你方可能提出的要求，提供有关的任何其它数字或资料，并对你方可能不接受最低报价及任何报价表示理解。</w:t>
      </w:r>
    </w:p>
    <w:p>
      <w:pPr>
        <w:spacing w:line="276" w:lineRule="auto"/>
        <w:ind w:firstLine="440" w:firstLineChars="200"/>
        <w:rPr>
          <w:rFonts w:cs="Calibri"/>
          <w:sz w:val="22"/>
        </w:rPr>
      </w:pPr>
      <w:r>
        <w:rPr>
          <w:rFonts w:cs="Calibri"/>
          <w:sz w:val="22"/>
        </w:rPr>
        <w:t>4.</w:t>
      </w:r>
      <w:r>
        <w:rPr>
          <w:rFonts w:hint="eastAsia" w:cs="Calibri"/>
          <w:sz w:val="22"/>
        </w:rPr>
        <w:t>在合同协议书正式签署生效之前，本投标函连同你方的中标通知书将构成我们双方之间共同遵守的文件，对双方具有约束力。</w:t>
      </w:r>
    </w:p>
    <w:p>
      <w:pPr>
        <w:spacing w:line="276" w:lineRule="auto"/>
        <w:ind w:firstLine="440" w:firstLineChars="200"/>
        <w:rPr>
          <w:rFonts w:cs="Calibri"/>
          <w:sz w:val="22"/>
        </w:rPr>
      </w:pPr>
      <w:r>
        <w:rPr>
          <w:rFonts w:cs="Calibri"/>
          <w:sz w:val="22"/>
        </w:rPr>
        <w:t>5.</w:t>
      </w:r>
      <w:r>
        <w:rPr>
          <w:rFonts w:hint="eastAsia" w:cs="Calibri"/>
          <w:sz w:val="22"/>
        </w:rPr>
        <w:t>（其他补充说明）</w:t>
      </w:r>
      <w:r>
        <w:rPr>
          <w:rFonts w:cs="Calibri"/>
          <w:sz w:val="22"/>
          <w:u w:val="single"/>
        </w:rPr>
        <w:t xml:space="preserve">                                              </w:t>
      </w:r>
      <w:r>
        <w:rPr>
          <w:rFonts w:hint="eastAsia" w:cs="Calibri"/>
          <w:sz w:val="22"/>
        </w:rPr>
        <w:t>。</w:t>
      </w:r>
    </w:p>
    <w:p>
      <w:pPr>
        <w:spacing w:line="276" w:lineRule="auto"/>
        <w:ind w:left="480" w:firstLine="221" w:firstLineChars="100"/>
        <w:rPr>
          <w:rFonts w:cs="Calibri"/>
          <w:b/>
          <w:sz w:val="22"/>
        </w:rPr>
      </w:pPr>
    </w:p>
    <w:p>
      <w:pPr>
        <w:spacing w:line="276" w:lineRule="auto"/>
        <w:ind w:firstLine="3968" w:firstLineChars="1804"/>
        <w:jc w:val="left"/>
        <w:rPr>
          <w:rFonts w:cs="Calibri"/>
          <w:sz w:val="22"/>
        </w:rPr>
      </w:pPr>
      <w:r>
        <w:rPr>
          <w:rFonts w:hint="eastAsia" w:cs="Calibri"/>
          <w:sz w:val="22"/>
        </w:rPr>
        <w:t>投标人：</w:t>
      </w:r>
      <w:r>
        <w:rPr>
          <w:rFonts w:cs="Calibri"/>
          <w:sz w:val="22"/>
          <w:u w:val="single"/>
        </w:rPr>
        <w:t xml:space="preserve">                </w:t>
      </w:r>
      <w:r>
        <w:rPr>
          <w:rFonts w:hint="eastAsia" w:cs="Calibri"/>
          <w:sz w:val="22"/>
        </w:rPr>
        <w:t>（盖章）</w:t>
      </w:r>
    </w:p>
    <w:p>
      <w:pPr>
        <w:spacing w:line="276" w:lineRule="auto"/>
        <w:ind w:firstLine="3968" w:firstLineChars="1804"/>
        <w:jc w:val="left"/>
        <w:rPr>
          <w:rFonts w:cs="Calibri"/>
          <w:sz w:val="22"/>
          <w:u w:val="single"/>
        </w:rPr>
      </w:pPr>
      <w:r>
        <w:rPr>
          <w:rFonts w:hint="eastAsia" w:cs="Calibri"/>
          <w:sz w:val="22"/>
        </w:rPr>
        <w:t>法定代表或委托代理人：</w:t>
      </w:r>
      <w:r>
        <w:rPr>
          <w:rFonts w:cs="Calibri"/>
          <w:sz w:val="22"/>
          <w:u w:val="single"/>
        </w:rPr>
        <w:t xml:space="preserve">         </w:t>
      </w:r>
      <w:r>
        <w:rPr>
          <w:rFonts w:hint="eastAsia" w:cs="Calibri"/>
          <w:sz w:val="22"/>
        </w:rPr>
        <w:t>（签字或盖章）</w:t>
      </w:r>
    </w:p>
    <w:p>
      <w:pPr>
        <w:spacing w:line="276" w:lineRule="auto"/>
        <w:ind w:firstLine="3968" w:firstLineChars="1804"/>
        <w:jc w:val="left"/>
        <w:rPr>
          <w:rFonts w:cs="Calibri"/>
          <w:sz w:val="22"/>
          <w:u w:val="single"/>
        </w:rPr>
      </w:pPr>
      <w:r>
        <w:rPr>
          <w:rFonts w:hint="eastAsia" w:cs="Calibri"/>
          <w:sz w:val="22"/>
        </w:rPr>
        <w:t>联系人：</w:t>
      </w:r>
      <w:r>
        <w:rPr>
          <w:rFonts w:cs="Calibri"/>
          <w:sz w:val="22"/>
          <w:u w:val="single"/>
        </w:rPr>
        <w:t xml:space="preserve">                    </w:t>
      </w:r>
    </w:p>
    <w:p>
      <w:pPr>
        <w:spacing w:line="276" w:lineRule="auto"/>
        <w:ind w:firstLine="3968" w:firstLineChars="1804"/>
        <w:jc w:val="left"/>
        <w:rPr>
          <w:rFonts w:cs="Calibri"/>
          <w:sz w:val="22"/>
          <w:u w:val="single"/>
        </w:rPr>
      </w:pPr>
      <w:r>
        <w:rPr>
          <w:rFonts w:hint="eastAsia" w:cs="Calibri"/>
          <w:sz w:val="22"/>
        </w:rPr>
        <w:t>联系地址：</w:t>
      </w:r>
      <w:r>
        <w:rPr>
          <w:rFonts w:cs="Calibri"/>
          <w:sz w:val="22"/>
          <w:u w:val="single"/>
        </w:rPr>
        <w:t xml:space="preserve">                    </w:t>
      </w:r>
    </w:p>
    <w:p>
      <w:pPr>
        <w:spacing w:line="276" w:lineRule="auto"/>
        <w:ind w:firstLine="3968" w:firstLineChars="1804"/>
        <w:jc w:val="left"/>
        <w:rPr>
          <w:rFonts w:cs="Calibri"/>
          <w:sz w:val="22"/>
          <w:u w:val="single"/>
        </w:rPr>
      </w:pPr>
      <w:r>
        <w:rPr>
          <w:rFonts w:hint="eastAsia" w:cs="Calibri"/>
          <w:sz w:val="22"/>
        </w:rPr>
        <w:t>电话：</w:t>
      </w:r>
      <w:r>
        <w:rPr>
          <w:rFonts w:cs="Calibri"/>
          <w:sz w:val="22"/>
          <w:u w:val="single"/>
        </w:rPr>
        <w:t xml:space="preserve">                    </w:t>
      </w:r>
    </w:p>
    <w:p>
      <w:pPr>
        <w:spacing w:line="276" w:lineRule="auto"/>
        <w:ind w:firstLine="3968" w:firstLineChars="1804"/>
        <w:jc w:val="left"/>
        <w:rPr>
          <w:rFonts w:cs="Calibri"/>
          <w:sz w:val="22"/>
          <w:u w:val="single"/>
        </w:rPr>
      </w:pPr>
      <w:r>
        <w:rPr>
          <w:rFonts w:hint="eastAsia" w:cs="Calibri"/>
          <w:sz w:val="22"/>
        </w:rPr>
        <w:t>邮编：</w:t>
      </w:r>
      <w:r>
        <w:rPr>
          <w:rFonts w:cs="Calibri"/>
          <w:sz w:val="22"/>
          <w:u w:val="single"/>
        </w:rPr>
        <w:t xml:space="preserve">                    </w:t>
      </w:r>
    </w:p>
    <w:p>
      <w:pPr>
        <w:spacing w:line="276" w:lineRule="auto"/>
        <w:ind w:firstLine="3968" w:firstLineChars="1804"/>
        <w:jc w:val="left"/>
        <w:rPr>
          <w:rFonts w:cs="Calibri"/>
          <w:sz w:val="22"/>
        </w:rPr>
      </w:pPr>
      <w:r>
        <w:rPr>
          <w:rFonts w:cs="Calibri"/>
          <w:sz w:val="22"/>
          <w:u w:val="single"/>
        </w:rPr>
        <w:t xml:space="preserve">       </w:t>
      </w:r>
      <w:r>
        <w:rPr>
          <w:rFonts w:hint="eastAsia" w:cs="Calibri"/>
          <w:sz w:val="22"/>
        </w:rPr>
        <w:t>年</w:t>
      </w:r>
      <w:r>
        <w:rPr>
          <w:rFonts w:cs="Calibri"/>
          <w:sz w:val="22"/>
        </w:rPr>
        <w:t xml:space="preserve"> </w:t>
      </w:r>
      <w:r>
        <w:rPr>
          <w:rFonts w:cs="Calibri"/>
          <w:sz w:val="22"/>
          <w:u w:val="single"/>
        </w:rPr>
        <w:t xml:space="preserve">       </w:t>
      </w:r>
      <w:r>
        <w:rPr>
          <w:rFonts w:cs="Calibri"/>
          <w:sz w:val="22"/>
        </w:rPr>
        <w:t xml:space="preserve"> </w:t>
      </w:r>
      <w:r>
        <w:rPr>
          <w:rFonts w:hint="eastAsia" w:cs="Calibri"/>
          <w:sz w:val="22"/>
        </w:rPr>
        <w:t>月</w:t>
      </w:r>
      <w:r>
        <w:rPr>
          <w:rFonts w:cs="Calibri"/>
          <w:sz w:val="22"/>
          <w:u w:val="single"/>
        </w:rPr>
        <w:t xml:space="preserve">      </w:t>
      </w:r>
      <w:r>
        <w:rPr>
          <w:rFonts w:hint="eastAsia" w:cs="Calibri"/>
          <w:sz w:val="22"/>
        </w:rPr>
        <w:t>日</w:t>
      </w:r>
    </w:p>
    <w:p>
      <w:pPr>
        <w:widowControl/>
        <w:jc w:val="left"/>
        <w:rPr>
          <w:rFonts w:cs="Calibri"/>
          <w:b/>
          <w:kern w:val="0"/>
          <w:sz w:val="36"/>
          <w:szCs w:val="36"/>
        </w:rPr>
      </w:pPr>
      <w:r>
        <w:rPr>
          <w:rFonts w:cs="Calibri"/>
          <w:b/>
          <w:kern w:val="0"/>
          <w:sz w:val="36"/>
          <w:szCs w:val="36"/>
        </w:rPr>
        <w:br w:type="page"/>
      </w:r>
    </w:p>
    <w:p>
      <w:pPr>
        <w:autoSpaceDE w:val="0"/>
        <w:autoSpaceDN w:val="0"/>
        <w:adjustRightInd w:val="0"/>
        <w:spacing w:line="360" w:lineRule="auto"/>
        <w:jc w:val="center"/>
        <w:outlineLvl w:val="0"/>
        <w:rPr>
          <w:rFonts w:cs="Calibri"/>
          <w:b/>
          <w:kern w:val="0"/>
          <w:sz w:val="36"/>
          <w:szCs w:val="36"/>
        </w:rPr>
      </w:pPr>
      <w:bookmarkStart w:id="64" w:name="_Toc4872"/>
      <w:r>
        <w:rPr>
          <w:rFonts w:hint="eastAsia" w:cs="Calibri"/>
          <w:b/>
          <w:kern w:val="0"/>
          <w:sz w:val="36"/>
          <w:szCs w:val="36"/>
        </w:rPr>
        <w:t>二、法定代表人身份证明</w:t>
      </w:r>
      <w:bookmarkEnd w:id="64"/>
    </w:p>
    <w:p>
      <w:pPr>
        <w:autoSpaceDE w:val="0"/>
        <w:autoSpaceDN w:val="0"/>
        <w:adjustRightInd w:val="0"/>
        <w:spacing w:line="200" w:lineRule="exact"/>
        <w:jc w:val="left"/>
        <w:rPr>
          <w:rFonts w:cs="Calibri"/>
          <w:kern w:val="0"/>
          <w:sz w:val="20"/>
          <w:szCs w:val="20"/>
        </w:rPr>
      </w:pPr>
    </w:p>
    <w:p>
      <w:pPr>
        <w:spacing w:after="120" w:afterLines="50" w:line="440" w:lineRule="exact"/>
        <w:rPr>
          <w:rFonts w:cs="Calibri"/>
          <w:color w:val="000000"/>
          <w:szCs w:val="21"/>
          <w:u w:val="single"/>
        </w:rPr>
      </w:pPr>
      <w:r>
        <w:rPr>
          <w:rFonts w:hint="eastAsia" w:cs="Calibri"/>
          <w:color w:val="000000"/>
          <w:szCs w:val="21"/>
        </w:rPr>
        <w:t>投标人名称：</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单位性质：</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地址：</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成立时间：</w:t>
      </w:r>
      <w:r>
        <w:rPr>
          <w:rFonts w:cs="Calibri"/>
          <w:color w:val="000000"/>
          <w:szCs w:val="21"/>
          <w:u w:val="single"/>
        </w:rPr>
        <w:t xml:space="preserve">          </w:t>
      </w:r>
      <w:r>
        <w:rPr>
          <w:rFonts w:hint="eastAsia" w:cs="Calibri"/>
          <w:color w:val="000000"/>
          <w:szCs w:val="21"/>
        </w:rPr>
        <w:t>年</w:t>
      </w:r>
      <w:r>
        <w:rPr>
          <w:rFonts w:cs="Calibri"/>
          <w:color w:val="000000"/>
          <w:szCs w:val="21"/>
          <w:u w:val="single"/>
        </w:rPr>
        <w:t xml:space="preserve">           </w:t>
      </w:r>
      <w:r>
        <w:rPr>
          <w:rFonts w:hint="eastAsia" w:cs="Calibri"/>
          <w:color w:val="000000"/>
          <w:szCs w:val="21"/>
        </w:rPr>
        <w:t>月</w:t>
      </w:r>
      <w:r>
        <w:rPr>
          <w:rFonts w:cs="Calibri"/>
          <w:color w:val="000000"/>
          <w:szCs w:val="21"/>
          <w:u w:val="single"/>
        </w:rPr>
        <w:t xml:space="preserve">           </w:t>
      </w:r>
      <w:r>
        <w:rPr>
          <w:rFonts w:hint="eastAsia" w:cs="Calibri"/>
          <w:color w:val="000000"/>
          <w:szCs w:val="21"/>
        </w:rPr>
        <w:t>日</w:t>
      </w:r>
    </w:p>
    <w:p>
      <w:pPr>
        <w:spacing w:after="120" w:afterLines="50" w:line="440" w:lineRule="exact"/>
        <w:rPr>
          <w:rFonts w:cs="Calibri"/>
          <w:color w:val="000000"/>
          <w:szCs w:val="21"/>
          <w:u w:val="single"/>
        </w:rPr>
      </w:pPr>
      <w:r>
        <w:rPr>
          <w:rFonts w:hint="eastAsia" w:cs="Calibri"/>
          <w:color w:val="000000"/>
          <w:szCs w:val="21"/>
        </w:rPr>
        <w:t>经营期限：</w:t>
      </w:r>
      <w:r>
        <w:rPr>
          <w:rFonts w:cs="Calibri"/>
          <w:color w:val="000000"/>
          <w:szCs w:val="21"/>
          <w:u w:val="single"/>
        </w:rPr>
        <w:t xml:space="preserve">                                     </w:t>
      </w:r>
    </w:p>
    <w:p>
      <w:pPr>
        <w:spacing w:after="120" w:afterLines="50" w:line="440" w:lineRule="exact"/>
        <w:rPr>
          <w:rFonts w:cs="Calibri"/>
          <w:color w:val="000000"/>
          <w:szCs w:val="21"/>
          <w:u w:val="single"/>
        </w:rPr>
      </w:pPr>
      <w:r>
        <w:rPr>
          <w:rFonts w:hint="eastAsia" w:cs="Calibri"/>
          <w:color w:val="000000"/>
          <w:szCs w:val="21"/>
        </w:rPr>
        <w:t>姓名：</w:t>
      </w:r>
      <w:r>
        <w:rPr>
          <w:rFonts w:cs="Calibri"/>
          <w:color w:val="000000"/>
          <w:szCs w:val="21"/>
          <w:u w:val="single"/>
        </w:rPr>
        <w:t xml:space="preserve">         </w:t>
      </w:r>
      <w:r>
        <w:rPr>
          <w:rFonts w:cs="Calibri"/>
          <w:color w:val="000000"/>
          <w:szCs w:val="21"/>
        </w:rPr>
        <w:t xml:space="preserve">  </w:t>
      </w:r>
      <w:r>
        <w:rPr>
          <w:rFonts w:hint="eastAsia" w:cs="Calibri"/>
          <w:color w:val="000000"/>
          <w:szCs w:val="21"/>
        </w:rPr>
        <w:t>性别：</w:t>
      </w:r>
      <w:r>
        <w:rPr>
          <w:rFonts w:cs="Calibri"/>
          <w:color w:val="000000"/>
          <w:szCs w:val="21"/>
          <w:u w:val="single"/>
        </w:rPr>
        <w:t xml:space="preserve">         </w:t>
      </w:r>
      <w:r>
        <w:rPr>
          <w:rFonts w:cs="Calibri"/>
          <w:color w:val="000000"/>
          <w:szCs w:val="21"/>
        </w:rPr>
        <w:t xml:space="preserve">  </w:t>
      </w:r>
      <w:r>
        <w:rPr>
          <w:rFonts w:hint="eastAsia" w:cs="Calibri"/>
          <w:color w:val="000000"/>
          <w:szCs w:val="21"/>
        </w:rPr>
        <w:t>年龄：</w:t>
      </w:r>
      <w:r>
        <w:rPr>
          <w:rFonts w:cs="Calibri"/>
          <w:color w:val="000000"/>
          <w:szCs w:val="21"/>
          <w:u w:val="single"/>
        </w:rPr>
        <w:t xml:space="preserve">         </w:t>
      </w:r>
      <w:r>
        <w:rPr>
          <w:rFonts w:cs="Calibri"/>
          <w:color w:val="000000"/>
          <w:szCs w:val="21"/>
        </w:rPr>
        <w:t xml:space="preserve">  </w:t>
      </w:r>
      <w:r>
        <w:rPr>
          <w:rFonts w:hint="eastAsia" w:cs="Calibri"/>
          <w:color w:val="000000"/>
          <w:szCs w:val="21"/>
        </w:rPr>
        <w:t>职务：</w:t>
      </w:r>
      <w:r>
        <w:rPr>
          <w:rFonts w:cs="Calibri"/>
          <w:color w:val="000000"/>
          <w:szCs w:val="21"/>
          <w:u w:val="single"/>
        </w:rPr>
        <w:t xml:space="preserve">         </w:t>
      </w:r>
      <w:r>
        <w:rPr>
          <w:rFonts w:cs="Calibri"/>
          <w:color w:val="000000"/>
          <w:szCs w:val="21"/>
        </w:rPr>
        <w:t xml:space="preserve">  </w:t>
      </w:r>
    </w:p>
    <w:p>
      <w:pPr>
        <w:spacing w:after="120" w:afterLines="50" w:line="440" w:lineRule="exact"/>
        <w:rPr>
          <w:rFonts w:cs="Calibri"/>
          <w:color w:val="000000"/>
          <w:szCs w:val="21"/>
          <w:u w:val="single"/>
        </w:rPr>
      </w:pPr>
      <w:r>
        <w:rPr>
          <w:rFonts w:hint="eastAsia" w:cs="Calibri"/>
          <w:color w:val="000000"/>
          <w:szCs w:val="21"/>
        </w:rPr>
        <w:t>身份证号码：</w:t>
      </w:r>
      <w:r>
        <w:rPr>
          <w:rFonts w:cs="Calibri"/>
          <w:color w:val="000000"/>
          <w:szCs w:val="21"/>
          <w:u w:val="single"/>
        </w:rPr>
        <w:t xml:space="preserve">                           </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 xml:space="preserve">    </w:t>
      </w:r>
      <w:r>
        <w:rPr>
          <w:rFonts w:hint="eastAsia" w:cs="Calibri"/>
          <w:color w:val="000000"/>
          <w:szCs w:val="21"/>
        </w:rPr>
        <w:t>系</w:t>
      </w:r>
      <w:r>
        <w:rPr>
          <w:rFonts w:cs="Calibri"/>
          <w:color w:val="000000"/>
          <w:szCs w:val="21"/>
          <w:u w:val="single"/>
        </w:rPr>
        <w:t xml:space="preserve">                          </w:t>
      </w:r>
      <w:r>
        <w:rPr>
          <w:rFonts w:hint="eastAsia" w:cs="Calibri"/>
          <w:color w:val="000000"/>
          <w:szCs w:val="21"/>
        </w:rPr>
        <w:t>（投标人名称）的法定代表人。</w:t>
      </w:r>
    </w:p>
    <w:p>
      <w:pPr>
        <w:spacing w:line="440" w:lineRule="exact"/>
        <w:ind w:firstLine="560"/>
        <w:rPr>
          <w:rFonts w:cs="Calibri"/>
          <w:color w:val="000000"/>
          <w:szCs w:val="21"/>
        </w:rPr>
      </w:pPr>
    </w:p>
    <w:p>
      <w:pPr>
        <w:spacing w:line="440" w:lineRule="exact"/>
        <w:rPr>
          <w:rFonts w:cs="Calibri"/>
          <w:color w:val="000000"/>
          <w:szCs w:val="21"/>
        </w:rPr>
      </w:pPr>
      <w:r>
        <w:rPr>
          <w:rFonts w:hint="eastAsia" w:cs="Calibri"/>
          <w:color w:val="000000"/>
          <w:szCs w:val="21"/>
        </w:rPr>
        <w:t>特此证明。</w:t>
      </w:r>
    </w:p>
    <w:p>
      <w:pPr>
        <w:spacing w:line="440" w:lineRule="exact"/>
        <w:rPr>
          <w:rFonts w:cs="Calibri"/>
          <w:color w:val="000000"/>
          <w:szCs w:val="21"/>
        </w:rPr>
      </w:pPr>
      <w:r>
        <w:rPr>
          <w:rFonts w:hint="eastAsia" w:cs="Calibri"/>
          <w:color w:val="000000"/>
          <w:szCs w:val="21"/>
        </w:rPr>
        <w:t>附：法定代表人身份证复印件</w:t>
      </w:r>
    </w:p>
    <w:p>
      <w:pPr>
        <w:spacing w:line="440" w:lineRule="exact"/>
        <w:rPr>
          <w:rFonts w:cs="Calibri"/>
          <w:color w:val="000000"/>
          <w:szCs w:val="21"/>
        </w:rPr>
      </w:pPr>
      <w:r>
        <w:rPr>
          <w:rFonts w:hint="eastAsia" w:cs="Calibri"/>
          <w:color w:val="000000"/>
          <w:szCs w:val="21"/>
        </w:rPr>
        <w:t>投标人：（盖单位章）</w:t>
      </w:r>
      <w:r>
        <w:rPr>
          <w:rFonts w:cs="Calibri"/>
          <w:color w:val="000000"/>
          <w:szCs w:val="21"/>
        </w:rPr>
        <w:t xml:space="preserve"> </w:t>
      </w:r>
    </w:p>
    <w:p>
      <w:pPr>
        <w:spacing w:line="440" w:lineRule="exact"/>
        <w:ind w:firstLine="6216" w:firstLineChars="2960"/>
        <w:rPr>
          <w:rFonts w:cs="Calibri"/>
          <w:b/>
          <w:color w:val="000000"/>
          <w:szCs w:val="21"/>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372100" cy="2179320"/>
                <wp:effectExtent l="0" t="0" r="19050" b="11430"/>
                <wp:wrapSquare wrapText="bothSides"/>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hint="eastAsia" w:ascii="宋体" w:hAnsi="宋体"/>
                                <w:szCs w:val="21"/>
                              </w:rPr>
                              <w:t>法定代表人身份证复印件粘贴处(正、反面）</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0pt;margin-top:31.2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Gp8rtNcAAAAHAQAADwAAAAAAAAAB&#10;ACAAAAAiAAAAZHJzL2Rvd25yZXYueG1sUEsBAhQAFAAAAAgAh07iQB+E49xKAgAAlgQAAA4AAAAA&#10;AAAAAQAgAAAAJgEAAGRycy9lMm9Eb2MueG1sUEsFBgAAAAAGAAYAWQEAAOIFA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hint="eastAsia" w:ascii="宋体" w:hAnsi="宋体"/>
                          <w:szCs w:val="21"/>
                        </w:rPr>
                        <w:t>法定代表人身份证复印件粘贴处(正、反面）</w:t>
                      </w:r>
                    </w:p>
                  </w:txbxContent>
                </v:textbox>
                <w10:wrap type="square"/>
              </v:shape>
            </w:pict>
          </mc:Fallback>
        </mc:AlternateContent>
      </w:r>
      <w:r>
        <w:rPr>
          <w:rFonts w:hint="eastAsia" w:cs="Calibri"/>
          <w:color w:val="000000"/>
          <w:szCs w:val="21"/>
        </w:rPr>
        <w:t>日期：</w:t>
      </w:r>
      <w:r>
        <w:rPr>
          <w:rFonts w:cs="Calibri"/>
          <w:color w:val="000000"/>
          <w:szCs w:val="21"/>
        </w:rPr>
        <w:t xml:space="preserve">   </w:t>
      </w:r>
      <w:r>
        <w:rPr>
          <w:rFonts w:hint="eastAsia" w:cs="Calibri"/>
          <w:color w:val="000000"/>
          <w:szCs w:val="21"/>
        </w:rPr>
        <w:t>年</w:t>
      </w:r>
      <w:r>
        <w:rPr>
          <w:rFonts w:cs="Calibri"/>
          <w:color w:val="000000"/>
          <w:szCs w:val="21"/>
        </w:rPr>
        <w:t xml:space="preserve">    </w:t>
      </w:r>
      <w:r>
        <w:rPr>
          <w:rFonts w:hint="eastAsia" w:cs="Calibri"/>
          <w:color w:val="000000"/>
          <w:szCs w:val="21"/>
        </w:rPr>
        <w:t>月</w:t>
      </w:r>
      <w:r>
        <w:rPr>
          <w:rFonts w:cs="Calibri"/>
          <w:color w:val="000000"/>
          <w:szCs w:val="21"/>
        </w:rPr>
        <w:t xml:space="preserve">    </w:t>
      </w:r>
      <w:r>
        <w:rPr>
          <w:rFonts w:hint="eastAsia" w:cs="Calibri"/>
          <w:color w:val="000000"/>
          <w:szCs w:val="21"/>
        </w:rPr>
        <w:t>日</w:t>
      </w:r>
    </w:p>
    <w:p>
      <w:pPr>
        <w:autoSpaceDE w:val="0"/>
        <w:autoSpaceDN w:val="0"/>
        <w:adjustRightInd w:val="0"/>
        <w:spacing w:line="360" w:lineRule="auto"/>
        <w:jc w:val="center"/>
        <w:outlineLvl w:val="0"/>
        <w:rPr>
          <w:rFonts w:cs="Calibri"/>
          <w:b/>
          <w:kern w:val="0"/>
          <w:sz w:val="36"/>
          <w:szCs w:val="36"/>
        </w:rPr>
      </w:pPr>
      <w:r>
        <w:rPr>
          <w:rFonts w:cs="Calibri"/>
          <w:color w:val="000000"/>
          <w:szCs w:val="21"/>
        </w:rPr>
        <w:br w:type="page"/>
      </w:r>
      <w:bookmarkStart w:id="65" w:name="_Toc5631"/>
      <w:r>
        <w:rPr>
          <w:rFonts w:hint="eastAsia" w:cs="Calibri"/>
          <w:b/>
          <w:kern w:val="0"/>
          <w:sz w:val="36"/>
          <w:szCs w:val="36"/>
        </w:rPr>
        <w:t>三、法定代表人授权委托书</w:t>
      </w:r>
      <w:bookmarkEnd w:id="65"/>
    </w:p>
    <w:p>
      <w:pPr>
        <w:autoSpaceDE w:val="0"/>
        <w:autoSpaceDN w:val="0"/>
        <w:adjustRightInd w:val="0"/>
        <w:spacing w:line="360" w:lineRule="auto"/>
        <w:ind w:firstLine="480" w:firstLineChars="200"/>
        <w:jc w:val="left"/>
        <w:rPr>
          <w:rFonts w:cs="Calibri"/>
          <w:kern w:val="0"/>
          <w:sz w:val="24"/>
          <w:szCs w:val="24"/>
        </w:rPr>
      </w:pPr>
    </w:p>
    <w:p>
      <w:pPr>
        <w:spacing w:line="440" w:lineRule="exact"/>
        <w:ind w:firstLine="420" w:firstLineChars="200"/>
        <w:rPr>
          <w:rFonts w:cs="Calibri"/>
          <w:color w:val="000000"/>
          <w:szCs w:val="21"/>
        </w:rPr>
      </w:pPr>
      <w:r>
        <w:rPr>
          <w:rFonts w:hint="eastAsia" w:cs="Calibri"/>
          <w:color w:val="000000"/>
          <w:szCs w:val="21"/>
        </w:rPr>
        <w:t>本人</w:t>
      </w:r>
      <w:r>
        <w:rPr>
          <w:rFonts w:cs="Calibri"/>
          <w:color w:val="000000"/>
          <w:szCs w:val="21"/>
          <w:u w:val="single"/>
        </w:rPr>
        <w:t xml:space="preserve">        </w:t>
      </w:r>
      <w:r>
        <w:rPr>
          <w:rFonts w:hint="eastAsia" w:cs="Calibri"/>
          <w:color w:val="000000"/>
          <w:szCs w:val="21"/>
        </w:rPr>
        <w:t>（姓名）系</w:t>
      </w:r>
      <w:r>
        <w:rPr>
          <w:rFonts w:cs="Calibri"/>
          <w:color w:val="000000"/>
          <w:szCs w:val="21"/>
          <w:u w:val="single"/>
        </w:rPr>
        <w:t xml:space="preserve">                </w:t>
      </w:r>
      <w:r>
        <w:rPr>
          <w:rFonts w:hint="eastAsia" w:cs="Calibri"/>
          <w:color w:val="000000"/>
          <w:szCs w:val="21"/>
        </w:rPr>
        <w:t>（投标人名称）的法定代表人，现委托</w:t>
      </w:r>
      <w:r>
        <w:rPr>
          <w:rFonts w:cs="Calibri"/>
          <w:color w:val="000000"/>
          <w:szCs w:val="21"/>
          <w:u w:val="single"/>
        </w:rPr>
        <w:t xml:space="preserve">      </w:t>
      </w:r>
      <w:r>
        <w:rPr>
          <w:rFonts w:hint="eastAsia" w:cs="Calibri"/>
          <w:color w:val="000000"/>
          <w:szCs w:val="21"/>
        </w:rPr>
        <w:t>（姓名）为我方代理人。代理人根据授权，以我方名义签署、澄清、说明、补正、递交、撤回、修改</w:t>
      </w:r>
      <w:r>
        <w:rPr>
          <w:rFonts w:cs="Calibri"/>
          <w:color w:val="000000"/>
          <w:szCs w:val="21"/>
          <w:u w:val="single"/>
        </w:rPr>
        <w:t xml:space="preserve">              </w:t>
      </w:r>
      <w:r>
        <w:rPr>
          <w:rFonts w:hint="eastAsia" w:cs="Calibri"/>
          <w:color w:val="000000"/>
          <w:szCs w:val="21"/>
        </w:rPr>
        <w:t>（项目名称）投标文件、签订合同和处理有关事宜，其法律后果由我方承担。</w:t>
      </w:r>
    </w:p>
    <w:p>
      <w:pPr>
        <w:spacing w:line="440" w:lineRule="exact"/>
        <w:ind w:firstLine="420" w:firstLineChars="200"/>
        <w:rPr>
          <w:rFonts w:cs="Calibri"/>
          <w:color w:val="000000"/>
          <w:szCs w:val="21"/>
        </w:rPr>
      </w:pPr>
      <w:r>
        <w:rPr>
          <w:rFonts w:hint="eastAsia" w:cs="Calibri"/>
          <w:color w:val="000000"/>
          <w:szCs w:val="21"/>
        </w:rPr>
        <w:t>代理人无转委托权。</w:t>
      </w:r>
    </w:p>
    <w:p>
      <w:pPr>
        <w:spacing w:line="440" w:lineRule="exact"/>
        <w:ind w:firstLine="420" w:firstLineChars="200"/>
        <w:rPr>
          <w:rFonts w:cs="Calibri"/>
          <w:color w:val="000000"/>
          <w:szCs w:val="21"/>
        </w:rPr>
      </w:pPr>
      <w:r>
        <w:rPr>
          <w:rFonts w:hint="eastAsia" w:cs="Calibri"/>
          <w:color w:val="000000"/>
          <w:szCs w:val="21"/>
        </w:rPr>
        <w:t>附：委托代理人身份证复印件、养老保险缴纳证明。</w:t>
      </w:r>
    </w:p>
    <w:p>
      <w:pPr>
        <w:spacing w:line="440" w:lineRule="exact"/>
        <w:rPr>
          <w:rFonts w:cs="Calibri"/>
          <w:color w:val="000000"/>
          <w:szCs w:val="21"/>
        </w:rPr>
      </w:pPr>
    </w:p>
    <w:p>
      <w:pPr>
        <w:spacing w:line="440" w:lineRule="exact"/>
        <w:rPr>
          <w:rFonts w:cs="Calibri"/>
          <w:color w:val="000000"/>
          <w:szCs w:val="21"/>
        </w:rPr>
      </w:pPr>
      <w:r>
        <w:rPr>
          <w:rFonts w:hint="eastAsia" w:cs="Calibri"/>
          <w:color w:val="000000"/>
          <w:szCs w:val="21"/>
        </w:rPr>
        <w:t>投标人：（盖单位章）</w:t>
      </w:r>
    </w:p>
    <w:p>
      <w:pPr>
        <w:spacing w:line="440" w:lineRule="exact"/>
        <w:rPr>
          <w:rFonts w:cs="Calibri"/>
          <w:color w:val="000000"/>
          <w:szCs w:val="21"/>
        </w:rPr>
      </w:pPr>
      <w:r>
        <w:rPr>
          <w:rFonts w:hint="eastAsia" w:cs="Calibri"/>
          <w:color w:val="000000"/>
          <w:szCs w:val="21"/>
        </w:rPr>
        <w:t>法定代表人：（签字或盖章）</w:t>
      </w:r>
    </w:p>
    <w:p>
      <w:pPr>
        <w:spacing w:line="440" w:lineRule="exact"/>
        <w:rPr>
          <w:rFonts w:cs="Calibri"/>
          <w:color w:val="000000"/>
          <w:szCs w:val="21"/>
        </w:rPr>
      </w:pPr>
      <w:r>
        <w:rPr>
          <w:rFonts w:hint="eastAsia" w:cs="Calibri"/>
          <w:color w:val="000000"/>
          <w:szCs w:val="21"/>
        </w:rPr>
        <w:t>身份证号码：</w:t>
      </w:r>
    </w:p>
    <w:p>
      <w:pPr>
        <w:spacing w:line="440" w:lineRule="exact"/>
        <w:rPr>
          <w:rFonts w:cs="Calibri"/>
          <w:color w:val="000000"/>
          <w:szCs w:val="21"/>
        </w:rPr>
      </w:pPr>
    </w:p>
    <w:p>
      <w:pPr>
        <w:tabs>
          <w:tab w:val="left" w:pos="6818"/>
        </w:tabs>
        <w:spacing w:line="440" w:lineRule="exact"/>
        <w:rPr>
          <w:rFonts w:cs="Calibri"/>
          <w:color w:val="000000"/>
          <w:szCs w:val="21"/>
        </w:rPr>
      </w:pPr>
      <w:r>
        <w:rPr>
          <w:rFonts w:hint="eastAsia" w:cs="Calibri"/>
          <w:color w:val="000000"/>
          <w:szCs w:val="21"/>
        </w:rPr>
        <w:t>委托的代理人：（签字或盖章）</w:t>
      </w:r>
      <w:r>
        <w:rPr>
          <w:rFonts w:cs="Calibri"/>
          <w:color w:val="000000"/>
          <w:szCs w:val="21"/>
        </w:rPr>
        <w:tab/>
      </w:r>
    </w:p>
    <w:p>
      <w:pPr>
        <w:spacing w:line="440" w:lineRule="exact"/>
        <w:rPr>
          <w:rFonts w:cs="Calibri"/>
          <w:color w:val="000000"/>
          <w:szCs w:val="21"/>
        </w:rPr>
      </w:pPr>
      <w:r>
        <w:rPr>
          <w:rFonts w:hint="eastAsia" w:cs="Calibri"/>
          <w:color w:val="000000"/>
          <w:szCs w:val="21"/>
        </w:rPr>
        <w:t>身份证号码：</w:t>
      </w:r>
    </w:p>
    <w:p>
      <w:pPr>
        <w:spacing w:line="440" w:lineRule="exact"/>
        <w:rPr>
          <w:rFonts w:cs="Calibri"/>
          <w:color w:val="000000"/>
          <w:szCs w:val="21"/>
        </w:rPr>
      </w:pPr>
      <w:r>
        <w:rPr>
          <w:rFonts w:hint="eastAsia" w:cs="Calibri"/>
          <w:color w:val="000000"/>
          <w:szCs w:val="21"/>
        </w:rPr>
        <w:t>手机号码：</w:t>
      </w:r>
    </w:p>
    <w:p>
      <w:pPr>
        <w:spacing w:line="440" w:lineRule="exact"/>
        <w:rPr>
          <w:rFonts w:cs="Calibri"/>
          <w:color w:val="000000"/>
          <w:szCs w:val="21"/>
        </w:rPr>
      </w:pPr>
      <w:r>
        <w:rPr>
          <w:rFonts w:hint="eastAsia" w:cs="Calibri"/>
          <w:color w:val="000000"/>
          <w:szCs w:val="21"/>
        </w:rPr>
        <w:t>电子邮箱：</w:t>
      </w:r>
    </w:p>
    <w:p>
      <w:pPr>
        <w:spacing w:line="440" w:lineRule="exact"/>
        <w:ind w:firstLine="4515" w:firstLineChars="2150"/>
        <w:rPr>
          <w:rFonts w:cs="Calibri"/>
          <w:color w:val="000000"/>
          <w:szCs w:val="21"/>
        </w:rPr>
      </w:pPr>
      <w:r>
        <w:rPr>
          <w:rFonts w:hint="eastAsia" w:cs="Calibri"/>
          <w:color w:val="000000"/>
          <w:szCs w:val="21"/>
        </w:rPr>
        <w:t>日期：</w:t>
      </w:r>
      <w:r>
        <w:rPr>
          <w:rFonts w:cs="Calibri"/>
          <w:color w:val="000000"/>
          <w:szCs w:val="21"/>
          <w:u w:val="single"/>
        </w:rPr>
        <w:t xml:space="preserve">      </w:t>
      </w:r>
      <w:r>
        <w:rPr>
          <w:rFonts w:hint="eastAsia" w:cs="Calibri"/>
          <w:color w:val="000000"/>
          <w:szCs w:val="21"/>
        </w:rPr>
        <w:t>年</w:t>
      </w:r>
      <w:r>
        <w:rPr>
          <w:rFonts w:cs="Calibri"/>
          <w:color w:val="000000"/>
          <w:szCs w:val="21"/>
          <w:u w:val="single"/>
        </w:rPr>
        <w:t xml:space="preserve">      </w:t>
      </w:r>
      <w:r>
        <w:rPr>
          <w:rFonts w:hint="eastAsia" w:cs="Calibri"/>
          <w:color w:val="000000"/>
          <w:szCs w:val="21"/>
        </w:rPr>
        <w:t>月</w:t>
      </w:r>
      <w:r>
        <w:rPr>
          <w:rFonts w:cs="Calibri"/>
          <w:color w:val="000000"/>
          <w:szCs w:val="21"/>
          <w:u w:val="single"/>
        </w:rPr>
        <w:t xml:space="preserve">      </w:t>
      </w:r>
      <w:r>
        <w:rPr>
          <w:rFonts w:hint="eastAsia" w:cs="Calibri"/>
          <w:color w:val="000000"/>
          <w:szCs w:val="21"/>
        </w:rPr>
        <w:t>日</w:t>
      </w:r>
    </w:p>
    <w:p>
      <w:pPr>
        <w:snapToGrid w:val="0"/>
        <w:spacing w:line="440" w:lineRule="exact"/>
        <w:rPr>
          <w:rFonts w:cs="Calibri"/>
          <w:color w:val="000000"/>
          <w:szCs w:val="21"/>
        </w:rPr>
      </w:pPr>
      <w: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0" t="0" r="19050" b="11430"/>
                <wp:wrapSquare wrapText="bothSides"/>
                <wp:docPr id="5"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文本框 1"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pPesHXAAAACQEAAA8AAAAAAAAA&#10;AQAgAAAAIgAAAGRycy9kb3ducmV2LnhtbFBLAQIUABQAAAAIAIdO4kCPX03WSwIAAJYEAAAOAAAA&#10;AAAAAAEAIAAAACYBAABkcnMvZTJvRG9jLnhtbFBLBQYAAAAABgAGAFkBAADj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tabs>
          <w:tab w:val="left" w:pos="2420"/>
          <w:tab w:val="left" w:pos="5580"/>
        </w:tabs>
        <w:autoSpaceDE w:val="0"/>
        <w:autoSpaceDN w:val="0"/>
        <w:adjustRightInd w:val="0"/>
        <w:spacing w:line="360" w:lineRule="auto"/>
        <w:ind w:right="-20" w:firstLine="420" w:firstLineChars="200"/>
        <w:jc w:val="left"/>
        <w:rPr>
          <w:rFonts w:cs="Calibri"/>
          <w:kern w:val="0"/>
          <w:sz w:val="24"/>
          <w:szCs w:val="24"/>
        </w:rPr>
      </w:pPr>
      <w:r>
        <w:rPr>
          <w:rFonts w:hint="eastAsia" w:cs="Calibri"/>
          <w:color w:val="000000"/>
          <w:szCs w:val="21"/>
        </w:rPr>
        <w:t>注：如投标文件由委托代理人签字或盖章的，投标文件必须附此授权委托书。</w:t>
      </w:r>
      <w:r>
        <w:rPr>
          <w:rFonts w:cs="Calibri"/>
          <w:b/>
          <w:bCs/>
          <w:color w:val="000000"/>
          <w:szCs w:val="21"/>
        </w:rPr>
        <w:t xml:space="preserve">    </w:t>
      </w:r>
    </w:p>
    <w:p>
      <w:pPr>
        <w:widowControl/>
        <w:spacing w:line="360" w:lineRule="auto"/>
        <w:jc w:val="left"/>
        <w:rPr>
          <w:rFonts w:cs="Calibri"/>
          <w:kern w:val="0"/>
          <w:sz w:val="24"/>
          <w:szCs w:val="21"/>
        </w:rPr>
        <w:sectPr>
          <w:pgSz w:w="11907" w:h="16840"/>
          <w:pgMar w:top="1134" w:right="1134" w:bottom="1134" w:left="1134" w:header="567" w:footer="567" w:gutter="0"/>
          <w:cols w:space="720" w:num="1"/>
        </w:sectPr>
      </w:pPr>
    </w:p>
    <w:p>
      <w:pPr>
        <w:autoSpaceDE w:val="0"/>
        <w:autoSpaceDN w:val="0"/>
        <w:adjustRightInd w:val="0"/>
        <w:spacing w:line="360" w:lineRule="auto"/>
        <w:jc w:val="center"/>
        <w:outlineLvl w:val="0"/>
        <w:rPr>
          <w:rFonts w:cs="Calibri"/>
          <w:b/>
          <w:kern w:val="0"/>
          <w:sz w:val="36"/>
          <w:szCs w:val="36"/>
        </w:rPr>
      </w:pPr>
      <w:bookmarkStart w:id="66" w:name="_Toc21666"/>
      <w:r>
        <w:rPr>
          <w:rFonts w:hint="eastAsia" w:cs="Calibri"/>
          <w:b/>
          <w:kern w:val="0"/>
          <w:sz w:val="36"/>
          <w:szCs w:val="36"/>
        </w:rPr>
        <w:t>四、投标报价表</w:t>
      </w:r>
      <w:bookmarkEnd w:id="66"/>
    </w:p>
    <w:p>
      <w:pPr>
        <w:jc w:val="right"/>
        <w:rPr>
          <w:rFonts w:ascii="仿宋" w:hAnsi="仿宋" w:cs="仿宋"/>
          <w:bCs/>
          <w:szCs w:val="32"/>
        </w:rPr>
      </w:pPr>
      <w:r>
        <w:rPr>
          <w:rFonts w:hint="eastAsia" w:ascii="仿宋" w:hAnsi="仿宋" w:cs="仿宋"/>
          <w:bCs/>
          <w:szCs w:val="32"/>
        </w:rPr>
        <w:t>单位：元</w:t>
      </w:r>
    </w:p>
    <w:tbl>
      <w:tblPr>
        <w:tblStyle w:val="13"/>
        <w:tblW w:w="9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843"/>
        <w:gridCol w:w="2126"/>
        <w:gridCol w:w="198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129" w:type="dxa"/>
            <w:vAlign w:val="center"/>
          </w:tcPr>
          <w:p>
            <w:pPr>
              <w:jc w:val="center"/>
              <w:rPr>
                <w:rFonts w:ascii="仿宋" w:hAnsi="仿宋" w:cs="仿宋"/>
                <w:szCs w:val="32"/>
              </w:rPr>
            </w:pPr>
            <w:r>
              <w:rPr>
                <w:rFonts w:hint="eastAsia" w:ascii="仿宋" w:hAnsi="仿宋" w:cs="仿宋"/>
                <w:szCs w:val="32"/>
              </w:rPr>
              <w:t>序号</w:t>
            </w:r>
          </w:p>
        </w:tc>
        <w:tc>
          <w:tcPr>
            <w:tcW w:w="1843" w:type="dxa"/>
            <w:vAlign w:val="center"/>
          </w:tcPr>
          <w:p>
            <w:pPr>
              <w:jc w:val="center"/>
              <w:rPr>
                <w:rFonts w:ascii="仿宋" w:hAnsi="仿宋" w:cs="仿宋"/>
                <w:szCs w:val="32"/>
              </w:rPr>
            </w:pPr>
            <w:r>
              <w:rPr>
                <w:rFonts w:hint="eastAsia" w:ascii="仿宋" w:hAnsi="仿宋" w:cs="仿宋"/>
                <w:szCs w:val="32"/>
              </w:rPr>
              <w:t>费用名称</w:t>
            </w:r>
          </w:p>
        </w:tc>
        <w:tc>
          <w:tcPr>
            <w:tcW w:w="2126" w:type="dxa"/>
            <w:tcBorders>
              <w:left w:val="single" w:color="auto" w:sz="4" w:space="0"/>
            </w:tcBorders>
            <w:vAlign w:val="center"/>
          </w:tcPr>
          <w:p>
            <w:pPr>
              <w:jc w:val="center"/>
              <w:rPr>
                <w:rFonts w:ascii="仿宋" w:hAnsi="仿宋" w:cs="仿宋"/>
                <w:szCs w:val="32"/>
              </w:rPr>
            </w:pPr>
            <w:r>
              <w:rPr>
                <w:rFonts w:hint="eastAsia" w:ascii="仿宋" w:hAnsi="仿宋" w:cs="仿宋"/>
                <w:szCs w:val="32"/>
              </w:rPr>
              <w:t>不含税报价</w:t>
            </w:r>
          </w:p>
        </w:tc>
        <w:tc>
          <w:tcPr>
            <w:tcW w:w="1985" w:type="dxa"/>
            <w:tcBorders>
              <w:left w:val="single" w:color="auto" w:sz="4" w:space="0"/>
            </w:tcBorders>
          </w:tcPr>
          <w:p>
            <w:pPr>
              <w:jc w:val="center"/>
              <w:rPr>
                <w:rFonts w:ascii="仿宋" w:hAnsi="仿宋" w:cs="仿宋"/>
                <w:szCs w:val="32"/>
              </w:rPr>
            </w:pPr>
            <w:r>
              <w:rPr>
                <w:rFonts w:hint="eastAsia" w:ascii="仿宋" w:hAnsi="仿宋" w:cs="仿宋"/>
                <w:szCs w:val="32"/>
              </w:rPr>
              <w:t xml:space="preserve"> 含税报价</w:t>
            </w:r>
          </w:p>
        </w:tc>
        <w:tc>
          <w:tcPr>
            <w:tcW w:w="1985" w:type="dxa"/>
            <w:tcBorders>
              <w:left w:val="single" w:color="auto" w:sz="4" w:space="0"/>
            </w:tcBorders>
          </w:tcPr>
          <w:p>
            <w:pPr>
              <w:rPr>
                <w:rFonts w:ascii="仿宋" w:hAnsi="仿宋" w:cs="仿宋"/>
                <w:szCs w:val="32"/>
              </w:rPr>
            </w:pPr>
            <w:r>
              <w:rPr>
                <w:rFonts w:hint="eastAsia" w:ascii="仿宋" w:hAnsi="仿宋" w:cs="仿宋"/>
                <w:szCs w:val="32"/>
              </w:rPr>
              <w:t>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
                <w:bCs/>
                <w:szCs w:val="32"/>
              </w:rPr>
            </w:pPr>
            <w:r>
              <w:rPr>
                <w:rFonts w:hint="eastAsia" w:ascii="仿宋" w:hAnsi="仿宋" w:cs="仿宋"/>
                <w:bCs/>
                <w:szCs w:val="32"/>
              </w:rPr>
              <w:t>1</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r>
              <w:rPr>
                <w:rFonts w:hint="eastAsia" w:ascii="仿宋" w:hAnsi="仿宋" w:cs="仿宋"/>
                <w:bCs/>
                <w:szCs w:val="32"/>
              </w:rPr>
              <w:t>2</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r>
              <w:rPr>
                <w:rFonts w:hint="eastAsia" w:ascii="仿宋" w:hAnsi="仿宋" w:cs="仿宋"/>
                <w:bCs/>
                <w:szCs w:val="32"/>
              </w:rPr>
              <w:t>3</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r>
              <w:rPr>
                <w:rFonts w:hint="eastAsia" w:ascii="仿宋" w:hAnsi="仿宋" w:cs="仿宋"/>
                <w:bCs/>
                <w:szCs w:val="32"/>
              </w:rPr>
              <w:t>4</w:t>
            </w: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p>
        </w:tc>
        <w:tc>
          <w:tcPr>
            <w:tcW w:w="1843" w:type="dxa"/>
            <w:vAlign w:val="center"/>
          </w:tcPr>
          <w:p>
            <w:pPr>
              <w:jc w:val="center"/>
              <w:rPr>
                <w:rFonts w:ascii="仿宋" w:hAnsi="仿宋" w:cs="仿宋"/>
                <w:szCs w:val="32"/>
              </w:rPr>
            </w:pP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29" w:type="dxa"/>
            <w:vAlign w:val="center"/>
          </w:tcPr>
          <w:p>
            <w:pPr>
              <w:jc w:val="center"/>
              <w:rPr>
                <w:rFonts w:ascii="仿宋" w:hAnsi="仿宋" w:cs="仿宋"/>
                <w:bCs/>
                <w:szCs w:val="32"/>
              </w:rPr>
            </w:pPr>
          </w:p>
        </w:tc>
        <w:tc>
          <w:tcPr>
            <w:tcW w:w="1843" w:type="dxa"/>
            <w:vAlign w:val="center"/>
          </w:tcPr>
          <w:p>
            <w:pPr>
              <w:jc w:val="center"/>
              <w:rPr>
                <w:rFonts w:ascii="仿宋" w:hAnsi="仿宋" w:cs="仿宋"/>
                <w:szCs w:val="32"/>
              </w:rPr>
            </w:pPr>
            <w:r>
              <w:rPr>
                <w:rFonts w:hint="eastAsia" w:ascii="仿宋" w:hAnsi="仿宋" w:cs="仿宋"/>
                <w:szCs w:val="32"/>
              </w:rPr>
              <w:t>合  计</w:t>
            </w:r>
          </w:p>
        </w:tc>
        <w:tc>
          <w:tcPr>
            <w:tcW w:w="2126" w:type="dxa"/>
            <w:tcBorders>
              <w:left w:val="single" w:color="auto" w:sz="4" w:space="0"/>
            </w:tcBorders>
            <w:vAlign w:val="center"/>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c>
          <w:tcPr>
            <w:tcW w:w="1985" w:type="dxa"/>
            <w:tcBorders>
              <w:left w:val="single" w:color="auto" w:sz="4" w:space="0"/>
            </w:tcBorders>
          </w:tcPr>
          <w:p>
            <w:pPr>
              <w:jc w:val="right"/>
              <w:rPr>
                <w:rFonts w:ascii="仿宋" w:hAnsi="仿宋" w:cs="仿宋"/>
                <w:bCs/>
                <w:szCs w:val="32"/>
              </w:rPr>
            </w:pPr>
          </w:p>
        </w:tc>
      </w:tr>
    </w:tbl>
    <w:p>
      <w:pPr>
        <w:adjustRightInd w:val="0"/>
        <w:snapToGrid w:val="0"/>
        <w:rPr>
          <w:rFonts w:ascii="仿宋" w:hAnsi="仿宋" w:cs="仿宋"/>
          <w:b/>
          <w:szCs w:val="32"/>
        </w:rPr>
      </w:pPr>
    </w:p>
    <w:p>
      <w:pPr>
        <w:adjustRightInd w:val="0"/>
        <w:snapToGrid w:val="0"/>
        <w:rPr>
          <w:rFonts w:ascii="仿宋" w:hAnsi="仿宋" w:cs="仿宋"/>
          <w:b/>
          <w:szCs w:val="32"/>
        </w:rPr>
      </w:pPr>
    </w:p>
    <w:p>
      <w:pPr>
        <w:pStyle w:val="33"/>
        <w:rPr>
          <w:rFonts w:cs="Calibri"/>
          <w:sz w:val="22"/>
        </w:rPr>
      </w:pPr>
      <w:r>
        <w:rPr>
          <w:rFonts w:hint="eastAsia" w:cs="Calibri"/>
          <w:sz w:val="22"/>
        </w:rPr>
        <w:t>注：</w:t>
      </w:r>
      <w:r>
        <w:rPr>
          <w:rFonts w:cs="Calibri"/>
          <w:sz w:val="22"/>
        </w:rPr>
        <w:t>1</w:t>
      </w:r>
      <w:r>
        <w:rPr>
          <w:rFonts w:hint="eastAsia" w:cs="Calibri"/>
          <w:sz w:val="22"/>
        </w:rPr>
        <w:t>、投标人应认真填报投标报价表中的所有内容，有关报价的详细说明可在本表后附页予以说明。对没有填报的费用，委托人将不予支付，并认为此项费用已包含在报价表中的其他单价或合价中。</w:t>
      </w:r>
    </w:p>
    <w:p>
      <w:pPr>
        <w:pStyle w:val="33"/>
        <w:spacing w:line="360" w:lineRule="auto"/>
        <w:rPr>
          <w:rFonts w:cs="Calibri"/>
          <w:sz w:val="22"/>
        </w:rPr>
      </w:pPr>
    </w:p>
    <w:p>
      <w:pPr>
        <w:pStyle w:val="33"/>
        <w:spacing w:line="360" w:lineRule="auto"/>
        <w:rPr>
          <w:rFonts w:cs="Calibri"/>
          <w:sz w:val="22"/>
        </w:rPr>
      </w:pPr>
    </w:p>
    <w:p>
      <w:pPr>
        <w:pStyle w:val="33"/>
        <w:spacing w:line="360" w:lineRule="auto"/>
        <w:rPr>
          <w:rFonts w:cs="Calibri"/>
          <w:sz w:val="22"/>
        </w:rPr>
      </w:pPr>
      <w:r>
        <w:rPr>
          <w:rFonts w:hint="eastAsia" w:cs="Calibri"/>
          <w:sz w:val="22"/>
        </w:rPr>
        <w:t>投标人（单位公章）：</w:t>
      </w:r>
      <w:r>
        <w:rPr>
          <w:rFonts w:cs="Calibri"/>
          <w:sz w:val="22"/>
        </w:rPr>
        <w:t xml:space="preserve">                    </w:t>
      </w:r>
    </w:p>
    <w:p>
      <w:pPr>
        <w:pStyle w:val="33"/>
        <w:spacing w:line="360" w:lineRule="auto"/>
        <w:rPr>
          <w:rFonts w:cs="Calibri"/>
          <w:sz w:val="22"/>
        </w:rPr>
      </w:pPr>
      <w:r>
        <w:rPr>
          <w:rFonts w:hint="eastAsia" w:cs="Calibri"/>
          <w:sz w:val="22"/>
        </w:rPr>
        <w:t>法定代表人或委托代理人（签字或盖章）：</w:t>
      </w:r>
      <w:r>
        <w:rPr>
          <w:rFonts w:cs="Calibri"/>
          <w:sz w:val="22"/>
        </w:rPr>
        <w:t xml:space="preserve">                      </w:t>
      </w:r>
    </w:p>
    <w:p>
      <w:pPr>
        <w:pStyle w:val="33"/>
        <w:spacing w:line="360" w:lineRule="auto"/>
        <w:rPr>
          <w:rFonts w:cs="Calibri"/>
          <w:sz w:val="22"/>
        </w:rPr>
      </w:pPr>
      <w:r>
        <w:rPr>
          <w:rFonts w:hint="eastAsia" w:cs="Calibri"/>
          <w:sz w:val="22"/>
        </w:rPr>
        <w:t>日期：</w:t>
      </w:r>
      <w:r>
        <w:rPr>
          <w:rFonts w:cs="Calibri"/>
          <w:sz w:val="22"/>
        </w:rPr>
        <w:t xml:space="preserve">    </w:t>
      </w:r>
      <w:r>
        <w:rPr>
          <w:rFonts w:hint="eastAsia" w:cs="Calibri"/>
          <w:sz w:val="22"/>
        </w:rPr>
        <w:t>年</w:t>
      </w:r>
      <w:r>
        <w:rPr>
          <w:rFonts w:cs="Calibri"/>
          <w:sz w:val="22"/>
        </w:rPr>
        <w:t xml:space="preserve">     </w:t>
      </w:r>
      <w:r>
        <w:rPr>
          <w:rFonts w:hint="eastAsia" w:cs="Calibri"/>
          <w:sz w:val="22"/>
        </w:rPr>
        <w:t>月</w:t>
      </w:r>
      <w:r>
        <w:rPr>
          <w:rFonts w:cs="Calibri"/>
          <w:sz w:val="22"/>
        </w:rPr>
        <w:t xml:space="preserve">     </w:t>
      </w:r>
      <w:r>
        <w:rPr>
          <w:rFonts w:hint="eastAsia" w:cs="Calibri"/>
          <w:sz w:val="22"/>
        </w:rPr>
        <w:t>日</w:t>
      </w:r>
    </w:p>
    <w:p>
      <w:pPr>
        <w:rPr>
          <w:rFonts w:cs="Calibri"/>
          <w:sz w:val="22"/>
        </w:rPr>
      </w:pPr>
      <w:r>
        <w:rPr>
          <w:rFonts w:cs="Calibri"/>
          <w:sz w:val="22"/>
        </w:rPr>
        <w:br w:type="page"/>
      </w:r>
    </w:p>
    <w:p>
      <w:pPr>
        <w:widowControl/>
        <w:jc w:val="left"/>
        <w:rPr>
          <w:rFonts w:cs="Calibri"/>
          <w:b/>
          <w:kern w:val="0"/>
          <w:sz w:val="36"/>
          <w:szCs w:val="36"/>
        </w:rPr>
      </w:pPr>
    </w:p>
    <w:p>
      <w:pPr>
        <w:autoSpaceDE w:val="0"/>
        <w:autoSpaceDN w:val="0"/>
        <w:adjustRightInd w:val="0"/>
        <w:spacing w:line="360" w:lineRule="auto"/>
        <w:jc w:val="center"/>
        <w:outlineLvl w:val="0"/>
        <w:rPr>
          <w:rFonts w:cs="Calibri"/>
          <w:b/>
          <w:kern w:val="0"/>
          <w:sz w:val="36"/>
          <w:szCs w:val="36"/>
        </w:rPr>
      </w:pPr>
      <w:bookmarkStart w:id="67" w:name="_Toc1994"/>
      <w:r>
        <w:rPr>
          <w:rFonts w:hint="eastAsia" w:cs="Calibri"/>
          <w:b/>
          <w:kern w:val="0"/>
          <w:sz w:val="36"/>
          <w:szCs w:val="36"/>
        </w:rPr>
        <w:t>五、商务和技术偏离表</w:t>
      </w:r>
      <w:bookmarkEnd w:id="67"/>
    </w:p>
    <w:p>
      <w:pPr>
        <w:autoSpaceDE w:val="0"/>
        <w:autoSpaceDN w:val="0"/>
        <w:adjustRightInd w:val="0"/>
        <w:spacing w:line="200" w:lineRule="exact"/>
        <w:jc w:val="left"/>
        <w:rPr>
          <w:rFonts w:cs="Calibri"/>
          <w:kern w:val="0"/>
          <w:sz w:val="20"/>
          <w:szCs w:val="20"/>
        </w:rPr>
      </w:pPr>
    </w:p>
    <w:p>
      <w:pPr>
        <w:spacing w:before="12"/>
        <w:rPr>
          <w:rFonts w:cs="Calibri"/>
          <w:b/>
          <w:bCs/>
          <w:sz w:val="12"/>
          <w:szCs w:val="12"/>
        </w:rPr>
      </w:pPr>
    </w:p>
    <w:tbl>
      <w:tblPr>
        <w:tblStyle w:val="13"/>
        <w:tblW w:w="8940" w:type="dxa"/>
        <w:jc w:val="center"/>
        <w:tblLayout w:type="fixed"/>
        <w:tblCellMar>
          <w:top w:w="0" w:type="dxa"/>
          <w:left w:w="0" w:type="dxa"/>
          <w:bottom w:w="0" w:type="dxa"/>
          <w:right w:w="0" w:type="dxa"/>
        </w:tblCellMar>
      </w:tblPr>
      <w:tblGrid>
        <w:gridCol w:w="926"/>
        <w:gridCol w:w="2695"/>
        <w:gridCol w:w="2981"/>
        <w:gridCol w:w="2338"/>
      </w:tblGrid>
      <w:tr>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序号</w:t>
            </w:r>
          </w:p>
        </w:tc>
        <w:tc>
          <w:tcPr>
            <w:tcW w:w="2693"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投标文件章节及条款号</w:t>
            </w:r>
          </w:p>
        </w:tc>
        <w:tc>
          <w:tcPr>
            <w:tcW w:w="2337"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hint="eastAsia" w:cs="Calibri"/>
                <w:b/>
                <w:bCs/>
                <w:sz w:val="22"/>
              </w:rPr>
              <w:t>偏差说明</w:t>
            </w:r>
          </w:p>
        </w:tc>
      </w:tr>
      <w:tr>
        <w:tblPrEx>
          <w:tblCellMar>
            <w:top w:w="0" w:type="dxa"/>
            <w:left w:w="0" w:type="dxa"/>
            <w:bottom w:w="0" w:type="dxa"/>
            <w:right w:w="0" w:type="dxa"/>
          </w:tblCellMar>
        </w:tblPrEx>
        <w:trPr>
          <w:trHeight w:val="456"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1</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2</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3</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4</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5</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r>
        <w:trPr>
          <w:trHeight w:val="456"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pPr>
              <w:pStyle w:val="34"/>
              <w:adjustRightInd w:val="0"/>
              <w:snapToGrid w:val="0"/>
              <w:jc w:val="center"/>
              <w:rPr>
                <w:rFonts w:cs="Calibri"/>
                <w:sz w:val="22"/>
              </w:rPr>
            </w:pPr>
            <w:r>
              <w:rPr>
                <w:rFonts w:cs="Calibri"/>
                <w:sz w:val="22"/>
              </w:rPr>
              <w:t>……</w:t>
            </w:r>
          </w:p>
        </w:tc>
        <w:tc>
          <w:tcPr>
            <w:tcW w:w="269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cs="Calibri"/>
                <w:sz w:val="22"/>
              </w:rPr>
            </w:pPr>
          </w:p>
        </w:tc>
        <w:tc>
          <w:tcPr>
            <w:tcW w:w="297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c>
          <w:tcPr>
            <w:tcW w:w="23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cs="Calibri"/>
                <w:sz w:val="22"/>
              </w:rPr>
            </w:pPr>
          </w:p>
        </w:tc>
      </w:tr>
    </w:tbl>
    <w:p>
      <w:pPr>
        <w:spacing w:before="2"/>
        <w:rPr>
          <w:rFonts w:cs="Calibri"/>
          <w:b/>
          <w:bCs/>
          <w:sz w:val="4"/>
          <w:szCs w:val="4"/>
        </w:rPr>
      </w:pPr>
    </w:p>
    <w:p>
      <w:pPr>
        <w:numPr>
          <w:ilvl w:val="0"/>
          <w:numId w:val="6"/>
        </w:numPr>
        <w:autoSpaceDE w:val="0"/>
        <w:autoSpaceDN w:val="0"/>
        <w:adjustRightInd w:val="0"/>
        <w:snapToGrid w:val="0"/>
        <w:ind w:left="0" w:firstLine="0"/>
        <w:rPr>
          <w:rFonts w:cs="Calibri"/>
        </w:rPr>
      </w:pPr>
      <w:r>
        <w:rPr>
          <w:rFonts w:hint="eastAsia" w:cs="Calibri"/>
        </w:rPr>
        <w:t>投标人须完整填写本表。如果未完整填写本表的各项内容则视作投标人已经对招标文件相关要求和内容完全理解并同意，其投标报价为在此基础上的完全价格。</w:t>
      </w:r>
    </w:p>
    <w:p>
      <w:pPr>
        <w:numPr>
          <w:ilvl w:val="0"/>
          <w:numId w:val="6"/>
        </w:numPr>
        <w:autoSpaceDE w:val="0"/>
        <w:autoSpaceDN w:val="0"/>
        <w:adjustRightInd w:val="0"/>
        <w:snapToGrid w:val="0"/>
        <w:ind w:left="0" w:firstLine="0"/>
        <w:rPr>
          <w:rFonts w:cs="Calibri"/>
        </w:rPr>
      </w:pPr>
      <w:r>
        <w:rPr>
          <w:rFonts w:hint="eastAsia" w:cs="Calibri"/>
        </w:rPr>
        <w:t>在委托人与中标人签订合同期间，中标人未在投标文件</w:t>
      </w:r>
      <w:r>
        <w:rPr>
          <w:rFonts w:cs="Calibri"/>
        </w:rPr>
        <w:t>“</w:t>
      </w:r>
      <w:r>
        <w:rPr>
          <w:rFonts w:hint="eastAsia" w:cs="Calibri"/>
        </w:rPr>
        <w:t>商务和技术偏离表</w:t>
      </w:r>
      <w:r>
        <w:rPr>
          <w:rFonts w:cs="Calibri"/>
        </w:rPr>
        <w:t>”</w:t>
      </w:r>
      <w:r>
        <w:rPr>
          <w:rFonts w:hint="eastAsia" w:cs="Calibri"/>
        </w:rPr>
        <w:t>中列出偏离说明，即使其在投标文件的其他部分说明与招标文件要求有所不同或回避不答，甚至在评标时对该项目已作了偏离扣分处理，亦均视为完全符合招标文件中所要求的最佳值并写入合同。若中标人在定标后及合同签订前，以上述事项为借口而不履行合同签订手续及执行合同，则视作放弃中标资格，招标人有权没收其投标保证金。</w:t>
      </w:r>
    </w:p>
    <w:p>
      <w:pPr>
        <w:autoSpaceDE w:val="0"/>
        <w:autoSpaceDN w:val="0"/>
        <w:adjustRightInd w:val="0"/>
        <w:snapToGrid w:val="0"/>
        <w:rPr>
          <w:rFonts w:cs="Calibri"/>
        </w:rPr>
      </w:pPr>
    </w:p>
    <w:p>
      <w:pPr>
        <w:autoSpaceDE w:val="0"/>
        <w:autoSpaceDN w:val="0"/>
        <w:adjustRightInd w:val="0"/>
        <w:spacing w:before="120" w:beforeLines="50"/>
        <w:ind w:left="397"/>
        <w:rPr>
          <w:rFonts w:cs="Calibri"/>
        </w:rPr>
      </w:pPr>
    </w:p>
    <w:p>
      <w:pPr>
        <w:pStyle w:val="33"/>
        <w:spacing w:line="360" w:lineRule="auto"/>
        <w:ind w:left="397" w:firstLine="3570" w:firstLineChars="1623"/>
        <w:rPr>
          <w:rFonts w:cs="Calibri"/>
          <w:sz w:val="22"/>
        </w:rPr>
      </w:pPr>
      <w:r>
        <w:rPr>
          <w:rFonts w:hint="eastAsia" w:cs="Calibri"/>
          <w:sz w:val="22"/>
        </w:rPr>
        <w:t>投标人（单位公章）：</w:t>
      </w:r>
      <w:r>
        <w:rPr>
          <w:rFonts w:cs="Calibri"/>
          <w:sz w:val="22"/>
        </w:rPr>
        <w:t xml:space="preserve">     </w:t>
      </w:r>
    </w:p>
    <w:p>
      <w:pPr>
        <w:pStyle w:val="33"/>
        <w:spacing w:line="360" w:lineRule="auto"/>
        <w:ind w:left="397" w:firstLine="3570" w:firstLineChars="1623"/>
        <w:rPr>
          <w:rFonts w:cs="Calibri"/>
          <w:sz w:val="22"/>
        </w:rPr>
      </w:pPr>
      <w:r>
        <w:rPr>
          <w:rFonts w:hint="eastAsia" w:cs="Calibri"/>
          <w:sz w:val="22"/>
        </w:rPr>
        <w:t>法定代表人或委托代理人（签字或盖章）：</w:t>
      </w:r>
      <w:r>
        <w:rPr>
          <w:rFonts w:cs="Calibri"/>
          <w:sz w:val="22"/>
        </w:rPr>
        <w:t xml:space="preserve">  </w:t>
      </w:r>
    </w:p>
    <w:p>
      <w:pPr>
        <w:pStyle w:val="33"/>
        <w:spacing w:line="360" w:lineRule="auto"/>
        <w:ind w:left="397" w:firstLine="3570" w:firstLineChars="1623"/>
        <w:rPr>
          <w:rFonts w:cs="Calibri"/>
          <w:sz w:val="22"/>
        </w:rPr>
      </w:pPr>
      <w:r>
        <w:rPr>
          <w:rFonts w:hint="eastAsia" w:cs="Calibri"/>
          <w:sz w:val="22"/>
        </w:rPr>
        <w:t>日期：</w:t>
      </w:r>
      <w:r>
        <w:rPr>
          <w:rFonts w:cs="Calibri"/>
          <w:sz w:val="22"/>
        </w:rPr>
        <w:t xml:space="preserve">    </w:t>
      </w:r>
      <w:r>
        <w:rPr>
          <w:rFonts w:hint="eastAsia" w:cs="Calibri"/>
          <w:sz w:val="22"/>
        </w:rPr>
        <w:t>年</w:t>
      </w:r>
      <w:r>
        <w:rPr>
          <w:rFonts w:cs="Calibri"/>
          <w:sz w:val="22"/>
        </w:rPr>
        <w:t xml:space="preserve">     </w:t>
      </w:r>
      <w:r>
        <w:rPr>
          <w:rFonts w:hint="eastAsia" w:cs="Calibri"/>
          <w:sz w:val="22"/>
        </w:rPr>
        <w:t>月</w:t>
      </w:r>
      <w:r>
        <w:rPr>
          <w:rFonts w:cs="Calibri"/>
          <w:sz w:val="22"/>
        </w:rPr>
        <w:t xml:space="preserve">     </w:t>
      </w:r>
      <w:r>
        <w:rPr>
          <w:rFonts w:hint="eastAsia" w:cs="Calibri"/>
          <w:sz w:val="22"/>
        </w:rPr>
        <w:t>日</w:t>
      </w:r>
    </w:p>
    <w:p>
      <w:pPr>
        <w:jc w:val="left"/>
        <w:rPr>
          <w:rFonts w:cs="Calibri"/>
          <w:b/>
          <w:sz w:val="24"/>
        </w:rPr>
      </w:pPr>
    </w:p>
    <w:p>
      <w:pPr>
        <w:widowControl/>
        <w:jc w:val="left"/>
        <w:rPr>
          <w:rFonts w:cs="Calibri"/>
          <w:sz w:val="22"/>
        </w:rPr>
        <w:sectPr>
          <w:pgSz w:w="11907" w:h="16840"/>
          <w:pgMar w:top="1134" w:right="1134" w:bottom="1134" w:left="1134" w:header="567" w:footer="567" w:gutter="0"/>
          <w:cols w:space="720" w:num="1"/>
        </w:sectPr>
      </w:pPr>
      <w:r>
        <w:rPr>
          <w:rFonts w:cs="Calibri"/>
          <w:b/>
          <w:sz w:val="24"/>
        </w:rPr>
        <w:br w:type="page"/>
      </w:r>
    </w:p>
    <w:p>
      <w:pPr>
        <w:autoSpaceDE w:val="0"/>
        <w:autoSpaceDN w:val="0"/>
        <w:adjustRightInd w:val="0"/>
        <w:spacing w:line="360" w:lineRule="auto"/>
        <w:jc w:val="center"/>
        <w:outlineLvl w:val="0"/>
        <w:rPr>
          <w:rFonts w:cs="Calibri"/>
          <w:b/>
          <w:kern w:val="0"/>
          <w:sz w:val="36"/>
          <w:szCs w:val="36"/>
        </w:rPr>
      </w:pPr>
      <w:bookmarkStart w:id="68" w:name="_Toc5220"/>
      <w:r>
        <w:rPr>
          <w:rFonts w:hint="eastAsia" w:cs="Calibri"/>
          <w:b/>
          <w:kern w:val="0"/>
          <w:sz w:val="36"/>
          <w:szCs w:val="36"/>
        </w:rPr>
        <w:t>六、资格审查资料</w:t>
      </w:r>
      <w:bookmarkEnd w:id="68"/>
    </w:p>
    <w:p>
      <w:pPr>
        <w:autoSpaceDE w:val="0"/>
        <w:autoSpaceDN w:val="0"/>
        <w:adjustRightInd w:val="0"/>
        <w:spacing w:before="7" w:line="140" w:lineRule="exact"/>
        <w:jc w:val="left"/>
        <w:rPr>
          <w:rFonts w:cs="Calibri"/>
          <w:kern w:val="0"/>
          <w:sz w:val="14"/>
          <w:szCs w:val="14"/>
        </w:rPr>
      </w:pPr>
    </w:p>
    <w:p>
      <w:pPr>
        <w:spacing w:line="360" w:lineRule="auto"/>
        <w:jc w:val="center"/>
        <w:outlineLvl w:val="1"/>
        <w:rPr>
          <w:rFonts w:cs="Calibri"/>
          <w:b/>
          <w:sz w:val="32"/>
          <w:szCs w:val="32"/>
        </w:rPr>
      </w:pPr>
      <w:bookmarkStart w:id="69" w:name="_Toc32182"/>
      <w:r>
        <w:rPr>
          <w:rFonts w:hint="eastAsia" w:cs="Calibri"/>
          <w:b/>
          <w:sz w:val="32"/>
          <w:szCs w:val="32"/>
        </w:rPr>
        <w:t>（一）基本情况表</w:t>
      </w:r>
      <w:bookmarkEnd w:id="69"/>
    </w:p>
    <w:tbl>
      <w:tblPr>
        <w:tblStyle w:val="13"/>
        <w:tblW w:w="8925" w:type="dxa"/>
        <w:jc w:val="center"/>
        <w:tblLayout w:type="fixed"/>
        <w:tblCellMar>
          <w:top w:w="0" w:type="dxa"/>
          <w:left w:w="0" w:type="dxa"/>
          <w:bottom w:w="0" w:type="dxa"/>
          <w:right w:w="0" w:type="dxa"/>
        </w:tblCellMar>
      </w:tblPr>
      <w:tblGrid>
        <w:gridCol w:w="2173"/>
        <w:gridCol w:w="943"/>
        <w:gridCol w:w="2408"/>
        <w:gridCol w:w="1134"/>
        <w:gridCol w:w="2267"/>
      </w:tblGrid>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投标</w:t>
            </w:r>
            <w:r>
              <w:rPr>
                <w:rFonts w:hint="eastAsia" w:cs="Calibri"/>
                <w:spacing w:val="-2"/>
                <w:kern w:val="0"/>
                <w:sz w:val="22"/>
              </w:rPr>
              <w:t>人</w:t>
            </w:r>
            <w:r>
              <w:rPr>
                <w:rFonts w:hint="eastAsia" w:cs="Calibri"/>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注册</w:t>
            </w:r>
            <w:r>
              <w:rPr>
                <w:rFonts w:hint="eastAsia" w:cs="Calibri"/>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成立</w:t>
            </w:r>
            <w:r>
              <w:rPr>
                <w:rFonts w:hint="eastAsia" w:cs="Calibri"/>
                <w:spacing w:val="-2"/>
                <w:kern w:val="0"/>
                <w:sz w:val="22"/>
              </w:rPr>
              <w:t>时</w:t>
            </w:r>
            <w:r>
              <w:rPr>
                <w:rFonts w:hint="eastAsia" w:cs="Calibri"/>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注册</w:t>
            </w:r>
            <w:r>
              <w:rPr>
                <w:rFonts w:hint="eastAsia" w:cs="Calibri"/>
                <w:spacing w:val="-2"/>
                <w:kern w:val="0"/>
                <w:sz w:val="22"/>
              </w:rPr>
              <w:t>地</w:t>
            </w:r>
            <w:r>
              <w:rPr>
                <w:rFonts w:hint="eastAsia" w:cs="Calibri"/>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邮政</w:t>
            </w:r>
            <w:r>
              <w:rPr>
                <w:rFonts w:hint="eastAsia" w:cs="Calibri"/>
                <w:spacing w:val="-2"/>
                <w:kern w:val="0"/>
                <w:sz w:val="22"/>
              </w:rPr>
              <w:t>编</w:t>
            </w:r>
            <w:r>
              <w:rPr>
                <w:rFonts w:hint="eastAsia" w:cs="Calibri"/>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员工</w:t>
            </w:r>
            <w:r>
              <w:rPr>
                <w:rFonts w:hint="eastAsia" w:cs="Calibri"/>
                <w:spacing w:val="-2"/>
                <w:kern w:val="0"/>
                <w:sz w:val="22"/>
              </w:rPr>
              <w:t>总</w:t>
            </w:r>
            <w:r>
              <w:rPr>
                <w:rFonts w:hint="eastAsia" w:cs="Calibri"/>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联系</w:t>
            </w:r>
            <w:r>
              <w:rPr>
                <w:rFonts w:hint="eastAsia" w:cs="Calibri"/>
                <w:spacing w:val="-2"/>
                <w:kern w:val="0"/>
                <w:sz w:val="22"/>
              </w:rPr>
              <w:t>方</w:t>
            </w:r>
            <w:r>
              <w:rPr>
                <w:rFonts w:hint="eastAsia" w:cs="Calibri"/>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固定电话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cs="Calibri"/>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手机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邮箱</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法定</w:t>
            </w:r>
            <w:r>
              <w:rPr>
                <w:rFonts w:hint="eastAsia" w:cs="Calibri"/>
                <w:spacing w:val="-2"/>
                <w:kern w:val="0"/>
                <w:sz w:val="22"/>
              </w:rPr>
              <w:t>代</w:t>
            </w:r>
            <w:r>
              <w:rPr>
                <w:rFonts w:hint="eastAsia" w:cs="Calibri"/>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投标</w:t>
            </w:r>
            <w:r>
              <w:rPr>
                <w:rFonts w:hint="eastAsia" w:cs="Calibri"/>
                <w:spacing w:val="-2"/>
                <w:kern w:val="0"/>
                <w:sz w:val="22"/>
              </w:rPr>
              <w:t>人具</w:t>
            </w:r>
            <w:r>
              <w:rPr>
                <w:rFonts w:hint="eastAsia" w:cs="Calibri"/>
                <w:kern w:val="0"/>
                <w:sz w:val="22"/>
              </w:rPr>
              <w:t>有</w:t>
            </w:r>
            <w:r>
              <w:rPr>
                <w:rFonts w:hint="eastAsia" w:cs="Calibri"/>
                <w:spacing w:val="-2"/>
                <w:kern w:val="0"/>
                <w:sz w:val="22"/>
              </w:rPr>
              <w:t>的</w:t>
            </w:r>
            <w:r>
              <w:rPr>
                <w:rFonts w:hint="eastAsia" w:cs="Calibri"/>
                <w:kern w:val="0"/>
                <w:sz w:val="22"/>
              </w:rPr>
              <w:t>各</w:t>
            </w:r>
            <w:r>
              <w:rPr>
                <w:rFonts w:hint="eastAsia" w:cs="Calibri"/>
                <w:spacing w:val="-2"/>
                <w:kern w:val="0"/>
                <w:sz w:val="22"/>
              </w:rPr>
              <w:t>类</w:t>
            </w:r>
            <w:r>
              <w:rPr>
                <w:rFonts w:hint="eastAsia" w:cs="Calibri"/>
                <w:kern w:val="0"/>
                <w:sz w:val="22"/>
              </w:rPr>
              <w:t>资质证书（如有）</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p>
            <w:pPr>
              <w:autoSpaceDE w:val="0"/>
              <w:autoSpaceDN w:val="0"/>
              <w:adjustRightInd w:val="0"/>
              <w:snapToGrid w:val="0"/>
              <w:jc w:val="left"/>
              <w:rPr>
                <w:rFonts w:cs="Calibri"/>
                <w:kern w:val="0"/>
                <w:sz w:val="22"/>
              </w:rPr>
            </w:pPr>
          </w:p>
          <w:p>
            <w:pPr>
              <w:tabs>
                <w:tab w:val="left" w:pos="2300"/>
                <w:tab w:val="left" w:pos="4400"/>
              </w:tabs>
              <w:autoSpaceDE w:val="0"/>
              <w:autoSpaceDN w:val="0"/>
              <w:adjustRightInd w:val="0"/>
              <w:snapToGrid w:val="0"/>
              <w:jc w:val="left"/>
              <w:rPr>
                <w:rFonts w:cs="Calibri"/>
                <w:kern w:val="0"/>
                <w:sz w:val="22"/>
              </w:rPr>
            </w:pPr>
            <w:r>
              <w:rPr>
                <w:rFonts w:hint="eastAsia" w:cs="Calibri"/>
                <w:kern w:val="0"/>
                <w:sz w:val="22"/>
              </w:rPr>
              <w:t>类型：</w:t>
            </w:r>
            <w:r>
              <w:rPr>
                <w:rFonts w:cs="Calibri"/>
                <w:kern w:val="0"/>
                <w:sz w:val="22"/>
              </w:rPr>
              <w:tab/>
            </w:r>
            <w:r>
              <w:rPr>
                <w:rFonts w:hint="eastAsia" w:cs="Calibri"/>
                <w:spacing w:val="-2"/>
                <w:kern w:val="0"/>
                <w:sz w:val="22"/>
              </w:rPr>
              <w:t>等</w:t>
            </w:r>
            <w:r>
              <w:rPr>
                <w:rFonts w:hint="eastAsia" w:cs="Calibri"/>
                <w:kern w:val="0"/>
                <w:sz w:val="22"/>
              </w:rPr>
              <w:t>级：</w:t>
            </w:r>
            <w:r>
              <w:rPr>
                <w:rFonts w:cs="Calibri"/>
                <w:kern w:val="0"/>
                <w:sz w:val="22"/>
              </w:rPr>
              <w:tab/>
            </w:r>
            <w:r>
              <w:rPr>
                <w:rFonts w:hint="eastAsia" w:cs="Calibri"/>
                <w:kern w:val="0"/>
                <w:sz w:val="22"/>
              </w:rPr>
              <w:t>证</w:t>
            </w:r>
            <w:r>
              <w:rPr>
                <w:rFonts w:hint="eastAsia" w:cs="Calibri"/>
                <w:spacing w:val="-2"/>
                <w:kern w:val="0"/>
                <w:sz w:val="22"/>
              </w:rPr>
              <w:t>书</w:t>
            </w:r>
            <w:r>
              <w:rPr>
                <w:rFonts w:hint="eastAsia" w:cs="Calibri"/>
                <w:kern w:val="0"/>
                <w:sz w:val="22"/>
              </w:rPr>
              <w:t>号：</w:t>
            </w: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spacing w:val="-2"/>
                <w:kern w:val="0"/>
                <w:sz w:val="22"/>
              </w:rPr>
              <w:t>开</w:t>
            </w:r>
            <w:r>
              <w:rPr>
                <w:rFonts w:hint="eastAsia" w:cs="Calibri"/>
                <w:kern w:val="0"/>
                <w:sz w:val="22"/>
              </w:rPr>
              <w:t>户</w:t>
            </w:r>
            <w:r>
              <w:rPr>
                <w:rFonts w:hint="eastAsia" w:cs="Calibri"/>
                <w:spacing w:val="-2"/>
                <w:kern w:val="0"/>
                <w:sz w:val="22"/>
              </w:rPr>
              <w:t>银</w:t>
            </w:r>
            <w:r>
              <w:rPr>
                <w:rFonts w:hint="eastAsia" w:cs="Calibri"/>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spacing w:val="-2"/>
                <w:kern w:val="0"/>
                <w:sz w:val="22"/>
              </w:rPr>
              <w:t>银</w:t>
            </w:r>
            <w:r>
              <w:rPr>
                <w:rFonts w:hint="eastAsia" w:cs="Calibri"/>
                <w:kern w:val="0"/>
                <w:sz w:val="22"/>
              </w:rPr>
              <w:t>行</w:t>
            </w:r>
            <w:r>
              <w:rPr>
                <w:rFonts w:hint="eastAsia" w:cs="Calibri"/>
                <w:spacing w:val="-2"/>
                <w:kern w:val="0"/>
                <w:sz w:val="22"/>
              </w:rPr>
              <w:t>账</w:t>
            </w:r>
            <w:r>
              <w:rPr>
                <w:rFonts w:hint="eastAsia" w:cs="Calibri"/>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近三</w:t>
            </w:r>
            <w:r>
              <w:rPr>
                <w:rFonts w:hint="eastAsia" w:cs="Calibri"/>
                <w:spacing w:val="-2"/>
                <w:kern w:val="0"/>
                <w:sz w:val="22"/>
              </w:rPr>
              <w:t>年</w:t>
            </w:r>
            <w:r>
              <w:rPr>
                <w:rFonts w:hint="eastAsia" w:cs="Calibri"/>
                <w:kern w:val="0"/>
                <w:sz w:val="22"/>
              </w:rPr>
              <w:t>营</w:t>
            </w:r>
            <w:r>
              <w:rPr>
                <w:rFonts w:hint="eastAsia" w:cs="Calibri"/>
                <w:spacing w:val="-2"/>
                <w:kern w:val="0"/>
                <w:sz w:val="22"/>
              </w:rPr>
              <w:t>业</w:t>
            </w:r>
            <w:r>
              <w:rPr>
                <w:rFonts w:hint="eastAsia" w:cs="Calibri"/>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投标</w:t>
            </w:r>
            <w:r>
              <w:rPr>
                <w:rFonts w:hint="eastAsia" w:cs="Calibri"/>
                <w:spacing w:val="-2"/>
                <w:kern w:val="0"/>
                <w:sz w:val="22"/>
              </w:rPr>
              <w:t>人</w:t>
            </w:r>
            <w:r>
              <w:rPr>
                <w:rFonts w:hint="eastAsia" w:cs="Calibri"/>
                <w:kern w:val="0"/>
                <w:sz w:val="22"/>
              </w:rPr>
              <w:t>关</w:t>
            </w:r>
            <w:r>
              <w:rPr>
                <w:rFonts w:hint="eastAsia" w:cs="Calibri"/>
                <w:spacing w:val="-2"/>
                <w:kern w:val="0"/>
                <w:sz w:val="22"/>
              </w:rPr>
              <w:t>联</w:t>
            </w:r>
            <w:r>
              <w:rPr>
                <w:rFonts w:hint="eastAsia" w:cs="Calibri"/>
                <w:kern w:val="0"/>
                <w:sz w:val="22"/>
              </w:rPr>
              <w:t>企</w:t>
            </w:r>
            <w:r>
              <w:rPr>
                <w:rFonts w:hint="eastAsia" w:cs="Calibri"/>
                <w:spacing w:val="-2"/>
                <w:kern w:val="0"/>
                <w:sz w:val="22"/>
              </w:rPr>
              <w:t>业</w:t>
            </w:r>
            <w:r>
              <w:rPr>
                <w:rFonts w:hint="eastAsia" w:cs="Calibri"/>
                <w:kern w:val="0"/>
                <w:sz w:val="22"/>
              </w:rPr>
              <w:t>情况</w:t>
            </w:r>
          </w:p>
          <w:p>
            <w:pPr>
              <w:autoSpaceDE w:val="0"/>
              <w:autoSpaceDN w:val="0"/>
              <w:adjustRightInd w:val="0"/>
              <w:snapToGrid w:val="0"/>
              <w:jc w:val="center"/>
              <w:rPr>
                <w:rFonts w:cs="Calibri"/>
                <w:kern w:val="0"/>
                <w:sz w:val="22"/>
              </w:rPr>
            </w:pPr>
            <w:r>
              <w:rPr>
                <w:rFonts w:hint="eastAsia" w:cs="Calibri"/>
                <w:kern w:val="0"/>
                <w:sz w:val="22"/>
              </w:rPr>
              <w:t>（包</w:t>
            </w:r>
            <w:r>
              <w:rPr>
                <w:rFonts w:hint="eastAsia" w:cs="Calibri"/>
                <w:spacing w:val="-2"/>
                <w:kern w:val="0"/>
                <w:sz w:val="22"/>
              </w:rPr>
              <w:t>括</w:t>
            </w:r>
            <w:r>
              <w:rPr>
                <w:rFonts w:hint="eastAsia" w:cs="Calibri"/>
                <w:kern w:val="0"/>
                <w:sz w:val="22"/>
              </w:rPr>
              <w:t>但</w:t>
            </w:r>
            <w:r>
              <w:rPr>
                <w:rFonts w:hint="eastAsia" w:cs="Calibri"/>
                <w:spacing w:val="-2"/>
                <w:kern w:val="0"/>
                <w:sz w:val="22"/>
              </w:rPr>
              <w:t>不</w:t>
            </w:r>
            <w:r>
              <w:rPr>
                <w:rFonts w:hint="eastAsia" w:cs="Calibri"/>
                <w:kern w:val="0"/>
                <w:sz w:val="22"/>
              </w:rPr>
              <w:t>限</w:t>
            </w:r>
            <w:r>
              <w:rPr>
                <w:rFonts w:hint="eastAsia" w:cs="Calibri"/>
                <w:spacing w:val="-2"/>
                <w:kern w:val="0"/>
                <w:sz w:val="22"/>
              </w:rPr>
              <w:t>于</w:t>
            </w:r>
            <w:r>
              <w:rPr>
                <w:rFonts w:hint="eastAsia" w:cs="Calibri"/>
                <w:kern w:val="0"/>
                <w:sz w:val="22"/>
              </w:rPr>
              <w:t>与投标人</w:t>
            </w:r>
            <w:r>
              <w:rPr>
                <w:rFonts w:hint="eastAsia" w:cs="Calibri"/>
                <w:spacing w:val="-2"/>
                <w:kern w:val="0"/>
                <w:sz w:val="22"/>
              </w:rPr>
              <w:t>法</w:t>
            </w:r>
            <w:r>
              <w:rPr>
                <w:rFonts w:hint="eastAsia" w:cs="Calibri"/>
                <w:kern w:val="0"/>
                <w:sz w:val="22"/>
              </w:rPr>
              <w:t>定</w:t>
            </w:r>
            <w:r>
              <w:rPr>
                <w:rFonts w:hint="eastAsia" w:cs="Calibri"/>
                <w:spacing w:val="-2"/>
                <w:kern w:val="0"/>
                <w:sz w:val="22"/>
              </w:rPr>
              <w:t>代</w:t>
            </w:r>
            <w:r>
              <w:rPr>
                <w:rFonts w:hint="eastAsia" w:cs="Calibri"/>
                <w:kern w:val="0"/>
                <w:sz w:val="22"/>
              </w:rPr>
              <w:t>表</w:t>
            </w:r>
            <w:r>
              <w:rPr>
                <w:rFonts w:hint="eastAsia" w:cs="Calibri"/>
                <w:spacing w:val="-2"/>
                <w:kern w:val="0"/>
                <w:sz w:val="22"/>
              </w:rPr>
              <w:t>人</w:t>
            </w:r>
            <w:r>
              <w:rPr>
                <w:rFonts w:hint="eastAsia" w:cs="Calibri"/>
                <w:kern w:val="0"/>
                <w:sz w:val="22"/>
              </w:rPr>
              <w:t>（单位负</w:t>
            </w:r>
            <w:r>
              <w:rPr>
                <w:rFonts w:hint="eastAsia" w:cs="Calibri"/>
                <w:spacing w:val="-2"/>
                <w:kern w:val="0"/>
                <w:sz w:val="22"/>
              </w:rPr>
              <w:t>责</w:t>
            </w:r>
            <w:r>
              <w:rPr>
                <w:rFonts w:hint="eastAsia" w:cs="Calibri"/>
                <w:kern w:val="0"/>
                <w:sz w:val="22"/>
              </w:rPr>
              <w:t>人</w:t>
            </w:r>
            <w:r>
              <w:rPr>
                <w:rFonts w:hint="eastAsia" w:cs="Calibri"/>
                <w:spacing w:val="-2"/>
                <w:kern w:val="0"/>
                <w:sz w:val="22"/>
              </w:rPr>
              <w:t>）</w:t>
            </w:r>
            <w:r>
              <w:rPr>
                <w:rFonts w:hint="eastAsia" w:cs="Calibri"/>
                <w:kern w:val="0"/>
                <w:sz w:val="22"/>
              </w:rPr>
              <w:t>为</w:t>
            </w:r>
            <w:r>
              <w:rPr>
                <w:rFonts w:hint="eastAsia" w:cs="Calibri"/>
                <w:spacing w:val="-2"/>
                <w:kern w:val="0"/>
                <w:sz w:val="22"/>
              </w:rPr>
              <w:t>同</w:t>
            </w:r>
            <w:r>
              <w:rPr>
                <w:rFonts w:hint="eastAsia" w:cs="Calibri"/>
                <w:kern w:val="0"/>
                <w:sz w:val="22"/>
              </w:rPr>
              <w:t>一人</w:t>
            </w:r>
            <w:r>
              <w:rPr>
                <w:rFonts w:cs="Calibri"/>
                <w:kern w:val="0"/>
                <w:sz w:val="22"/>
              </w:rPr>
              <w:t xml:space="preserve"> </w:t>
            </w:r>
            <w:r>
              <w:rPr>
                <w:rFonts w:hint="eastAsia" w:cs="Calibri"/>
                <w:kern w:val="0"/>
                <w:sz w:val="22"/>
              </w:rPr>
              <w:t>或者</w:t>
            </w:r>
            <w:r>
              <w:rPr>
                <w:rFonts w:hint="eastAsia" w:cs="Calibri"/>
                <w:spacing w:val="-2"/>
                <w:kern w:val="0"/>
                <w:sz w:val="22"/>
              </w:rPr>
              <w:t>存</w:t>
            </w:r>
            <w:r>
              <w:rPr>
                <w:rFonts w:hint="eastAsia" w:cs="Calibri"/>
                <w:kern w:val="0"/>
                <w:sz w:val="22"/>
              </w:rPr>
              <w:t>在</w:t>
            </w:r>
            <w:r>
              <w:rPr>
                <w:rFonts w:hint="eastAsia" w:cs="Calibri"/>
                <w:spacing w:val="-2"/>
                <w:kern w:val="0"/>
                <w:sz w:val="22"/>
              </w:rPr>
              <w:t>控</w:t>
            </w:r>
            <w:r>
              <w:rPr>
                <w:rFonts w:hint="eastAsia" w:cs="Calibri"/>
                <w:kern w:val="0"/>
                <w:sz w:val="22"/>
              </w:rPr>
              <w:t>股</w:t>
            </w:r>
            <w:r>
              <w:rPr>
                <w:rFonts w:hint="eastAsia" w:cs="Calibri"/>
                <w:spacing w:val="-2"/>
                <w:kern w:val="0"/>
                <w:sz w:val="22"/>
              </w:rPr>
              <w:t>、</w:t>
            </w:r>
            <w:r>
              <w:rPr>
                <w:rFonts w:hint="eastAsia" w:cs="Calibri"/>
                <w:kern w:val="0"/>
                <w:sz w:val="22"/>
              </w:rPr>
              <w:t>管理</w:t>
            </w:r>
          </w:p>
          <w:p>
            <w:pPr>
              <w:autoSpaceDE w:val="0"/>
              <w:autoSpaceDN w:val="0"/>
              <w:adjustRightInd w:val="0"/>
              <w:snapToGrid w:val="0"/>
              <w:jc w:val="center"/>
              <w:rPr>
                <w:rFonts w:cs="Calibri"/>
                <w:kern w:val="0"/>
                <w:sz w:val="22"/>
              </w:rPr>
            </w:pPr>
            <w:r>
              <w:rPr>
                <w:rFonts w:hint="eastAsia" w:cs="Calibri"/>
                <w:kern w:val="0"/>
                <w:sz w:val="22"/>
              </w:rPr>
              <w:t>关系</w:t>
            </w:r>
            <w:r>
              <w:rPr>
                <w:rFonts w:hint="eastAsia" w:cs="Calibri"/>
                <w:spacing w:val="-2"/>
                <w:kern w:val="0"/>
                <w:sz w:val="22"/>
              </w:rPr>
              <w:t>的</w:t>
            </w:r>
            <w:r>
              <w:rPr>
                <w:rFonts w:hint="eastAsia" w:cs="Calibri"/>
                <w:kern w:val="0"/>
                <w:sz w:val="22"/>
              </w:rPr>
              <w:t>不</w:t>
            </w:r>
            <w:r>
              <w:rPr>
                <w:rFonts w:hint="eastAsia" w:cs="Calibri"/>
                <w:spacing w:val="-2"/>
                <w:kern w:val="0"/>
                <w:sz w:val="22"/>
              </w:rPr>
              <w:t>同</w:t>
            </w:r>
            <w:r>
              <w:rPr>
                <w:rFonts w:hint="eastAsia" w:cs="Calibri"/>
                <w:kern w:val="0"/>
                <w:sz w:val="22"/>
              </w:rPr>
              <w:t>单</w:t>
            </w:r>
            <w:r>
              <w:rPr>
                <w:rFonts w:hint="eastAsia" w:cs="Calibri"/>
                <w:spacing w:val="-2"/>
                <w:kern w:val="0"/>
                <w:sz w:val="22"/>
              </w:rPr>
              <w:t>位</w:t>
            </w:r>
            <w:r>
              <w:rPr>
                <w:rFonts w:hint="eastAsia" w:cs="Calibri"/>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cs="Calibri"/>
                <w:kern w:val="0"/>
                <w:sz w:val="22"/>
              </w:rPr>
            </w:pPr>
            <w:r>
              <w:rPr>
                <w:rFonts w:hint="eastAsia" w:cs="Calibri"/>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cs="Calibri"/>
                <w:kern w:val="0"/>
                <w:sz w:val="22"/>
              </w:rPr>
            </w:pPr>
          </w:p>
        </w:tc>
      </w:tr>
    </w:tbl>
    <w:p>
      <w:pPr>
        <w:autoSpaceDE w:val="0"/>
        <w:autoSpaceDN w:val="0"/>
        <w:adjustRightInd w:val="0"/>
        <w:spacing w:line="360" w:lineRule="auto"/>
        <w:ind w:left="-42" w:leftChars="-255" w:hanging="493" w:hangingChars="223"/>
        <w:jc w:val="center"/>
        <w:rPr>
          <w:rFonts w:cs="Calibri"/>
          <w:b/>
          <w:sz w:val="22"/>
        </w:rPr>
      </w:pPr>
      <w:r>
        <w:rPr>
          <w:rFonts w:cs="Calibri"/>
          <w:b/>
          <w:sz w:val="22"/>
        </w:rPr>
        <w:t xml:space="preserve"> </w:t>
      </w:r>
      <w:r>
        <w:rPr>
          <w:rFonts w:hint="eastAsia" w:cs="Calibri"/>
          <w:b/>
          <w:sz w:val="22"/>
        </w:rPr>
        <w:t>注：投标人应根据投标人须知第</w:t>
      </w:r>
      <w:r>
        <w:rPr>
          <w:rFonts w:cs="Calibri"/>
          <w:b/>
          <w:sz w:val="22"/>
        </w:rPr>
        <w:t xml:space="preserve"> 3.5.1 </w:t>
      </w:r>
      <w:r>
        <w:rPr>
          <w:rFonts w:hint="eastAsia" w:cs="Calibri"/>
          <w:b/>
          <w:sz w:val="22"/>
        </w:rPr>
        <w:t>项的要求在本表后附相关证明材料。</w:t>
      </w:r>
    </w:p>
    <w:p>
      <w:pPr>
        <w:widowControl/>
        <w:jc w:val="left"/>
        <w:rPr>
          <w:rFonts w:cs="Calibri"/>
          <w:b/>
          <w:sz w:val="32"/>
          <w:szCs w:val="32"/>
        </w:rPr>
      </w:pPr>
      <w:r>
        <w:rPr>
          <w:rFonts w:cs="Calibri"/>
          <w:b/>
          <w:sz w:val="32"/>
          <w:szCs w:val="32"/>
        </w:rPr>
        <w:br w:type="page"/>
      </w:r>
    </w:p>
    <w:p>
      <w:pPr>
        <w:autoSpaceDE w:val="0"/>
        <w:autoSpaceDN w:val="0"/>
        <w:adjustRightInd w:val="0"/>
        <w:spacing w:line="360" w:lineRule="auto"/>
        <w:ind w:left="181" w:leftChars="-255" w:hanging="716" w:hangingChars="223"/>
        <w:jc w:val="center"/>
        <w:outlineLvl w:val="1"/>
        <w:rPr>
          <w:rFonts w:cs="Calibri"/>
          <w:b/>
          <w:sz w:val="32"/>
          <w:szCs w:val="32"/>
        </w:rPr>
      </w:pPr>
      <w:bookmarkStart w:id="70" w:name="_Toc530"/>
      <w:r>
        <w:rPr>
          <w:rFonts w:hint="eastAsia" w:cs="Calibri"/>
          <w:b/>
          <w:sz w:val="32"/>
          <w:szCs w:val="32"/>
        </w:rPr>
        <w:t>（二）投标人提供的资格审查资料一览表</w:t>
      </w:r>
      <w:bookmarkEnd w:id="70"/>
    </w:p>
    <w:p>
      <w:pPr>
        <w:adjustRightInd w:val="0"/>
        <w:snapToGrid w:val="0"/>
        <w:ind w:firstLine="241"/>
        <w:jc w:val="center"/>
        <w:rPr>
          <w:rFonts w:cs="Calibri"/>
          <w:b/>
          <w:sz w:val="24"/>
        </w:rPr>
      </w:pPr>
    </w:p>
    <w:tbl>
      <w:tblPr>
        <w:tblStyle w:val="13"/>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29"/>
        <w:gridCol w:w="2410"/>
        <w:gridCol w:w="2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序号</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资料名称</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位于投标文件第</w:t>
            </w:r>
            <w:r>
              <w:rPr>
                <w:rFonts w:cs="Calibri"/>
                <w:b/>
                <w:sz w:val="24"/>
              </w:rPr>
              <w:t>X</w:t>
            </w:r>
            <w:r>
              <w:rPr>
                <w:rFonts w:hint="eastAsia" w:cs="Calibri"/>
                <w:b/>
                <w:sz w:val="24"/>
              </w:rPr>
              <w:t>页</w:t>
            </w: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b/>
                <w:sz w:val="24"/>
              </w:rPr>
            </w:pPr>
            <w:r>
              <w:rPr>
                <w:rFonts w:hint="eastAsia" w:cs="Calibri"/>
                <w:b/>
                <w:sz w:val="24"/>
              </w:rPr>
              <w:t>备</w:t>
            </w:r>
            <w:r>
              <w:rPr>
                <w:rFonts w:cs="Calibri"/>
                <w:b/>
                <w:sz w:val="24"/>
              </w:rPr>
              <w:t xml:space="preserve">  </w:t>
            </w:r>
            <w:r>
              <w:rPr>
                <w:rFonts w:hint="eastAsia" w:cs="Calibri"/>
                <w:b/>
                <w:sz w:val="24"/>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1</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4"/>
              </w:rPr>
              <w:t>企业法人营业执照（如营业执照未登记注册资本的，须另外提供其他证明材料）</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2</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4"/>
              </w:rPr>
              <w:t>法定代表人身份证明或法定代表人授权委托书（投标文件由委托代理人签字时提供）</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3</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4"/>
              </w:rPr>
              <w:t>一般纳税人资格证明（按招标公告资格条件要求提供）</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4</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hint="eastAsia" w:cs="Calibri"/>
                <w:sz w:val="22"/>
              </w:rPr>
              <w:t>投标人</w:t>
            </w:r>
            <w:r>
              <w:rPr>
                <w:rFonts w:hint="eastAsia" w:cs="Calibri"/>
                <w:b/>
                <w:bCs/>
                <w:spacing w:val="-1"/>
                <w:sz w:val="22"/>
              </w:rPr>
              <w:t>具有工程监理</w:t>
            </w:r>
            <w:r>
              <w:rPr>
                <w:rFonts w:hint="eastAsia" w:cs="Calibri"/>
                <w:b/>
                <w:bCs/>
                <w:color w:val="000000" w:themeColor="text1"/>
                <w:spacing w:val="-1"/>
                <w:sz w:val="22"/>
                <w14:textFill>
                  <w14:solidFill>
                    <w14:schemeClr w14:val="tx1"/>
                  </w14:solidFill>
                </w14:textFill>
              </w:rPr>
              <w:t>市政公用专业丙级及以上资质</w:t>
            </w:r>
            <w:r>
              <w:rPr>
                <w:rFonts w:hint="eastAsia" w:cs="Calibri"/>
                <w:sz w:val="22"/>
              </w:rPr>
              <w:t>。</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r>
              <w:rPr>
                <w:rFonts w:cs="Calibri"/>
                <w:sz w:val="24"/>
              </w:rPr>
              <w:t>5</w:t>
            </w:r>
          </w:p>
        </w:tc>
        <w:tc>
          <w:tcPr>
            <w:tcW w:w="3828" w:type="dxa"/>
            <w:tcBorders>
              <w:top w:val="single" w:color="auto" w:sz="4" w:space="0"/>
              <w:left w:val="single" w:color="auto" w:sz="4" w:space="0"/>
              <w:bottom w:val="single" w:color="auto" w:sz="4" w:space="0"/>
              <w:right w:val="single" w:color="auto" w:sz="4" w:space="0"/>
            </w:tcBorders>
            <w:vAlign w:val="center"/>
          </w:tcPr>
          <w:p>
            <w:pPr>
              <w:pStyle w:val="7"/>
              <w:snapToGrid w:val="0"/>
              <w:rPr>
                <w:rFonts w:ascii="Calibri" w:hAnsi="Calibri" w:cs="Calibri"/>
                <w:sz w:val="22"/>
                <w:szCs w:val="22"/>
              </w:rPr>
            </w:pPr>
            <w:r>
              <w:rPr>
                <w:rFonts w:hint="eastAsia" w:ascii="Calibri" w:hAnsi="Calibri" w:cs="Calibri"/>
                <w:sz w:val="22"/>
                <w:szCs w:val="22"/>
              </w:rPr>
              <w:t>拟派项目负责人具有注册在投标人单位的</w:t>
            </w:r>
            <w:r>
              <w:rPr>
                <w:rFonts w:hint="eastAsia" w:cs="Calibri"/>
                <w:b/>
                <w:bCs/>
                <w:spacing w:val="-1"/>
                <w:sz w:val="22"/>
              </w:rPr>
              <w:t>市政公用工程国家注册监理工程师执业资格</w:t>
            </w:r>
            <w:r>
              <w:rPr>
                <w:rFonts w:hint="eastAsia" w:ascii="Calibri" w:hAnsi="Calibri" w:cs="Calibri"/>
                <w:sz w:val="22"/>
                <w:szCs w:val="22"/>
              </w:rPr>
              <w:t>证书。</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eastAsia="宋体" w:cs="Calibri"/>
                <w:sz w:val="24"/>
                <w:lang w:val="en-US" w:eastAsia="zh-CN"/>
              </w:rPr>
            </w:pPr>
            <w:r>
              <w:rPr>
                <w:rFonts w:hint="eastAsia" w:cs="Calibri"/>
                <w:sz w:val="24"/>
                <w:lang w:val="en-US" w:eastAsia="zh-CN"/>
              </w:rPr>
              <w:t>6</w:t>
            </w: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cs="Calibri"/>
                <w:sz w:val="24"/>
              </w:rPr>
            </w:pPr>
            <w:r>
              <w:rPr>
                <w:rFonts w:hint="eastAsia" w:cs="Calibri"/>
                <w:sz w:val="24"/>
              </w:rPr>
              <w:t>自2020年1月1日（以竣工验收时间为准）以来完成过单个房屋建筑工程或市政公用工程类监理合同监理业绩；（必须同时提供以下有效证明材料的原件扫描件：1、中标通知书或监理合同；2、竣工验收记录或竣工验收备案表）</w:t>
            </w: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382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c>
          <w:tcPr>
            <w:tcW w:w="212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Calibri"/>
                <w:sz w:val="24"/>
              </w:rPr>
            </w:pPr>
          </w:p>
        </w:tc>
      </w:tr>
    </w:tbl>
    <w:p>
      <w:pPr>
        <w:autoSpaceDE w:val="0"/>
        <w:autoSpaceDN w:val="0"/>
        <w:adjustRightInd w:val="0"/>
        <w:spacing w:line="360" w:lineRule="auto"/>
        <w:ind w:left="-42" w:leftChars="-255" w:hanging="493" w:hangingChars="223"/>
        <w:jc w:val="center"/>
        <w:rPr>
          <w:rFonts w:cs="Calibri"/>
          <w:b/>
          <w:sz w:val="22"/>
        </w:rPr>
      </w:pPr>
      <w:r>
        <w:rPr>
          <w:rFonts w:cs="Calibri"/>
          <w:b/>
          <w:sz w:val="22"/>
        </w:rPr>
        <w:t xml:space="preserve"> </w:t>
      </w:r>
      <w:r>
        <w:rPr>
          <w:rFonts w:hint="eastAsia" w:cs="Calibri"/>
          <w:b/>
          <w:sz w:val="22"/>
        </w:rPr>
        <w:t>注：投标人应根据投标人须知第</w:t>
      </w:r>
      <w:r>
        <w:rPr>
          <w:rFonts w:cs="Calibri"/>
          <w:b/>
          <w:sz w:val="22"/>
        </w:rPr>
        <w:t xml:space="preserve"> 3.5.2</w:t>
      </w:r>
      <w:r>
        <w:rPr>
          <w:rFonts w:hint="eastAsia" w:cs="Calibri"/>
          <w:b/>
          <w:sz w:val="22"/>
        </w:rPr>
        <w:t>项的要求在本表后附相关证明材料。</w:t>
      </w:r>
    </w:p>
    <w:p>
      <w:pPr>
        <w:adjustRightInd w:val="0"/>
        <w:snapToGrid w:val="0"/>
        <w:ind w:firstLine="240"/>
        <w:jc w:val="center"/>
        <w:rPr>
          <w:rFonts w:cs="Calibri"/>
          <w:sz w:val="24"/>
        </w:rPr>
      </w:pPr>
      <w:r>
        <w:rPr>
          <w:rFonts w:cs="Calibri"/>
          <w:sz w:val="24"/>
        </w:rPr>
        <w:t xml:space="preserve">                             </w:t>
      </w:r>
    </w:p>
    <w:p>
      <w:pPr>
        <w:adjustRightInd w:val="0"/>
        <w:snapToGrid w:val="0"/>
        <w:ind w:firstLine="240"/>
        <w:jc w:val="center"/>
        <w:rPr>
          <w:rFonts w:cs="Calibri"/>
          <w:sz w:val="24"/>
        </w:rPr>
      </w:pPr>
    </w:p>
    <w:p>
      <w:pPr>
        <w:widowControl/>
        <w:jc w:val="left"/>
        <w:rPr>
          <w:rFonts w:cs="Calibri"/>
          <w:b/>
          <w:sz w:val="32"/>
          <w:szCs w:val="32"/>
        </w:rPr>
      </w:pPr>
      <w:r>
        <w:rPr>
          <w:rFonts w:cs="Calibri"/>
          <w:b/>
          <w:sz w:val="32"/>
          <w:szCs w:val="32"/>
        </w:rPr>
        <w:br w:type="page"/>
      </w:r>
    </w:p>
    <w:p>
      <w:pPr>
        <w:pStyle w:val="33"/>
        <w:spacing w:line="360" w:lineRule="auto"/>
        <w:jc w:val="center"/>
        <w:outlineLvl w:val="0"/>
        <w:rPr>
          <w:rFonts w:cs="Calibri"/>
          <w:b/>
          <w:sz w:val="32"/>
          <w:szCs w:val="32"/>
        </w:rPr>
      </w:pPr>
      <w:bookmarkStart w:id="71" w:name="_Toc27003"/>
      <w:r>
        <w:rPr>
          <w:rFonts w:hint="eastAsia" w:cs="Calibri"/>
          <w:b/>
          <w:sz w:val="32"/>
          <w:szCs w:val="32"/>
        </w:rPr>
        <w:t>七、服务大纲</w:t>
      </w:r>
      <w:bookmarkEnd w:id="71"/>
    </w:p>
    <w:p>
      <w:pPr>
        <w:pStyle w:val="35"/>
        <w:spacing w:line="360" w:lineRule="auto"/>
        <w:ind w:firstLine="472" w:firstLineChars="200"/>
        <w:jc w:val="center"/>
        <w:outlineLvl w:val="1"/>
        <w:rPr>
          <w:rFonts w:cs="Calibri"/>
          <w:spacing w:val="-2"/>
          <w:kern w:val="0"/>
          <w:sz w:val="24"/>
          <w:szCs w:val="21"/>
        </w:rPr>
      </w:pPr>
      <w:bookmarkStart w:id="72" w:name="_Toc12477"/>
      <w:r>
        <w:rPr>
          <w:rFonts w:hint="eastAsia" w:cs="Calibri"/>
          <w:spacing w:val="-2"/>
          <w:kern w:val="0"/>
          <w:sz w:val="24"/>
          <w:szCs w:val="21"/>
        </w:rPr>
        <w:t>投标人自行编写详细的实施方案。</w:t>
      </w:r>
      <w:bookmarkEnd w:id="72"/>
    </w:p>
    <w:p>
      <w:pPr>
        <w:pStyle w:val="36"/>
        <w:rPr>
          <w:rFonts w:cs="Calibri"/>
          <w:sz w:val="22"/>
        </w:rPr>
      </w:pPr>
    </w:p>
    <w:p>
      <w:pPr>
        <w:pStyle w:val="33"/>
        <w:spacing w:line="360" w:lineRule="auto"/>
        <w:jc w:val="center"/>
        <w:rPr>
          <w:rFonts w:cs="Calibri"/>
          <w:b/>
          <w:sz w:val="32"/>
          <w:szCs w:val="32"/>
        </w:rPr>
      </w:pPr>
    </w:p>
    <w:p>
      <w:pPr>
        <w:widowControl/>
        <w:spacing w:line="360" w:lineRule="auto"/>
        <w:jc w:val="left"/>
        <w:rPr>
          <w:rFonts w:cs="Calibri"/>
          <w:b/>
          <w:sz w:val="32"/>
          <w:szCs w:val="32"/>
        </w:rPr>
        <w:sectPr>
          <w:pgSz w:w="11907" w:h="16840"/>
          <w:pgMar w:top="1134" w:right="1134" w:bottom="1134" w:left="1134" w:header="567" w:footer="567" w:gutter="0"/>
          <w:cols w:space="720" w:num="1"/>
        </w:sectPr>
      </w:pPr>
    </w:p>
    <w:p>
      <w:pPr>
        <w:pStyle w:val="36"/>
        <w:jc w:val="center"/>
        <w:outlineLvl w:val="1"/>
        <w:rPr>
          <w:rFonts w:cs="Calibri"/>
          <w:bCs/>
          <w:sz w:val="32"/>
          <w:szCs w:val="32"/>
        </w:rPr>
      </w:pPr>
      <w:bookmarkStart w:id="73" w:name="_Toc1879"/>
      <w:r>
        <w:rPr>
          <w:rFonts w:hint="eastAsia" w:cs="Calibri"/>
          <w:b/>
          <w:sz w:val="30"/>
          <w:szCs w:val="30"/>
        </w:rPr>
        <w:t>（一）项目团队主要成员履历表</w:t>
      </w:r>
      <w:bookmarkEnd w:id="73"/>
    </w:p>
    <w:p>
      <w:pPr>
        <w:pStyle w:val="37"/>
        <w:spacing w:before="156" w:beforeLines="50" w:line="360" w:lineRule="auto"/>
        <w:ind w:firstLine="480" w:firstLineChars="200"/>
        <w:rPr>
          <w:rFonts w:eastAsia="宋体" w:cs="Calibri"/>
          <w:sz w:val="24"/>
          <w:szCs w:val="21"/>
        </w:rPr>
      </w:pPr>
    </w:p>
    <w:tbl>
      <w:tblPr>
        <w:tblStyle w:val="13"/>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664"/>
        <w:gridCol w:w="665"/>
        <w:gridCol w:w="665"/>
        <w:gridCol w:w="664"/>
        <w:gridCol w:w="664"/>
        <w:gridCol w:w="940"/>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序号</w:t>
            </w: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姓名</w:t>
            </w: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性别</w:t>
            </w: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年龄</w:t>
            </w: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学历</w:t>
            </w: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专业</w:t>
            </w: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职称</w:t>
            </w: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工作年限</w:t>
            </w: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拟在本项目担任的职务</w:t>
            </w: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r>
              <w:rPr>
                <w:rFonts w:hint="eastAsia" w:cs="Calibri"/>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5"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6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940"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157"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673"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c>
          <w:tcPr>
            <w:tcW w:w="1364" w:type="dxa"/>
            <w:tcBorders>
              <w:top w:val="single" w:color="auto" w:sz="4" w:space="0"/>
              <w:left w:val="single" w:color="auto" w:sz="4" w:space="0"/>
              <w:bottom w:val="single" w:color="auto" w:sz="4" w:space="0"/>
              <w:right w:val="single" w:color="auto" w:sz="4" w:space="0"/>
            </w:tcBorders>
            <w:vAlign w:val="center"/>
          </w:tcPr>
          <w:p>
            <w:pPr>
              <w:pStyle w:val="36"/>
              <w:jc w:val="center"/>
              <w:rPr>
                <w:rFonts w:cs="Calibri"/>
              </w:rPr>
            </w:pPr>
          </w:p>
        </w:tc>
      </w:tr>
    </w:tbl>
    <w:p>
      <w:pPr>
        <w:pStyle w:val="38"/>
        <w:spacing w:line="400" w:lineRule="exact"/>
        <w:rPr>
          <w:rFonts w:cs="Calibri"/>
          <w:sz w:val="24"/>
          <w:szCs w:val="21"/>
        </w:rPr>
      </w:pPr>
      <w:r>
        <w:rPr>
          <w:rFonts w:hint="eastAsia" w:cs="Calibri"/>
          <w:sz w:val="24"/>
          <w:szCs w:val="21"/>
        </w:rPr>
        <w:t>此表后需附项目部主要成员相关证明文件。</w:t>
      </w:r>
    </w:p>
    <w:p>
      <w:pPr>
        <w:pStyle w:val="38"/>
        <w:spacing w:line="400" w:lineRule="exact"/>
        <w:rPr>
          <w:rFonts w:cs="Calibri"/>
          <w:sz w:val="24"/>
          <w:szCs w:val="21"/>
        </w:rPr>
      </w:pPr>
    </w:p>
    <w:p>
      <w:pPr>
        <w:pStyle w:val="38"/>
        <w:spacing w:line="400" w:lineRule="exact"/>
        <w:rPr>
          <w:rFonts w:cs="Calibri"/>
          <w:sz w:val="24"/>
          <w:szCs w:val="21"/>
        </w:rPr>
      </w:pPr>
    </w:p>
    <w:p>
      <w:pPr>
        <w:pStyle w:val="36"/>
        <w:jc w:val="center"/>
        <w:outlineLvl w:val="1"/>
        <w:rPr>
          <w:rFonts w:cs="Calibri"/>
          <w:b/>
          <w:sz w:val="30"/>
          <w:szCs w:val="30"/>
        </w:rPr>
      </w:pPr>
      <w:bookmarkStart w:id="74" w:name="_Toc8281"/>
      <w:r>
        <w:rPr>
          <w:rFonts w:hint="eastAsia" w:cs="Calibri"/>
          <w:b/>
          <w:sz w:val="30"/>
          <w:szCs w:val="30"/>
        </w:rPr>
        <w:t>（二）项目负责人简介</w:t>
      </w:r>
      <w:bookmarkEnd w:id="74"/>
    </w:p>
    <w:tbl>
      <w:tblPr>
        <w:tblStyle w:val="13"/>
        <w:tblW w:w="96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9"/>
        <w:gridCol w:w="1858"/>
        <w:gridCol w:w="1858"/>
        <w:gridCol w:w="97"/>
        <w:gridCol w:w="20"/>
        <w:gridCol w:w="1741"/>
        <w:gridCol w:w="60"/>
        <w:gridCol w:w="721"/>
        <w:gridCol w:w="14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从事本工作年限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2940" w:firstLineChars="1400"/>
              <w:rPr>
                <w:rFonts w:cs="Calibri"/>
                <w:szCs w:val="21"/>
              </w:rPr>
            </w:pPr>
            <w:r>
              <w:rPr>
                <w:rFonts w:cs="Calibri"/>
                <w:szCs w:val="21"/>
              </w:rPr>
              <w:t xml:space="preserve">  </w:t>
            </w:r>
            <w:r>
              <w:rPr>
                <w:rFonts w:hint="eastAsia" w:cs="Calibri"/>
                <w:szCs w:val="21"/>
              </w:rPr>
              <w:t>已完成类似项目情况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rPr>
                <w:rFonts w:cs="Calibri"/>
                <w:szCs w:val="21"/>
              </w:rPr>
            </w:pPr>
            <w:r>
              <w:rPr>
                <w:rFonts w:hint="eastAsia" w:cs="Calibri"/>
                <w:szCs w:val="21"/>
              </w:rPr>
              <w:t>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jc w:val="center"/>
              <w:rPr>
                <w:rFonts w:cs="Calibri"/>
                <w:szCs w:val="21"/>
              </w:rPr>
            </w:pPr>
            <w:r>
              <w:rPr>
                <w:rFonts w:hint="eastAsia" w:cs="Calibri"/>
                <w:szCs w:val="21"/>
              </w:rPr>
              <w:t>项目规模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hint="eastAsia"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ind w:left="525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ind w:left="525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bl>
    <w:p>
      <w:pPr>
        <w:spacing w:line="360" w:lineRule="auto"/>
        <w:rPr>
          <w:rFonts w:cs="Calibri"/>
          <w:szCs w:val="21"/>
        </w:rPr>
      </w:pPr>
      <w:r>
        <w:rPr>
          <w:rFonts w:hint="eastAsia" w:cs="Calibri"/>
          <w:szCs w:val="21"/>
        </w:rPr>
        <w:t>注：附职称证、身份证、资格证书。</w:t>
      </w:r>
    </w:p>
    <w:p>
      <w:pPr>
        <w:pStyle w:val="38"/>
        <w:spacing w:line="400" w:lineRule="exact"/>
        <w:rPr>
          <w:rFonts w:cs="Calibri"/>
          <w:sz w:val="24"/>
          <w:szCs w:val="21"/>
        </w:rPr>
      </w:pPr>
    </w:p>
    <w:p>
      <w:pPr>
        <w:pStyle w:val="38"/>
        <w:spacing w:line="400" w:lineRule="exact"/>
        <w:rPr>
          <w:rFonts w:cs="Calibri"/>
          <w:sz w:val="24"/>
          <w:szCs w:val="21"/>
        </w:rPr>
      </w:pPr>
    </w:p>
    <w:p>
      <w:pPr>
        <w:widowControl/>
        <w:jc w:val="left"/>
        <w:rPr>
          <w:rFonts w:cs="Calibri"/>
          <w:b/>
          <w:sz w:val="32"/>
          <w:szCs w:val="32"/>
        </w:rPr>
      </w:pPr>
      <w:r>
        <w:rPr>
          <w:rFonts w:cs="Calibri"/>
          <w:b/>
          <w:sz w:val="32"/>
          <w:szCs w:val="32"/>
        </w:rPr>
        <w:br w:type="page"/>
      </w:r>
    </w:p>
    <w:p>
      <w:pPr>
        <w:pStyle w:val="33"/>
        <w:spacing w:line="360" w:lineRule="auto"/>
        <w:jc w:val="center"/>
        <w:outlineLvl w:val="0"/>
        <w:rPr>
          <w:rFonts w:cs="Calibri"/>
          <w:b/>
          <w:sz w:val="32"/>
          <w:szCs w:val="32"/>
        </w:rPr>
      </w:pPr>
      <w:bookmarkStart w:id="75" w:name="_Toc22802"/>
      <w:r>
        <w:rPr>
          <w:rFonts w:hint="eastAsia" w:cs="Calibri"/>
          <w:b/>
          <w:sz w:val="32"/>
          <w:szCs w:val="32"/>
        </w:rPr>
        <w:t>八、投标人须知前附表规定的其他资料</w:t>
      </w:r>
      <w:bookmarkEnd w:id="75"/>
    </w:p>
    <w:p>
      <w:pPr>
        <w:pStyle w:val="33"/>
        <w:spacing w:line="360" w:lineRule="auto"/>
        <w:jc w:val="center"/>
        <w:rPr>
          <w:rFonts w:cs="Calibri"/>
          <w:b/>
          <w:sz w:val="32"/>
          <w:szCs w:val="32"/>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CS?o｡ﾀ?">
    <w:altName w:val="Kozuka Mincho Pr6N R"/>
    <w:panose1 w:val="00000000000000000000"/>
    <w:charset w:val="80"/>
    <w:family w:val="modern"/>
    <w:pitch w:val="default"/>
    <w:sig w:usb0="00000000" w:usb1="00000000" w:usb2="00000010" w:usb3="00000000" w:csb0="0002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 w:name="MS Gothic">
    <w:panose1 w:val="020B0609070205080204"/>
    <w:charset w:val="80"/>
    <w:family w:val="modern"/>
    <w:pitch w:val="default"/>
    <w:sig w:usb0="E00002FF" w:usb1="6AC7FDFB" w:usb2="00000012" w:usb3="00000000" w:csb0="4002009F" w:csb1="DFD7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180"/>
      <w:jc w:val="left"/>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30505" cy="139700"/>
              <wp:effectExtent l="0" t="0" r="11430" b="6350"/>
              <wp:wrapNone/>
              <wp:docPr id="6" name="文本框 4"/>
              <wp:cNvGraphicFramePr/>
              <a:graphic xmlns:a="http://schemas.openxmlformats.org/drawingml/2006/main">
                <a:graphicData uri="http://schemas.microsoft.com/office/word/2010/wordprocessingShape">
                  <wps:wsp>
                    <wps:cNvSpPr txBox="1"/>
                    <wps:spPr>
                      <a:xfrm>
                        <a:off x="0" y="0"/>
                        <a:ext cx="230505" cy="139700"/>
                      </a:xfrm>
                      <a:prstGeom prst="rect">
                        <a:avLst/>
                      </a:prstGeom>
                      <a:noFill/>
                      <a:ln w="6350">
                        <a:noFill/>
                      </a:ln>
                    </wps:spPr>
                    <wps:txbx>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24</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1pt;width:18.15pt;mso-position-horizontal:center;mso-position-horizontal-relative:margin;mso-wrap-style:none;z-index:251661312;mso-width-relative:page;mso-height-relative:page;" filled="f" stroked="f" coordsize="21600,21600" o:gfxdata="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5DlebSAAAAAwEAAA8AAAAAAAAAAQAgAAAAIgAAAGRycy9kb3ducmV2LnhtbFBLAQIUABQA&#10;AAAIAIdO4kDhu7UFLwIAAFMEAAAOAAAAAAAAAAEAIAAAACE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24</w:t>
                    </w:r>
                    <w:r>
                      <w:rPr>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3</w:t>
    </w:r>
    <w:r>
      <w:rPr>
        <w:sz w:val="18"/>
        <w:szCs w:val="18"/>
      </w:rPr>
      <w:fldChar w:fldCharType="end"/>
    </w:r>
  </w:p>
  <w:p>
    <w:pPr>
      <w:tabs>
        <w:tab w:val="center" w:pos="4153"/>
        <w:tab w:val="right" w:pos="8306"/>
      </w:tabs>
      <w:snapToGrid w:val="0"/>
      <w:ind w:firstLine="180"/>
      <w:jc w:val="left"/>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firstLine="180"/>
      <w:jc w:val="left"/>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30505" cy="139700"/>
              <wp:effectExtent l="0" t="0" r="11430" b="6350"/>
              <wp:wrapNone/>
              <wp:docPr id="7" name="文本框 3"/>
              <wp:cNvGraphicFramePr/>
              <a:graphic xmlns:a="http://schemas.openxmlformats.org/drawingml/2006/main">
                <a:graphicData uri="http://schemas.microsoft.com/office/word/2010/wordprocessingShape">
                  <wps:wsp>
                    <wps:cNvSpPr txBox="1"/>
                    <wps:spPr>
                      <a:xfrm>
                        <a:off x="0" y="0"/>
                        <a:ext cx="230505" cy="139700"/>
                      </a:xfrm>
                      <a:prstGeom prst="rect">
                        <a:avLst/>
                      </a:prstGeom>
                      <a:noFill/>
                      <a:ln w="6350">
                        <a:noFill/>
                      </a:ln>
                    </wps:spPr>
                    <wps:txbx>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- 58 -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1pt;width:18.15pt;mso-position-horizontal:center;mso-position-horizontal-relative:margin;mso-wrap-style:none;z-index:251662336;mso-width-relative:page;mso-height-relative:page;" filled="f" stroked="f" coordsize="21600,21600" o:gfxdata="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5DlebSAAAAAwEAAA8AAAAAAAAAAQAgAAAAIgAAAGRycy9kb3ducmV2LnhtbFBLAQIUABQA&#10;AAAIAIdO4kDyBUCYLwIAAFMEAAAOAAAAAAAAAAEAIAAAACEBAABkcnMvZTJvRG9jLnhtbFBLBQYA&#10;AAAABgAGAFkBAADCBQAAAAA=&#10;">
              <v:fill on="f" focussize="0,0"/>
              <v:stroke on="f" weight="0.5pt"/>
              <v:imagedata o:title=""/>
              <o:lock v:ext="edit" aspectratio="f"/>
              <v:textbox inset="0mm,0mm,0mm,0mm" style="mso-fit-shape-to-text:t;">
                <w:txbxContent>
                  <w:p>
                    <w:pPr>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- 58 -</w:t>
                    </w:r>
                    <w:r>
                      <w:rPr>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tabs>
        <w:tab w:val="center" w:pos="4153"/>
        <w:tab w:val="right" w:pos="8306"/>
      </w:tabs>
      <w:snapToGrid w:val="0"/>
      <w:ind w:firstLine="180"/>
      <w:jc w:val="left"/>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3</w:t>
    </w:r>
    <w:r>
      <w:rPr>
        <w:sz w:val="18"/>
        <w:szCs w:val="18"/>
      </w:rPr>
      <w:fldChar w:fldCharType="end"/>
    </w:r>
  </w:p>
  <w:p>
    <w:pPr>
      <w:tabs>
        <w:tab w:val="center" w:pos="4153"/>
        <w:tab w:val="right" w:pos="8306"/>
      </w:tabs>
      <w:snapToGrid w:val="0"/>
      <w:ind w:firstLine="180"/>
      <w:jc w:val="left"/>
      <w:rPr>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5C872"/>
    <w:multiLevelType w:val="singleLevel"/>
    <w:tmpl w:val="8375C872"/>
    <w:lvl w:ilvl="0" w:tentative="0">
      <w:start w:val="4"/>
      <w:numFmt w:val="chineseCounting"/>
      <w:suff w:val="space"/>
      <w:lvlText w:val="第%1章"/>
      <w:lvlJc w:val="left"/>
      <w:pPr>
        <w:ind w:left="0" w:firstLine="0"/>
      </w:pPr>
    </w:lvl>
  </w:abstractNum>
  <w:abstractNum w:abstractNumId="1">
    <w:nsid w:val="0000000D"/>
    <w:multiLevelType w:val="multilevel"/>
    <w:tmpl w:val="0000000D"/>
    <w:lvl w:ilvl="0" w:tentative="0">
      <w:start w:val="1"/>
      <w:numFmt w:val="decimal"/>
      <w:lvlText w:val="%1、"/>
      <w:lvlJc w:val="left"/>
      <w:pPr>
        <w:tabs>
          <w:tab w:val="left" w:pos="284"/>
        </w:tabs>
        <w:ind w:left="397" w:hanging="397"/>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F9E4AA0"/>
    <w:multiLevelType w:val="multilevel"/>
    <w:tmpl w:val="0F9E4AA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A6737FB"/>
    <w:multiLevelType w:val="multilevel"/>
    <w:tmpl w:val="3A6737FB"/>
    <w:lvl w:ilvl="0" w:tentative="0">
      <w:start w:val="1"/>
      <w:numFmt w:val="chineseCountingThousand"/>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9C4BD6E"/>
    <w:multiLevelType w:val="singleLevel"/>
    <w:tmpl w:val="59C4BD6E"/>
    <w:lvl w:ilvl="0" w:tentative="0">
      <w:start w:val="1"/>
      <w:numFmt w:val="decimal"/>
      <w:suff w:val="nothing"/>
      <w:lvlText w:val="（%1）"/>
      <w:lvlJc w:val="left"/>
    </w:lvl>
  </w:abstractNum>
  <w:abstractNum w:abstractNumId="5">
    <w:nsid w:val="7D972359"/>
    <w:multiLevelType w:val="singleLevel"/>
    <w:tmpl w:val="7D972359"/>
    <w:lvl w:ilvl="0" w:tentative="0">
      <w:start w:val="1"/>
      <w:numFmt w:val="decimal"/>
      <w:suff w:val="nothing"/>
      <w:lvlText w:val="%1、"/>
      <w:lvlJc w:val="left"/>
      <w:pPr>
        <w:ind w:left="0" w:firstLine="0"/>
      </w:pPr>
    </w:lvl>
  </w:abstractNum>
  <w:num w:numId="1">
    <w:abstractNumId w:val="5"/>
    <w:lvlOverride w:ilvl="0">
      <w:startOverride w:val="1"/>
    </w:lvlOverride>
  </w:num>
  <w:num w:numId="2">
    <w:abstractNumId w:val="4"/>
  </w:num>
  <w:num w:numId="3">
    <w:abstractNumId w:val="0"/>
    <w:lvlOverride w:ilvl="0">
      <w:startOverride w:val="4"/>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wMjYzYWNiZTJlMTMxNGYyYjZkMmJiNDViOTYwNDIifQ=="/>
  </w:docVars>
  <w:rsids>
    <w:rsidRoot w:val="00846379"/>
    <w:rsid w:val="000D6EF0"/>
    <w:rsid w:val="001620CA"/>
    <w:rsid w:val="00192877"/>
    <w:rsid w:val="001E7440"/>
    <w:rsid w:val="00213F11"/>
    <w:rsid w:val="00220C1B"/>
    <w:rsid w:val="00220D2D"/>
    <w:rsid w:val="002771C4"/>
    <w:rsid w:val="00282C1B"/>
    <w:rsid w:val="00306C10"/>
    <w:rsid w:val="003E5ABE"/>
    <w:rsid w:val="00415806"/>
    <w:rsid w:val="00500092"/>
    <w:rsid w:val="005210E1"/>
    <w:rsid w:val="00547B16"/>
    <w:rsid w:val="00666A09"/>
    <w:rsid w:val="006F72EC"/>
    <w:rsid w:val="0071098B"/>
    <w:rsid w:val="007320CA"/>
    <w:rsid w:val="00752864"/>
    <w:rsid w:val="007A52E6"/>
    <w:rsid w:val="007C2431"/>
    <w:rsid w:val="007D13A2"/>
    <w:rsid w:val="00846379"/>
    <w:rsid w:val="0085404D"/>
    <w:rsid w:val="00907E47"/>
    <w:rsid w:val="009719F6"/>
    <w:rsid w:val="00972507"/>
    <w:rsid w:val="00994CC0"/>
    <w:rsid w:val="009D5A9F"/>
    <w:rsid w:val="00AE1AAA"/>
    <w:rsid w:val="00AE1D59"/>
    <w:rsid w:val="00B02CE3"/>
    <w:rsid w:val="00B52725"/>
    <w:rsid w:val="00B70F48"/>
    <w:rsid w:val="00B8304D"/>
    <w:rsid w:val="00CF1ED3"/>
    <w:rsid w:val="00D11821"/>
    <w:rsid w:val="00D57F69"/>
    <w:rsid w:val="00D64ADF"/>
    <w:rsid w:val="00D7635F"/>
    <w:rsid w:val="00DC3C8B"/>
    <w:rsid w:val="00EE609B"/>
    <w:rsid w:val="0A0F2ABE"/>
    <w:rsid w:val="183C5C34"/>
    <w:rsid w:val="1FAB4ACE"/>
    <w:rsid w:val="26820433"/>
    <w:rsid w:val="2CDB7D57"/>
    <w:rsid w:val="58177B6A"/>
    <w:rsid w:val="5B69247D"/>
    <w:rsid w:val="72D84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21"/>
    <w:qFormat/>
    <w:uiPriority w:val="0"/>
    <w:pPr>
      <w:keepNext/>
      <w:keepLines/>
      <w:spacing w:before="340" w:after="330" w:line="700" w:lineRule="exact"/>
      <w:jc w:val="center"/>
      <w:outlineLvl w:val="0"/>
    </w:pPr>
    <w:rPr>
      <w:rFonts w:eastAsia="方正小标宋简体"/>
      <w:b/>
      <w:kern w:val="44"/>
      <w:sz w:val="44"/>
    </w:rPr>
  </w:style>
  <w:style w:type="paragraph" w:styleId="5">
    <w:name w:val="heading 3"/>
    <w:basedOn w:val="1"/>
    <w:next w:val="1"/>
    <w:link w:val="22"/>
    <w:semiHidden/>
    <w:unhideWhenUsed/>
    <w:qFormat/>
    <w:uiPriority w:val="9"/>
    <w:pPr>
      <w:keepNext/>
      <w:keepLines/>
      <w:spacing w:line="360" w:lineRule="auto"/>
      <w:ind w:firstLine="200" w:firstLineChars="200"/>
      <w:outlineLvl w:val="2"/>
    </w:pPr>
    <w:rPr>
      <w:b/>
      <w:bCs/>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24"/>
    <w:semiHidden/>
    <w:unhideWhenUsed/>
    <w:qFormat/>
    <w:uiPriority w:val="0"/>
    <w:pPr>
      <w:ind w:firstLine="420" w:firstLineChars="100"/>
    </w:pPr>
  </w:style>
  <w:style w:type="paragraph" w:styleId="3">
    <w:name w:val="Body Text"/>
    <w:basedOn w:val="1"/>
    <w:link w:val="23"/>
    <w:semiHidden/>
    <w:unhideWhenUsed/>
    <w:qFormat/>
    <w:uiPriority w:val="0"/>
    <w:pPr>
      <w:spacing w:after="120"/>
    </w:pPr>
  </w:style>
  <w:style w:type="paragraph" w:styleId="6">
    <w:name w:val="annotation text"/>
    <w:basedOn w:val="1"/>
    <w:link w:val="26"/>
    <w:semiHidden/>
    <w:unhideWhenUsed/>
    <w:qFormat/>
    <w:uiPriority w:val="99"/>
    <w:pPr>
      <w:jc w:val="left"/>
    </w:pPr>
    <w:rPr>
      <w:szCs w:val="24"/>
    </w:rPr>
  </w:style>
  <w:style w:type="paragraph" w:styleId="7">
    <w:name w:val="Plain Text"/>
    <w:basedOn w:val="1"/>
    <w:link w:val="28"/>
    <w:unhideWhenUsed/>
    <w:qFormat/>
    <w:uiPriority w:val="99"/>
    <w:rPr>
      <w:rFonts w:ascii="宋体" w:hAnsi="Courier New" w:cs="Courier New"/>
      <w:szCs w:val="21"/>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0"/>
    <w:pPr>
      <w:tabs>
        <w:tab w:val="center" w:pos="4153"/>
        <w:tab w:val="right" w:pos="8306"/>
      </w:tabs>
      <w:snapToGrid w:val="0"/>
      <w:jc w:val="center"/>
    </w:pPr>
    <w:rPr>
      <w:sz w:val="18"/>
      <w:szCs w:val="18"/>
    </w:rPr>
  </w:style>
  <w:style w:type="paragraph" w:styleId="10">
    <w:name w:val="toc 1"/>
    <w:basedOn w:val="1"/>
    <w:next w:val="1"/>
    <w:semiHidden/>
    <w:unhideWhenUsed/>
    <w:qFormat/>
    <w:uiPriority w:val="39"/>
  </w:style>
  <w:style w:type="paragraph" w:styleId="11">
    <w:name w:val="Normal (Web)"/>
    <w:basedOn w:val="1"/>
    <w:semiHidden/>
    <w:unhideWhenUsed/>
    <w:qFormat/>
    <w:uiPriority w:val="0"/>
    <w:pPr>
      <w:widowControl/>
      <w:spacing w:before="100" w:beforeAutospacing="1" w:after="100" w:afterAutospacing="1"/>
      <w:jc w:val="left"/>
    </w:pPr>
    <w:rPr>
      <w:kern w:val="0"/>
      <w:sz w:val="24"/>
    </w:rPr>
  </w:style>
  <w:style w:type="paragraph" w:styleId="12">
    <w:name w:val="Title"/>
    <w:basedOn w:val="1"/>
    <w:next w:val="1"/>
    <w:link w:val="27"/>
    <w:qFormat/>
    <w:uiPriority w:val="0"/>
    <w:pPr>
      <w:spacing w:before="240" w:after="60"/>
      <w:jc w:val="center"/>
      <w:outlineLvl w:val="0"/>
    </w:pPr>
    <w:rPr>
      <w:rFonts w:ascii="Cambria" w:hAnsi="Cambria"/>
      <w:b/>
      <w:bCs/>
      <w:sz w:val="32"/>
      <w:szCs w:val="32"/>
    </w:rPr>
  </w:style>
  <w:style w:type="table" w:styleId="14">
    <w:name w:val="Table Grid"/>
    <w:basedOn w:val="13"/>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7">
    <w:name w:val="Hyperlink"/>
    <w:semiHidden/>
    <w:unhideWhenUsed/>
    <w:qFormat/>
    <w:uiPriority w:val="99"/>
    <w:rPr>
      <w:color w:val="0000FF"/>
      <w:u w:val="single"/>
    </w:rPr>
  </w:style>
  <w:style w:type="character" w:styleId="18">
    <w:name w:val="annotation reference"/>
    <w:basedOn w:val="15"/>
    <w:semiHidden/>
    <w:unhideWhenUsed/>
    <w:qFormat/>
    <w:uiPriority w:val="99"/>
    <w:rPr>
      <w:sz w:val="21"/>
      <w:szCs w:val="21"/>
    </w:rPr>
  </w:style>
  <w:style w:type="character" w:customStyle="1" w:styleId="19">
    <w:name w:val="页眉 字符"/>
    <w:basedOn w:val="15"/>
    <w:link w:val="9"/>
    <w:qFormat/>
    <w:uiPriority w:val="0"/>
    <w:rPr>
      <w:sz w:val="18"/>
      <w:szCs w:val="18"/>
    </w:rPr>
  </w:style>
  <w:style w:type="character" w:customStyle="1" w:styleId="20">
    <w:name w:val="页脚 字符"/>
    <w:basedOn w:val="15"/>
    <w:link w:val="8"/>
    <w:qFormat/>
    <w:uiPriority w:val="0"/>
    <w:rPr>
      <w:sz w:val="18"/>
      <w:szCs w:val="18"/>
    </w:rPr>
  </w:style>
  <w:style w:type="character" w:customStyle="1" w:styleId="21">
    <w:name w:val="标题 1 字符"/>
    <w:basedOn w:val="15"/>
    <w:link w:val="4"/>
    <w:qFormat/>
    <w:uiPriority w:val="0"/>
    <w:rPr>
      <w:rFonts w:ascii="Calibri" w:hAnsi="Calibri" w:eastAsia="方正小标宋简体" w:cs="Times New Roman"/>
      <w:b/>
      <w:kern w:val="44"/>
      <w:sz w:val="44"/>
    </w:rPr>
  </w:style>
  <w:style w:type="character" w:customStyle="1" w:styleId="22">
    <w:name w:val="标题 3 字符"/>
    <w:basedOn w:val="15"/>
    <w:link w:val="5"/>
    <w:semiHidden/>
    <w:qFormat/>
    <w:uiPriority w:val="9"/>
    <w:rPr>
      <w:rFonts w:ascii="Calibri" w:hAnsi="Calibri" w:eastAsia="宋体" w:cs="Times New Roman"/>
      <w:b/>
      <w:bCs/>
      <w:szCs w:val="32"/>
    </w:rPr>
  </w:style>
  <w:style w:type="character" w:customStyle="1" w:styleId="23">
    <w:name w:val="正文文本 字符"/>
    <w:basedOn w:val="15"/>
    <w:link w:val="3"/>
    <w:semiHidden/>
    <w:qFormat/>
    <w:uiPriority w:val="0"/>
    <w:rPr>
      <w:rFonts w:ascii="Calibri" w:hAnsi="Calibri" w:eastAsia="宋体" w:cs="Times New Roman"/>
    </w:rPr>
  </w:style>
  <w:style w:type="character" w:customStyle="1" w:styleId="24">
    <w:name w:val="正文文本首行缩进 字符"/>
    <w:basedOn w:val="23"/>
    <w:link w:val="2"/>
    <w:semiHidden/>
    <w:qFormat/>
    <w:uiPriority w:val="0"/>
    <w:rPr>
      <w:rFonts w:ascii="Calibri" w:hAnsi="Calibri" w:eastAsia="宋体" w:cs="Times New Roman"/>
    </w:rPr>
  </w:style>
  <w:style w:type="paragraph" w:customStyle="1" w:styleId="25">
    <w:name w:val="msonormal"/>
    <w:basedOn w:val="1"/>
    <w:qFormat/>
    <w:uiPriority w:val="0"/>
    <w:pPr>
      <w:widowControl/>
      <w:spacing w:before="100" w:beforeAutospacing="1" w:after="100" w:afterAutospacing="1"/>
      <w:jc w:val="left"/>
    </w:pPr>
    <w:rPr>
      <w:kern w:val="0"/>
      <w:sz w:val="24"/>
    </w:rPr>
  </w:style>
  <w:style w:type="character" w:customStyle="1" w:styleId="26">
    <w:name w:val="批注文字 字符"/>
    <w:basedOn w:val="15"/>
    <w:link w:val="6"/>
    <w:semiHidden/>
    <w:qFormat/>
    <w:uiPriority w:val="99"/>
    <w:rPr>
      <w:rFonts w:ascii="Calibri" w:hAnsi="Calibri" w:eastAsia="宋体" w:cs="Times New Roman"/>
      <w:szCs w:val="24"/>
    </w:rPr>
  </w:style>
  <w:style w:type="character" w:customStyle="1" w:styleId="27">
    <w:name w:val="标题 字符"/>
    <w:basedOn w:val="15"/>
    <w:link w:val="12"/>
    <w:qFormat/>
    <w:uiPriority w:val="0"/>
    <w:rPr>
      <w:rFonts w:ascii="Cambria" w:hAnsi="Cambria" w:eastAsia="宋体" w:cs="Times New Roman"/>
      <w:b/>
      <w:bCs/>
      <w:sz w:val="32"/>
      <w:szCs w:val="32"/>
    </w:rPr>
  </w:style>
  <w:style w:type="character" w:customStyle="1" w:styleId="28">
    <w:name w:val="纯文本 字符"/>
    <w:basedOn w:val="15"/>
    <w:link w:val="7"/>
    <w:qFormat/>
    <w:uiPriority w:val="99"/>
    <w:rPr>
      <w:rFonts w:ascii="宋体" w:hAnsi="Courier New" w:eastAsia="宋体" w:cs="Courier New"/>
      <w:szCs w:val="21"/>
    </w:rPr>
  </w:style>
  <w:style w:type="paragraph" w:customStyle="1" w:styleId="29">
    <w:name w:val="内文正文"/>
    <w:qFormat/>
    <w:uiPriority w:val="0"/>
    <w:pPr>
      <w:autoSpaceDE w:val="0"/>
      <w:autoSpaceDN w:val="0"/>
      <w:spacing w:line="400" w:lineRule="exact"/>
      <w:ind w:firstLine="200" w:firstLineChars="200"/>
      <w:jc w:val="both"/>
    </w:pPr>
    <w:rPr>
      <w:rFonts w:ascii="宋体" w:hAnsi="???|CS?o｡ﾀ?" w:eastAsia="宋体" w:cs="Times New Roman"/>
      <w:sz w:val="21"/>
      <w:szCs w:val="28"/>
      <w:lang w:val="en-US" w:eastAsia="zh-CN" w:bidi="ar-SA"/>
    </w:rPr>
  </w:style>
  <w:style w:type="paragraph" w:customStyle="1" w:styleId="30">
    <w:name w:val="表内文字"/>
    <w:basedOn w:val="1"/>
    <w:qFormat/>
    <w:uiPriority w:val="0"/>
    <w:pPr>
      <w:tabs>
        <w:tab w:val="left" w:pos="1418"/>
      </w:tabs>
      <w:spacing w:line="360" w:lineRule="auto"/>
      <w:jc w:val="center"/>
    </w:pPr>
    <w:rPr>
      <w:rFonts w:ascii="仿宋_GB2312" w:hAnsi="Times New Roman" w:eastAsia="仿宋_GB2312"/>
      <w:spacing w:val="-20"/>
      <w:kern w:val="0"/>
      <w:sz w:val="24"/>
      <w:szCs w:val="24"/>
    </w:rPr>
  </w:style>
  <w:style w:type="paragraph" w:customStyle="1" w:styleId="31">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样式 正文文本"/>
    <w:basedOn w:val="1"/>
    <w:qFormat/>
    <w:uiPriority w:val="0"/>
    <w:pPr>
      <w:adjustRightInd w:val="0"/>
      <w:snapToGrid w:val="0"/>
      <w:spacing w:line="400" w:lineRule="exact"/>
      <w:ind w:firstLine="200" w:firstLineChars="200"/>
    </w:pPr>
    <w:rPr>
      <w:rFonts w:ascii="Arial" w:hAnsi="Arial" w:cs="宋体"/>
      <w:color w:val="000000"/>
      <w:szCs w:val="20"/>
    </w:rPr>
  </w:style>
  <w:style w:type="paragraph" w:customStyle="1" w:styleId="33">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Table Paragraph"/>
    <w:basedOn w:val="1"/>
    <w:qFormat/>
    <w:uiPriority w:val="1"/>
  </w:style>
  <w:style w:type="paragraph" w:customStyle="1" w:styleId="3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日期_0"/>
    <w:basedOn w:val="36"/>
    <w:next w:val="36"/>
    <w:qFormat/>
    <w:uiPriority w:val="0"/>
    <w:rPr>
      <w:rFonts w:eastAsia="仿宋_GB2312"/>
      <w:sz w:val="28"/>
      <w:szCs w:val="20"/>
    </w:rPr>
  </w:style>
  <w:style w:type="paragraph" w:customStyle="1" w:styleId="38">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styleId="39">
    <w:name w:val="List Paragraph"/>
    <w:basedOn w:val="1"/>
    <w:qFormat/>
    <w:uiPriority w:val="34"/>
    <w:pPr>
      <w:ind w:firstLine="420" w:firstLineChars="200"/>
    </w:pPr>
  </w:style>
  <w:style w:type="paragraph" w:customStyle="1" w:styleId="40">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67</Pages>
  <Words>7706</Words>
  <Characters>43926</Characters>
  <Lines>366</Lines>
  <Paragraphs>103</Paragraphs>
  <TotalTime>1</TotalTime>
  <ScaleCrop>false</ScaleCrop>
  <LinksUpToDate>false</LinksUpToDate>
  <CharactersWithSpaces>51529</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2023-06-06T05:57:00Z</dcterms:created>
  <dc:creator>长鹤 董</dc:creator>
  <cp:lastModifiedBy>袁柳祥</cp:lastModifiedBy>
  <dcterms:modified xsi:type="dcterms:W3CDTF">2023-06-08T05:36:49Z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217D67B3C3F24B89957DE88B7E3349EF_12</vt:lpwstr>
  </property>
</Properties>
</file>