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after="156" w:afterLines="50" w:line="300" w:lineRule="auto"/>
        <w:ind w:firstLine="460" w:firstLineChars="200"/>
        <w:jc w:val="right"/>
        <w:rPr>
          <w:rFonts w:ascii="Times New Roman" w:hAnsi="Times New Roman" w:eastAsiaTheme="minorEastAsia"/>
          <w:bCs/>
          <w:sz w:val="44"/>
          <w:szCs w:val="44"/>
        </w:rPr>
      </w:pPr>
      <w:r>
        <w:rPr>
          <w:rFonts w:ascii="Times New Roman" w:hAnsi="Times New Roman" w:eastAsiaTheme="minorEastAsia"/>
          <w:bCs/>
          <w:sz w:val="23"/>
          <w:szCs w:val="23"/>
        </w:rPr>
        <w:t xml:space="preserve">                           </w:t>
      </w:r>
      <w:r>
        <w:rPr>
          <w:rFonts w:ascii="Times New Roman" w:hAnsi="Times New Roman" w:eastAsiaTheme="minorEastAsia"/>
          <w:bCs/>
          <w:sz w:val="28"/>
          <w:szCs w:val="44"/>
        </w:rPr>
        <w:t>合同编号：</w:t>
      </w:r>
      <w:r>
        <w:rPr>
          <w:rFonts w:hint="eastAsia" w:ascii="Times New Roman" w:hAnsi="Times New Roman" w:eastAsiaTheme="minorEastAsia"/>
          <w:bCs/>
          <w:sz w:val="28"/>
          <w:szCs w:val="44"/>
        </w:rPr>
        <w:t>地勤</w:t>
      </w:r>
      <w:r>
        <w:rPr>
          <w:rFonts w:ascii="Times New Roman" w:hAnsi="Times New Roman" w:eastAsiaTheme="minorEastAsia"/>
          <w:bCs/>
          <w:sz w:val="28"/>
          <w:szCs w:val="44"/>
        </w:rPr>
        <w:t>【 】</w:t>
      </w:r>
    </w:p>
    <w:p>
      <w:pPr>
        <w:spacing w:before="156" w:beforeLines="50" w:after="156" w:afterLines="50" w:line="300" w:lineRule="auto"/>
        <w:ind w:firstLine="883" w:firstLineChars="200"/>
        <w:jc w:val="center"/>
        <w:rPr>
          <w:rFonts w:ascii="Times New Roman" w:hAnsi="Times New Roman" w:eastAsiaTheme="minorEastAsia"/>
          <w:b/>
          <w:sz w:val="44"/>
          <w:szCs w:val="44"/>
        </w:rPr>
      </w:pPr>
    </w:p>
    <w:p>
      <w:pPr>
        <w:spacing w:before="156" w:beforeLines="50" w:after="156" w:afterLines="50" w:line="300" w:lineRule="auto"/>
        <w:ind w:firstLine="883" w:firstLineChars="200"/>
        <w:jc w:val="center"/>
        <w:rPr>
          <w:rFonts w:ascii="Times New Roman" w:hAnsi="Times New Roman" w:eastAsiaTheme="minorEastAsia"/>
          <w:b/>
          <w:sz w:val="44"/>
          <w:szCs w:val="44"/>
        </w:rPr>
      </w:pPr>
    </w:p>
    <w:p>
      <w:pPr>
        <w:spacing w:before="156" w:beforeLines="50" w:after="156" w:afterLines="50" w:line="300" w:lineRule="auto"/>
        <w:ind w:firstLine="883" w:firstLineChars="200"/>
        <w:jc w:val="center"/>
        <w:rPr>
          <w:rFonts w:ascii="Times New Roman" w:hAnsi="Times New Roman" w:eastAsiaTheme="minorEastAsia"/>
          <w:b/>
          <w:sz w:val="44"/>
          <w:szCs w:val="44"/>
        </w:rPr>
      </w:pPr>
    </w:p>
    <w:p>
      <w:pPr>
        <w:spacing w:before="156" w:beforeLines="50" w:after="156" w:afterLines="50" w:line="300" w:lineRule="auto"/>
        <w:ind w:firstLine="883" w:firstLineChars="200"/>
        <w:jc w:val="center"/>
        <w:rPr>
          <w:rFonts w:ascii="Times New Roman" w:hAnsi="Times New Roman" w:eastAsiaTheme="minorEastAsia"/>
          <w:b/>
          <w:sz w:val="44"/>
          <w:szCs w:val="44"/>
        </w:rPr>
      </w:pPr>
    </w:p>
    <w:p>
      <w:pPr>
        <w:spacing w:before="156" w:beforeLines="50" w:after="156" w:afterLines="50" w:line="300" w:lineRule="auto"/>
        <w:ind w:firstLine="883" w:firstLineChars="200"/>
        <w:jc w:val="center"/>
        <w:rPr>
          <w:rFonts w:ascii="Times New Roman" w:hAnsi="Times New Roman" w:eastAsiaTheme="minorEastAsia"/>
          <w:b/>
          <w:sz w:val="44"/>
          <w:szCs w:val="44"/>
        </w:rPr>
      </w:pPr>
    </w:p>
    <w:p>
      <w:pPr>
        <w:spacing w:before="156" w:beforeLines="50" w:after="156" w:afterLines="50" w:line="300" w:lineRule="auto"/>
        <w:ind w:firstLine="883" w:firstLineChars="200"/>
        <w:jc w:val="center"/>
        <w:rPr>
          <w:rFonts w:ascii="Times New Roman" w:hAnsi="Times New Roman" w:eastAsiaTheme="minorEastAsia"/>
          <w:b/>
          <w:sz w:val="44"/>
          <w:szCs w:val="44"/>
        </w:rPr>
      </w:pPr>
    </w:p>
    <w:p>
      <w:pPr>
        <w:spacing w:before="156" w:beforeLines="50" w:after="156" w:afterLines="50" w:line="300" w:lineRule="auto"/>
        <w:ind w:firstLine="883" w:firstLineChars="200"/>
        <w:jc w:val="center"/>
        <w:rPr>
          <w:rFonts w:ascii="Times New Roman" w:hAnsi="Times New Roman" w:eastAsiaTheme="minorEastAsia"/>
          <w:b/>
          <w:sz w:val="44"/>
          <w:szCs w:val="44"/>
        </w:rPr>
      </w:pPr>
    </w:p>
    <w:p>
      <w:pPr>
        <w:spacing w:before="156" w:beforeLines="50" w:after="156" w:afterLines="50" w:line="300" w:lineRule="auto"/>
        <w:jc w:val="center"/>
        <w:rPr>
          <w:rFonts w:ascii="Times New Roman" w:hAnsi="Times New Roman" w:eastAsiaTheme="minorEastAsia"/>
          <w:b/>
          <w:bCs/>
          <w:sz w:val="44"/>
          <w:szCs w:val="44"/>
        </w:rPr>
      </w:pPr>
      <w:r>
        <w:rPr>
          <w:rFonts w:hint="eastAsia" w:ascii="Times New Roman" w:hAnsi="Times New Roman" w:eastAsiaTheme="minorEastAsia"/>
          <w:b/>
          <w:bCs/>
          <w:sz w:val="44"/>
          <w:szCs w:val="44"/>
          <w:u w:val="none"/>
        </w:rPr>
        <w:t>杭州萧山国际机场轮椅</w:t>
      </w:r>
      <w:r>
        <w:rPr>
          <w:rFonts w:ascii="Times New Roman" w:hAnsi="Times New Roman" w:eastAsiaTheme="minorEastAsia"/>
          <w:b/>
          <w:bCs/>
          <w:sz w:val="44"/>
          <w:szCs w:val="44"/>
        </w:rPr>
        <w:t>采购合同</w:t>
      </w:r>
    </w:p>
    <w:p>
      <w:pPr>
        <w:spacing w:before="156" w:beforeLines="50" w:after="156" w:afterLines="50" w:line="300" w:lineRule="auto"/>
        <w:ind w:firstLine="460" w:firstLineChars="200"/>
        <w:jc w:val="center"/>
        <w:rPr>
          <w:rFonts w:ascii="Times New Roman" w:hAnsi="Times New Roman" w:eastAsiaTheme="minorEastAsia"/>
          <w:bCs/>
          <w:sz w:val="23"/>
          <w:szCs w:val="23"/>
        </w:rPr>
      </w:pPr>
    </w:p>
    <w:p>
      <w:pPr>
        <w:spacing w:before="156" w:beforeLines="50" w:after="156" w:afterLines="50" w:line="300" w:lineRule="auto"/>
        <w:ind w:firstLine="462" w:firstLineChars="200"/>
        <w:jc w:val="center"/>
        <w:rPr>
          <w:rFonts w:ascii="Times New Roman" w:hAnsi="Times New Roman" w:eastAsiaTheme="minorEastAsia"/>
          <w:b/>
          <w:sz w:val="23"/>
          <w:szCs w:val="23"/>
        </w:rPr>
      </w:pPr>
    </w:p>
    <w:p>
      <w:pPr>
        <w:spacing w:before="156" w:beforeLines="50" w:after="156" w:afterLines="50" w:line="300" w:lineRule="auto"/>
        <w:ind w:firstLine="462" w:firstLineChars="200"/>
        <w:jc w:val="center"/>
        <w:rPr>
          <w:rFonts w:ascii="Times New Roman" w:hAnsi="Times New Roman" w:eastAsiaTheme="minorEastAsia"/>
          <w:b/>
          <w:sz w:val="23"/>
          <w:szCs w:val="23"/>
        </w:rPr>
      </w:pPr>
    </w:p>
    <w:p>
      <w:pPr>
        <w:spacing w:before="156" w:beforeLines="50" w:after="156" w:afterLines="50" w:line="300" w:lineRule="auto"/>
        <w:ind w:firstLine="462" w:firstLineChars="200"/>
        <w:jc w:val="center"/>
        <w:rPr>
          <w:rFonts w:ascii="Times New Roman" w:hAnsi="Times New Roman" w:eastAsiaTheme="minorEastAsia"/>
          <w:b/>
          <w:sz w:val="23"/>
          <w:szCs w:val="23"/>
        </w:rPr>
      </w:pPr>
    </w:p>
    <w:p>
      <w:pPr>
        <w:spacing w:before="156" w:beforeLines="50" w:after="156" w:afterLines="50" w:line="300" w:lineRule="auto"/>
        <w:ind w:firstLine="462" w:firstLineChars="200"/>
        <w:jc w:val="center"/>
        <w:rPr>
          <w:rFonts w:ascii="Times New Roman" w:hAnsi="Times New Roman" w:eastAsiaTheme="minorEastAsia"/>
          <w:b/>
          <w:sz w:val="23"/>
          <w:szCs w:val="23"/>
        </w:rPr>
      </w:pPr>
    </w:p>
    <w:p>
      <w:pPr>
        <w:spacing w:before="156" w:beforeLines="50" w:after="156" w:afterLines="50" w:line="300" w:lineRule="auto"/>
        <w:ind w:firstLine="462" w:firstLineChars="200"/>
        <w:jc w:val="center"/>
        <w:rPr>
          <w:rFonts w:ascii="Times New Roman" w:hAnsi="Times New Roman" w:eastAsiaTheme="minorEastAsia"/>
          <w:b/>
          <w:sz w:val="23"/>
          <w:szCs w:val="23"/>
        </w:rPr>
      </w:pPr>
    </w:p>
    <w:p>
      <w:pPr>
        <w:spacing w:before="156" w:beforeLines="50" w:after="156" w:afterLines="50" w:line="300" w:lineRule="auto"/>
        <w:ind w:firstLine="462" w:firstLineChars="200"/>
        <w:jc w:val="center"/>
        <w:rPr>
          <w:rFonts w:ascii="Times New Roman" w:hAnsi="Times New Roman" w:eastAsiaTheme="minorEastAsia"/>
          <w:b/>
          <w:sz w:val="23"/>
          <w:szCs w:val="23"/>
        </w:rPr>
      </w:pPr>
    </w:p>
    <w:p>
      <w:pPr>
        <w:spacing w:before="156" w:beforeLines="50" w:after="156" w:afterLines="50" w:line="300" w:lineRule="auto"/>
        <w:ind w:firstLine="462" w:firstLineChars="200"/>
        <w:jc w:val="center"/>
        <w:rPr>
          <w:rFonts w:ascii="Times New Roman" w:hAnsi="Times New Roman" w:eastAsiaTheme="minorEastAsia"/>
          <w:b/>
          <w:sz w:val="23"/>
          <w:szCs w:val="23"/>
        </w:rPr>
      </w:pPr>
    </w:p>
    <w:p>
      <w:pPr>
        <w:spacing w:before="156" w:beforeLines="50" w:after="156" w:afterLines="50" w:line="300" w:lineRule="auto"/>
        <w:ind w:firstLine="462" w:firstLineChars="200"/>
        <w:jc w:val="center"/>
        <w:rPr>
          <w:rFonts w:ascii="Times New Roman" w:hAnsi="Times New Roman" w:eastAsiaTheme="minorEastAsia"/>
          <w:b/>
          <w:sz w:val="23"/>
          <w:szCs w:val="23"/>
        </w:rPr>
      </w:pPr>
    </w:p>
    <w:p>
      <w:pPr>
        <w:spacing w:before="156" w:beforeLines="50" w:after="156" w:afterLines="50" w:line="300" w:lineRule="auto"/>
        <w:ind w:firstLine="462" w:firstLineChars="200"/>
        <w:jc w:val="center"/>
        <w:rPr>
          <w:rFonts w:ascii="Times New Roman" w:hAnsi="Times New Roman" w:eastAsiaTheme="minorEastAsia"/>
          <w:b/>
          <w:sz w:val="23"/>
          <w:szCs w:val="23"/>
        </w:rPr>
      </w:pPr>
    </w:p>
    <w:p>
      <w:pPr>
        <w:spacing w:before="156" w:beforeLines="50" w:after="156" w:afterLines="50" w:line="300" w:lineRule="auto"/>
        <w:jc w:val="center"/>
        <w:rPr>
          <w:rFonts w:ascii="Times New Roman" w:hAnsi="Times New Roman" w:eastAsiaTheme="minorEastAsia"/>
          <w:b/>
          <w:bCs/>
          <w:sz w:val="32"/>
          <w:szCs w:val="44"/>
        </w:rPr>
      </w:pPr>
      <w:r>
        <w:rPr>
          <w:rFonts w:ascii="Times New Roman" w:hAnsi="Times New Roman" w:eastAsiaTheme="minorEastAsia"/>
          <w:b/>
          <w:sz w:val="23"/>
          <w:szCs w:val="23"/>
        </w:rPr>
        <w:br w:type="page"/>
      </w:r>
    </w:p>
    <w:p>
      <w:pPr>
        <w:adjustRightInd w:val="0"/>
        <w:snapToGrid w:val="0"/>
        <w:spacing w:after="312" w:afterLines="100" w:line="300" w:lineRule="auto"/>
        <w:rPr>
          <w:rFonts w:ascii="Times New Roman" w:hAnsi="Times New Roman" w:eastAsiaTheme="minorEastAsia"/>
          <w:b/>
          <w:color w:val="000000"/>
          <w:sz w:val="23"/>
          <w:szCs w:val="23"/>
        </w:rPr>
      </w:pPr>
      <w:r>
        <w:rPr>
          <w:rFonts w:ascii="Times New Roman" w:hAnsi="Times New Roman" w:eastAsiaTheme="minorEastAsia"/>
          <w:b/>
          <w:color w:val="000000"/>
          <w:sz w:val="23"/>
          <w:szCs w:val="23"/>
        </w:rPr>
        <w:t xml:space="preserve">甲方（采购方）： </w:t>
      </w:r>
      <w:r>
        <w:rPr>
          <w:rFonts w:hint="eastAsia" w:ascii="Times New Roman" w:hAnsi="Times New Roman" w:eastAsiaTheme="minorEastAsia"/>
          <w:b/>
          <w:color w:val="000000"/>
          <w:sz w:val="23"/>
          <w:szCs w:val="23"/>
        </w:rPr>
        <w:t>杭州萧山国际机场有限公司</w:t>
      </w:r>
    </w:p>
    <w:p>
      <w:pPr>
        <w:snapToGrid w:val="0"/>
        <w:spacing w:after="312" w:afterLines="100" w:line="300" w:lineRule="auto"/>
        <w:rPr>
          <w:rFonts w:ascii="Times New Roman" w:hAnsi="Times New Roman" w:eastAsiaTheme="minorEastAsia"/>
          <w:b/>
          <w:color w:val="000000"/>
          <w:sz w:val="23"/>
          <w:szCs w:val="23"/>
        </w:rPr>
      </w:pPr>
      <w:r>
        <w:rPr>
          <w:rFonts w:ascii="Times New Roman" w:hAnsi="Times New Roman" w:eastAsiaTheme="minorEastAsia"/>
          <w:b/>
          <w:color w:val="000000"/>
          <w:sz w:val="23"/>
          <w:szCs w:val="23"/>
        </w:rPr>
        <w:t>住所地：</w:t>
      </w:r>
      <w:r>
        <w:rPr>
          <w:rFonts w:hint="eastAsia" w:ascii="Times New Roman" w:hAnsi="Times New Roman" w:eastAsiaTheme="minorEastAsia"/>
          <w:b/>
          <w:color w:val="000000"/>
          <w:sz w:val="23"/>
          <w:szCs w:val="23"/>
        </w:rPr>
        <w:t>杭州萧山国际机场内</w:t>
      </w:r>
    </w:p>
    <w:p>
      <w:pPr>
        <w:adjustRightInd w:val="0"/>
        <w:snapToGrid w:val="0"/>
        <w:spacing w:after="312" w:afterLines="100" w:line="300" w:lineRule="auto"/>
        <w:rPr>
          <w:rFonts w:ascii="Times New Roman" w:hAnsi="Times New Roman" w:eastAsiaTheme="minorEastAsia"/>
          <w:b/>
          <w:color w:val="000000"/>
          <w:sz w:val="23"/>
          <w:szCs w:val="23"/>
        </w:rPr>
      </w:pPr>
      <w:r>
        <w:rPr>
          <w:rFonts w:ascii="Times New Roman" w:hAnsi="Times New Roman" w:eastAsiaTheme="minorEastAsia"/>
          <w:b/>
          <w:color w:val="000000"/>
          <w:sz w:val="23"/>
          <w:szCs w:val="23"/>
        </w:rPr>
        <w:t>乙方（销售方）:</w:t>
      </w:r>
    </w:p>
    <w:p>
      <w:pPr>
        <w:adjustRightInd w:val="0"/>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b/>
          <w:color w:val="000000"/>
          <w:sz w:val="23"/>
          <w:szCs w:val="23"/>
        </w:rPr>
        <w:t>住所地:</w:t>
      </w:r>
    </w:p>
    <w:p>
      <w:pPr>
        <w:adjustRightInd w:val="0"/>
        <w:snapToGrid w:val="0"/>
        <w:spacing w:after="312" w:afterLines="100" w:line="300" w:lineRule="auto"/>
        <w:ind w:firstLine="460" w:firstLineChars="200"/>
        <w:rPr>
          <w:rFonts w:ascii="Times New Roman" w:hAnsi="Times New Roman" w:eastAsiaTheme="minorEastAsia"/>
          <w:color w:val="000000"/>
          <w:sz w:val="23"/>
          <w:szCs w:val="23"/>
        </w:rPr>
      </w:pPr>
      <w:r>
        <w:rPr>
          <w:rFonts w:ascii="Times New Roman" w:hAnsi="Times New Roman" w:eastAsiaTheme="minorEastAsia"/>
          <w:color w:val="000000"/>
          <w:sz w:val="23"/>
          <w:szCs w:val="23"/>
        </w:rPr>
        <w:t>甲、乙双方根据《中华人民共和国民法典》等相关法律法规，</w:t>
      </w:r>
      <w:r>
        <w:rPr>
          <w:rFonts w:hint="eastAsia" w:ascii="Times New Roman" w:hAnsi="Times New Roman" w:eastAsiaTheme="minorEastAsia"/>
          <w:color w:val="000000"/>
          <w:sz w:val="23"/>
          <w:szCs w:val="23"/>
        </w:rPr>
        <w:t>轮椅</w:t>
      </w:r>
      <w:r>
        <w:rPr>
          <w:rFonts w:ascii="Times New Roman" w:hAnsi="Times New Roman" w:eastAsiaTheme="minorEastAsia"/>
          <w:color w:val="000000"/>
          <w:sz w:val="23"/>
          <w:szCs w:val="23"/>
        </w:rPr>
        <w:t>采购事宜，在自愿、平等、互利的原则基础上，经协商一致，特签订本合同，以共同遵守。</w:t>
      </w:r>
    </w:p>
    <w:p>
      <w:pPr>
        <w:adjustRightInd w:val="0"/>
        <w:snapToGrid w:val="0"/>
        <w:spacing w:after="312" w:afterLines="100" w:line="300" w:lineRule="auto"/>
        <w:outlineLvl w:val="0"/>
        <w:rPr>
          <w:rFonts w:ascii="Times New Roman" w:hAnsi="Times New Roman" w:eastAsiaTheme="minorEastAsia"/>
          <w:b/>
          <w:color w:val="000000"/>
          <w:sz w:val="23"/>
          <w:szCs w:val="23"/>
        </w:rPr>
      </w:pPr>
      <w:r>
        <w:rPr>
          <w:rFonts w:ascii="Times New Roman" w:hAnsi="Times New Roman" w:eastAsiaTheme="minorEastAsia"/>
          <w:b/>
          <w:color w:val="000000"/>
          <w:sz w:val="23"/>
          <w:szCs w:val="23"/>
        </w:rPr>
        <w:t>一、货物名称、规格、单位、数量、金额</w:t>
      </w:r>
    </w:p>
    <w:tbl>
      <w:tblPr>
        <w:tblStyle w:val="8"/>
        <w:tblW w:w="8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5"/>
        <w:gridCol w:w="729"/>
        <w:gridCol w:w="1021"/>
        <w:gridCol w:w="635"/>
        <w:gridCol w:w="574"/>
        <w:gridCol w:w="1673"/>
        <w:gridCol w:w="957"/>
        <w:gridCol w:w="1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305" w:type="dxa"/>
            <w:vAlign w:val="center"/>
          </w:tcPr>
          <w:p>
            <w:pPr>
              <w:pStyle w:val="12"/>
              <w:spacing w:before="62" w:beforeLines="20" w:after="62" w:afterLines="20" w:line="320" w:lineRule="exact"/>
              <w:jc w:val="center"/>
              <w:rPr>
                <w:rFonts w:ascii="Times New Roman" w:hAnsi="Times New Roman" w:eastAsiaTheme="minorEastAsia"/>
                <w:bCs/>
                <w:color w:val="000000"/>
                <w:sz w:val="23"/>
                <w:szCs w:val="23"/>
              </w:rPr>
            </w:pPr>
            <w:r>
              <w:rPr>
                <w:rFonts w:ascii="Times New Roman" w:hAnsi="Times New Roman" w:eastAsiaTheme="minorEastAsia"/>
                <w:bCs/>
                <w:color w:val="000000"/>
                <w:sz w:val="23"/>
                <w:szCs w:val="23"/>
              </w:rPr>
              <w:t>品名</w:t>
            </w:r>
          </w:p>
        </w:tc>
        <w:tc>
          <w:tcPr>
            <w:tcW w:w="729" w:type="dxa"/>
            <w:vAlign w:val="center"/>
          </w:tcPr>
          <w:p>
            <w:pPr>
              <w:pStyle w:val="12"/>
              <w:spacing w:before="62" w:beforeLines="20" w:after="62" w:afterLines="20" w:line="320" w:lineRule="exact"/>
              <w:jc w:val="center"/>
              <w:rPr>
                <w:rFonts w:ascii="Times New Roman" w:hAnsi="Times New Roman" w:eastAsiaTheme="minorEastAsia"/>
                <w:bCs/>
                <w:color w:val="000000"/>
                <w:sz w:val="23"/>
                <w:szCs w:val="23"/>
              </w:rPr>
            </w:pPr>
            <w:r>
              <w:rPr>
                <w:rFonts w:hint="eastAsia" w:ascii="Times New Roman" w:hAnsi="Times New Roman" w:eastAsiaTheme="minorEastAsia"/>
                <w:bCs/>
                <w:color w:val="000000"/>
                <w:sz w:val="23"/>
                <w:szCs w:val="23"/>
              </w:rPr>
              <w:t>品牌</w:t>
            </w:r>
          </w:p>
        </w:tc>
        <w:tc>
          <w:tcPr>
            <w:tcW w:w="799" w:type="dxa"/>
            <w:vAlign w:val="center"/>
          </w:tcPr>
          <w:p>
            <w:pPr>
              <w:pStyle w:val="12"/>
              <w:spacing w:before="62" w:beforeLines="20" w:after="62" w:afterLines="20" w:line="320" w:lineRule="exact"/>
              <w:jc w:val="center"/>
              <w:rPr>
                <w:rFonts w:ascii="Times New Roman" w:hAnsi="Times New Roman" w:eastAsiaTheme="minorEastAsia"/>
                <w:bCs/>
                <w:color w:val="000000"/>
                <w:sz w:val="23"/>
                <w:szCs w:val="23"/>
              </w:rPr>
            </w:pPr>
            <w:r>
              <w:rPr>
                <w:rFonts w:hint="eastAsia" w:ascii="Times New Roman" w:hAnsi="Times New Roman" w:eastAsiaTheme="minorEastAsia"/>
                <w:bCs/>
                <w:color w:val="000000"/>
                <w:sz w:val="23"/>
                <w:szCs w:val="23"/>
              </w:rPr>
              <w:t>型号</w:t>
            </w:r>
          </w:p>
        </w:tc>
        <w:tc>
          <w:tcPr>
            <w:tcW w:w="0" w:type="auto"/>
            <w:vAlign w:val="center"/>
          </w:tcPr>
          <w:p>
            <w:pPr>
              <w:pStyle w:val="12"/>
              <w:spacing w:before="62" w:beforeLines="20" w:after="62" w:afterLines="20" w:line="320" w:lineRule="exact"/>
              <w:jc w:val="center"/>
              <w:rPr>
                <w:rFonts w:ascii="Times New Roman" w:hAnsi="Times New Roman" w:eastAsiaTheme="minorEastAsia"/>
                <w:bCs/>
                <w:color w:val="000000"/>
                <w:sz w:val="23"/>
                <w:szCs w:val="23"/>
              </w:rPr>
            </w:pPr>
            <w:r>
              <w:rPr>
                <w:rFonts w:ascii="Times New Roman" w:hAnsi="Times New Roman" w:eastAsiaTheme="minorEastAsia"/>
                <w:bCs/>
                <w:color w:val="000000"/>
                <w:sz w:val="23"/>
                <w:szCs w:val="23"/>
              </w:rPr>
              <w:t>单位</w:t>
            </w:r>
          </w:p>
        </w:tc>
        <w:tc>
          <w:tcPr>
            <w:tcW w:w="0" w:type="auto"/>
            <w:vAlign w:val="center"/>
          </w:tcPr>
          <w:p>
            <w:pPr>
              <w:pStyle w:val="12"/>
              <w:spacing w:before="62" w:beforeLines="20" w:after="62" w:afterLines="20" w:line="320" w:lineRule="exact"/>
              <w:jc w:val="center"/>
              <w:rPr>
                <w:rFonts w:ascii="Times New Roman" w:hAnsi="Times New Roman" w:eastAsiaTheme="minorEastAsia"/>
                <w:bCs/>
                <w:color w:val="000000"/>
                <w:sz w:val="23"/>
                <w:szCs w:val="23"/>
              </w:rPr>
            </w:pPr>
            <w:r>
              <w:rPr>
                <w:rFonts w:ascii="Times New Roman" w:hAnsi="Times New Roman" w:eastAsiaTheme="minorEastAsia"/>
                <w:bCs/>
                <w:color w:val="000000"/>
                <w:sz w:val="23"/>
                <w:szCs w:val="23"/>
              </w:rPr>
              <w:t>数量</w:t>
            </w:r>
          </w:p>
        </w:tc>
        <w:tc>
          <w:tcPr>
            <w:tcW w:w="0" w:type="auto"/>
            <w:vAlign w:val="center"/>
          </w:tcPr>
          <w:p>
            <w:pPr>
              <w:pStyle w:val="12"/>
              <w:spacing w:before="62" w:beforeLines="20" w:after="62" w:afterLines="20" w:line="320" w:lineRule="exact"/>
              <w:jc w:val="center"/>
              <w:rPr>
                <w:rFonts w:ascii="Times New Roman" w:hAnsi="Times New Roman" w:eastAsiaTheme="minorEastAsia"/>
                <w:bCs/>
                <w:color w:val="000000"/>
                <w:sz w:val="23"/>
                <w:szCs w:val="23"/>
              </w:rPr>
            </w:pPr>
            <w:r>
              <w:rPr>
                <w:rFonts w:ascii="Times New Roman" w:hAnsi="Times New Roman" w:eastAsiaTheme="minorEastAsia"/>
                <w:bCs/>
                <w:color w:val="000000"/>
                <w:sz w:val="23"/>
                <w:szCs w:val="23"/>
              </w:rPr>
              <w:t>单价（元，不含税）</w:t>
            </w:r>
          </w:p>
        </w:tc>
        <w:tc>
          <w:tcPr>
            <w:tcW w:w="0" w:type="auto"/>
            <w:vAlign w:val="center"/>
          </w:tcPr>
          <w:p>
            <w:pPr>
              <w:pStyle w:val="12"/>
              <w:spacing w:before="62" w:beforeLines="20" w:after="62" w:afterLines="20" w:line="320" w:lineRule="exact"/>
              <w:jc w:val="center"/>
              <w:rPr>
                <w:rFonts w:ascii="Times New Roman" w:hAnsi="Times New Roman" w:eastAsiaTheme="minorEastAsia"/>
                <w:bCs/>
                <w:color w:val="000000"/>
                <w:sz w:val="23"/>
                <w:szCs w:val="23"/>
              </w:rPr>
            </w:pPr>
            <w:r>
              <w:rPr>
                <w:rFonts w:ascii="Times New Roman" w:hAnsi="Times New Roman" w:eastAsiaTheme="minorEastAsia"/>
                <w:bCs/>
                <w:color w:val="000000"/>
                <w:sz w:val="23"/>
                <w:szCs w:val="23"/>
              </w:rPr>
              <w:t>增值税税率</w:t>
            </w:r>
          </w:p>
        </w:tc>
        <w:tc>
          <w:tcPr>
            <w:tcW w:w="1723" w:type="dxa"/>
            <w:vAlign w:val="center"/>
          </w:tcPr>
          <w:p>
            <w:pPr>
              <w:spacing w:before="62" w:beforeLines="20" w:after="62" w:afterLines="20" w:line="320" w:lineRule="exact"/>
              <w:jc w:val="center"/>
              <w:rPr>
                <w:rFonts w:ascii="Times New Roman" w:hAnsi="Times New Roman" w:eastAsiaTheme="minorEastAsia"/>
                <w:bCs/>
                <w:color w:val="000000"/>
                <w:sz w:val="23"/>
                <w:szCs w:val="23"/>
              </w:rPr>
            </w:pPr>
            <w:r>
              <w:rPr>
                <w:rFonts w:ascii="Times New Roman" w:hAnsi="Times New Roman" w:eastAsiaTheme="minorEastAsia"/>
                <w:bCs/>
                <w:color w:val="000000"/>
                <w:sz w:val="23"/>
                <w:szCs w:val="23"/>
              </w:rPr>
              <w:t>单价（元，含税）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305" w:type="dxa"/>
            <w:vAlign w:val="center"/>
          </w:tcPr>
          <w:p>
            <w:pPr>
              <w:pStyle w:val="12"/>
              <w:spacing w:before="62" w:beforeLines="20" w:after="62" w:afterLines="20" w:line="320" w:lineRule="exact"/>
              <w:jc w:val="center"/>
              <w:rPr>
                <w:rFonts w:asciiTheme="minorEastAsia" w:hAnsiTheme="minorEastAsia" w:eastAsiaTheme="minorEastAsia" w:cstheme="minorEastAsia"/>
                <w:bCs/>
                <w:color w:val="000000"/>
                <w:sz w:val="23"/>
                <w:szCs w:val="23"/>
              </w:rPr>
            </w:pPr>
            <w:r>
              <w:rPr>
                <w:rFonts w:hint="eastAsia" w:asciiTheme="minorEastAsia" w:hAnsiTheme="minorEastAsia" w:eastAsiaTheme="minorEastAsia" w:cstheme="minorEastAsia"/>
                <w:sz w:val="23"/>
                <w:szCs w:val="23"/>
              </w:rPr>
              <w:t>客舱轮椅（超小号）</w:t>
            </w:r>
          </w:p>
        </w:tc>
        <w:tc>
          <w:tcPr>
            <w:tcW w:w="729" w:type="dxa"/>
            <w:vAlign w:val="top"/>
          </w:tcPr>
          <w:p>
            <w:pPr>
              <w:pStyle w:val="12"/>
              <w:spacing w:before="62" w:beforeLines="20" w:after="62" w:afterLines="20" w:line="320" w:lineRule="exact"/>
              <w:jc w:val="center"/>
              <w:rPr>
                <w:rFonts w:hint="eastAsia" w:asciiTheme="minorEastAsia" w:hAnsiTheme="minorEastAsia" w:eastAsiaTheme="minorEastAsia" w:cstheme="minorEastAsia"/>
                <w:kern w:val="2"/>
                <w:sz w:val="23"/>
                <w:szCs w:val="23"/>
                <w:lang w:val="en-US" w:eastAsia="zh-CN" w:bidi="ar-SA"/>
              </w:rPr>
            </w:pPr>
            <w:r>
              <w:rPr>
                <w:rFonts w:hint="eastAsia" w:asciiTheme="minorEastAsia" w:hAnsiTheme="minorEastAsia" w:eastAsiaTheme="minorEastAsia" w:cstheme="minorEastAsia"/>
                <w:sz w:val="23"/>
                <w:szCs w:val="23"/>
                <w:lang w:val="en-US" w:eastAsia="zh-CN"/>
              </w:rPr>
              <w:t>中进</w:t>
            </w:r>
          </w:p>
        </w:tc>
        <w:tc>
          <w:tcPr>
            <w:tcW w:w="799" w:type="dxa"/>
            <w:vAlign w:val="top"/>
          </w:tcPr>
          <w:p>
            <w:pPr>
              <w:pStyle w:val="12"/>
              <w:spacing w:before="62" w:beforeLines="20" w:after="62" w:afterLines="20" w:line="320" w:lineRule="exact"/>
              <w:jc w:val="center"/>
              <w:rPr>
                <w:rFonts w:hint="eastAsia" w:asciiTheme="minorEastAsia" w:hAnsiTheme="minorEastAsia" w:eastAsiaTheme="minorEastAsia" w:cstheme="minorEastAsia"/>
                <w:kern w:val="2"/>
                <w:sz w:val="23"/>
                <w:szCs w:val="23"/>
                <w:lang w:val="en-US" w:eastAsia="zh-CN" w:bidi="ar-SA"/>
              </w:rPr>
            </w:pPr>
            <w:r>
              <w:rPr>
                <w:rFonts w:hint="eastAsia" w:asciiTheme="minorEastAsia" w:hAnsiTheme="minorEastAsia" w:eastAsiaTheme="minorEastAsia" w:cstheme="minorEastAsia"/>
                <w:sz w:val="23"/>
                <w:szCs w:val="23"/>
                <w:lang w:val="en-US" w:eastAsia="zh-CN"/>
              </w:rPr>
              <w:t>NAH-207</w:t>
            </w:r>
          </w:p>
        </w:tc>
        <w:tc>
          <w:tcPr>
            <w:tcW w:w="0" w:type="auto"/>
            <w:vAlign w:val="center"/>
          </w:tcPr>
          <w:p>
            <w:pPr>
              <w:pStyle w:val="12"/>
              <w:spacing w:before="62" w:beforeLines="20" w:after="62" w:afterLines="20" w:line="320" w:lineRule="exact"/>
              <w:ind w:firstLine="115"/>
              <w:jc w:val="center"/>
              <w:rPr>
                <w:rFonts w:asciiTheme="minorEastAsia" w:hAnsiTheme="minorEastAsia" w:eastAsiaTheme="minorEastAsia" w:cstheme="minorEastAsia"/>
                <w:bCs/>
                <w:color w:val="000000"/>
                <w:sz w:val="23"/>
                <w:szCs w:val="23"/>
              </w:rPr>
            </w:pPr>
            <w:r>
              <w:rPr>
                <w:rFonts w:hint="eastAsia" w:asciiTheme="minorEastAsia" w:hAnsiTheme="minorEastAsia" w:eastAsiaTheme="minorEastAsia" w:cstheme="minorEastAsia"/>
                <w:bCs/>
                <w:color w:val="000000"/>
                <w:sz w:val="23"/>
                <w:szCs w:val="23"/>
              </w:rPr>
              <w:t>台</w:t>
            </w:r>
          </w:p>
        </w:tc>
        <w:tc>
          <w:tcPr>
            <w:tcW w:w="0" w:type="auto"/>
            <w:vAlign w:val="center"/>
          </w:tcPr>
          <w:p>
            <w:pPr>
              <w:pStyle w:val="12"/>
              <w:spacing w:before="62" w:beforeLines="20" w:after="62" w:afterLines="20" w:line="320" w:lineRule="exact"/>
              <w:jc w:val="center"/>
              <w:rPr>
                <w:rFonts w:hint="eastAsia" w:asciiTheme="minorEastAsia" w:hAnsiTheme="minorEastAsia" w:eastAsiaTheme="minorEastAsia" w:cstheme="minorEastAsia"/>
                <w:bCs/>
                <w:color w:val="000000"/>
                <w:sz w:val="23"/>
                <w:szCs w:val="23"/>
                <w:lang w:eastAsia="zh-CN"/>
              </w:rPr>
            </w:pPr>
            <w:r>
              <w:rPr>
                <w:rFonts w:hint="eastAsia" w:asciiTheme="minorEastAsia" w:hAnsiTheme="minorEastAsia" w:eastAsiaTheme="minorEastAsia" w:cstheme="minorEastAsia"/>
                <w:bCs/>
                <w:color w:val="000000"/>
                <w:sz w:val="23"/>
                <w:szCs w:val="23"/>
                <w:lang w:val="en-US" w:eastAsia="zh-CN"/>
              </w:rPr>
              <w:t>8</w:t>
            </w:r>
          </w:p>
        </w:tc>
        <w:tc>
          <w:tcPr>
            <w:tcW w:w="0" w:type="auto"/>
            <w:vAlign w:val="center"/>
          </w:tcPr>
          <w:p>
            <w:pPr>
              <w:pStyle w:val="12"/>
              <w:spacing w:before="62" w:beforeLines="20" w:after="62" w:afterLines="20" w:line="320" w:lineRule="exact"/>
              <w:ind w:firstLine="115"/>
              <w:jc w:val="center"/>
              <w:rPr>
                <w:rFonts w:ascii="Times New Roman" w:hAnsi="Times New Roman" w:eastAsiaTheme="minorEastAsia"/>
                <w:bCs/>
                <w:color w:val="000000"/>
                <w:sz w:val="23"/>
                <w:szCs w:val="23"/>
              </w:rPr>
            </w:pPr>
          </w:p>
        </w:tc>
        <w:tc>
          <w:tcPr>
            <w:tcW w:w="0" w:type="auto"/>
            <w:vAlign w:val="center"/>
          </w:tcPr>
          <w:p>
            <w:pPr>
              <w:spacing w:before="62" w:beforeLines="20" w:after="62" w:afterLines="20" w:line="320" w:lineRule="exact"/>
              <w:jc w:val="center"/>
              <w:rPr>
                <w:rFonts w:ascii="Times New Roman" w:hAnsi="Times New Roman" w:eastAsiaTheme="minorEastAsia"/>
                <w:bCs/>
                <w:color w:val="000000"/>
                <w:sz w:val="23"/>
                <w:szCs w:val="23"/>
              </w:rPr>
            </w:pPr>
          </w:p>
        </w:tc>
        <w:tc>
          <w:tcPr>
            <w:tcW w:w="1723" w:type="dxa"/>
            <w:vAlign w:val="center"/>
          </w:tcPr>
          <w:p>
            <w:pPr>
              <w:spacing w:before="62" w:beforeLines="20" w:after="62" w:afterLines="20" w:line="320" w:lineRule="exact"/>
              <w:jc w:val="center"/>
              <w:rPr>
                <w:rFonts w:ascii="Times New Roman" w:hAnsi="Times New Roman" w:eastAsiaTheme="minorEastAsia"/>
                <w:bCs/>
                <w:color w:val="000000"/>
                <w:sz w:val="23"/>
                <w:szCs w:val="2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305" w:type="dxa"/>
            <w:vAlign w:val="center"/>
          </w:tcPr>
          <w:p>
            <w:pPr>
              <w:pStyle w:val="12"/>
              <w:spacing w:before="62" w:beforeLines="20" w:after="62" w:afterLines="20" w:line="320" w:lineRule="exact"/>
              <w:jc w:val="center"/>
              <w:rPr>
                <w:rFonts w:asciiTheme="minorEastAsia" w:hAnsiTheme="minorEastAsia" w:eastAsiaTheme="minorEastAsia" w:cstheme="minorEastAsia"/>
                <w:bCs/>
                <w:color w:val="000000"/>
                <w:sz w:val="23"/>
                <w:szCs w:val="23"/>
              </w:rPr>
            </w:pPr>
            <w:r>
              <w:rPr>
                <w:rFonts w:hint="eastAsia" w:asciiTheme="minorEastAsia" w:hAnsiTheme="minorEastAsia" w:eastAsiaTheme="minorEastAsia" w:cstheme="minorEastAsia"/>
                <w:sz w:val="23"/>
                <w:szCs w:val="23"/>
              </w:rPr>
              <w:t>客舱轮椅（小号）</w:t>
            </w:r>
          </w:p>
        </w:tc>
        <w:tc>
          <w:tcPr>
            <w:tcW w:w="729" w:type="dxa"/>
            <w:vAlign w:val="top"/>
          </w:tcPr>
          <w:p>
            <w:pPr>
              <w:pStyle w:val="12"/>
              <w:spacing w:before="62" w:beforeLines="20" w:after="62" w:afterLines="20" w:line="320" w:lineRule="exact"/>
              <w:jc w:val="center"/>
              <w:rPr>
                <w:rFonts w:hint="eastAsia" w:asciiTheme="minorEastAsia" w:hAnsiTheme="minorEastAsia" w:eastAsiaTheme="minorEastAsia" w:cstheme="minorEastAsia"/>
                <w:kern w:val="2"/>
                <w:sz w:val="23"/>
                <w:szCs w:val="23"/>
                <w:lang w:val="en-US" w:eastAsia="zh-CN" w:bidi="ar-SA"/>
              </w:rPr>
            </w:pPr>
            <w:r>
              <w:rPr>
                <w:rFonts w:hint="eastAsia" w:asciiTheme="minorEastAsia" w:hAnsiTheme="minorEastAsia" w:eastAsiaTheme="minorEastAsia" w:cstheme="minorEastAsia"/>
                <w:sz w:val="23"/>
                <w:szCs w:val="23"/>
                <w:lang w:val="en-US" w:eastAsia="zh-CN"/>
              </w:rPr>
              <w:t>鱼跃</w:t>
            </w:r>
          </w:p>
        </w:tc>
        <w:tc>
          <w:tcPr>
            <w:tcW w:w="799" w:type="dxa"/>
            <w:vAlign w:val="top"/>
          </w:tcPr>
          <w:p>
            <w:pPr>
              <w:pStyle w:val="12"/>
              <w:spacing w:before="62" w:beforeLines="20" w:after="62" w:afterLines="20" w:line="320" w:lineRule="exact"/>
              <w:jc w:val="center"/>
              <w:rPr>
                <w:rFonts w:hint="eastAsia" w:asciiTheme="minorEastAsia" w:hAnsiTheme="minorEastAsia" w:eastAsiaTheme="minorEastAsia" w:cstheme="minorEastAsia"/>
                <w:kern w:val="2"/>
                <w:sz w:val="23"/>
                <w:szCs w:val="23"/>
                <w:lang w:val="en-US" w:eastAsia="zh-CN" w:bidi="ar-SA"/>
              </w:rPr>
            </w:pPr>
            <w:r>
              <w:rPr>
                <w:rFonts w:hint="eastAsia" w:asciiTheme="minorEastAsia" w:hAnsiTheme="minorEastAsia" w:eastAsiaTheme="minorEastAsia" w:cstheme="minorEastAsia"/>
                <w:sz w:val="23"/>
                <w:szCs w:val="23"/>
                <w:lang w:val="en-US" w:eastAsia="zh-CN"/>
              </w:rPr>
              <w:t>1100</w:t>
            </w:r>
          </w:p>
        </w:tc>
        <w:tc>
          <w:tcPr>
            <w:tcW w:w="635" w:type="dxa"/>
            <w:vAlign w:val="center"/>
          </w:tcPr>
          <w:p>
            <w:pPr>
              <w:pStyle w:val="12"/>
              <w:spacing w:before="62" w:beforeLines="20" w:after="62" w:afterLines="20" w:line="320" w:lineRule="exact"/>
              <w:ind w:firstLine="115"/>
              <w:jc w:val="center"/>
              <w:rPr>
                <w:rFonts w:asciiTheme="minorEastAsia" w:hAnsiTheme="minorEastAsia" w:eastAsiaTheme="minorEastAsia" w:cstheme="minorEastAsia"/>
                <w:bCs/>
                <w:color w:val="000000"/>
                <w:sz w:val="23"/>
                <w:szCs w:val="23"/>
              </w:rPr>
            </w:pPr>
            <w:r>
              <w:rPr>
                <w:rFonts w:hint="eastAsia" w:asciiTheme="minorEastAsia" w:hAnsiTheme="minorEastAsia" w:eastAsiaTheme="minorEastAsia" w:cstheme="minorEastAsia"/>
                <w:bCs/>
                <w:color w:val="000000"/>
                <w:sz w:val="23"/>
                <w:szCs w:val="23"/>
              </w:rPr>
              <w:t>台</w:t>
            </w:r>
          </w:p>
        </w:tc>
        <w:tc>
          <w:tcPr>
            <w:tcW w:w="0" w:type="auto"/>
            <w:vAlign w:val="center"/>
          </w:tcPr>
          <w:p>
            <w:pPr>
              <w:pStyle w:val="12"/>
              <w:spacing w:before="62" w:beforeLines="20" w:after="62" w:afterLines="20" w:line="320" w:lineRule="exact"/>
              <w:jc w:val="center"/>
              <w:rPr>
                <w:rFonts w:hint="default" w:asciiTheme="minorEastAsia" w:hAnsiTheme="minorEastAsia" w:eastAsiaTheme="minorEastAsia" w:cstheme="minorEastAsia"/>
                <w:bCs/>
                <w:color w:val="000000"/>
                <w:sz w:val="23"/>
                <w:szCs w:val="23"/>
                <w:lang w:val="en-US" w:eastAsia="zh-CN"/>
              </w:rPr>
            </w:pPr>
            <w:r>
              <w:rPr>
                <w:rFonts w:hint="eastAsia" w:asciiTheme="minorEastAsia" w:hAnsiTheme="minorEastAsia" w:eastAsiaTheme="minorEastAsia" w:cstheme="minorEastAsia"/>
                <w:bCs/>
                <w:color w:val="000000"/>
                <w:sz w:val="23"/>
                <w:szCs w:val="23"/>
                <w:lang w:val="en-US" w:eastAsia="zh-CN"/>
              </w:rPr>
              <w:t>20</w:t>
            </w:r>
          </w:p>
        </w:tc>
        <w:tc>
          <w:tcPr>
            <w:tcW w:w="0" w:type="auto"/>
            <w:vAlign w:val="center"/>
          </w:tcPr>
          <w:p>
            <w:pPr>
              <w:pStyle w:val="12"/>
              <w:spacing w:before="62" w:beforeLines="20" w:after="62" w:afterLines="20" w:line="320" w:lineRule="exact"/>
              <w:ind w:firstLine="115"/>
              <w:jc w:val="center"/>
              <w:rPr>
                <w:rFonts w:ascii="Times New Roman" w:hAnsi="Times New Roman" w:eastAsiaTheme="minorEastAsia"/>
                <w:bCs/>
                <w:color w:val="000000"/>
                <w:sz w:val="23"/>
                <w:szCs w:val="23"/>
              </w:rPr>
            </w:pPr>
          </w:p>
        </w:tc>
        <w:tc>
          <w:tcPr>
            <w:tcW w:w="0" w:type="auto"/>
            <w:vAlign w:val="center"/>
          </w:tcPr>
          <w:p>
            <w:pPr>
              <w:spacing w:before="62" w:beforeLines="20" w:after="62" w:afterLines="20" w:line="320" w:lineRule="exact"/>
              <w:jc w:val="center"/>
              <w:rPr>
                <w:rFonts w:ascii="Times New Roman" w:hAnsi="Times New Roman" w:eastAsiaTheme="minorEastAsia"/>
                <w:bCs/>
                <w:color w:val="000000"/>
                <w:sz w:val="23"/>
                <w:szCs w:val="23"/>
              </w:rPr>
            </w:pPr>
          </w:p>
        </w:tc>
        <w:tc>
          <w:tcPr>
            <w:tcW w:w="1723" w:type="dxa"/>
            <w:vAlign w:val="center"/>
          </w:tcPr>
          <w:p>
            <w:pPr>
              <w:spacing w:before="62" w:beforeLines="20" w:after="62" w:afterLines="20" w:line="320" w:lineRule="exact"/>
              <w:jc w:val="center"/>
              <w:rPr>
                <w:rFonts w:ascii="Times New Roman" w:hAnsi="Times New Roman" w:eastAsiaTheme="minorEastAsia"/>
                <w:bCs/>
                <w:color w:val="000000"/>
                <w:sz w:val="23"/>
                <w:szCs w:val="2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305" w:type="dxa"/>
            <w:vAlign w:val="center"/>
          </w:tcPr>
          <w:p>
            <w:pPr>
              <w:pStyle w:val="12"/>
              <w:spacing w:before="62" w:beforeLines="20" w:after="62" w:afterLines="20" w:line="320" w:lineRule="exact"/>
              <w:jc w:val="center"/>
              <w:rPr>
                <w:rFonts w:asciiTheme="minorEastAsia" w:hAnsiTheme="minorEastAsia" w:eastAsiaTheme="minorEastAsia" w:cstheme="minorEastAsia"/>
                <w:sz w:val="23"/>
                <w:szCs w:val="23"/>
              </w:rPr>
            </w:pPr>
            <w:r>
              <w:rPr>
                <w:rFonts w:hint="eastAsia" w:asciiTheme="minorEastAsia" w:hAnsiTheme="minorEastAsia" w:eastAsiaTheme="minorEastAsia" w:cstheme="minorEastAsia"/>
                <w:sz w:val="23"/>
                <w:szCs w:val="23"/>
              </w:rPr>
              <w:t>普通轮椅（中号）</w:t>
            </w:r>
          </w:p>
        </w:tc>
        <w:tc>
          <w:tcPr>
            <w:tcW w:w="729" w:type="dxa"/>
            <w:vAlign w:val="top"/>
          </w:tcPr>
          <w:p>
            <w:pPr>
              <w:pStyle w:val="12"/>
              <w:spacing w:before="62" w:beforeLines="20" w:after="62" w:afterLines="20" w:line="320" w:lineRule="exact"/>
              <w:jc w:val="center"/>
              <w:rPr>
                <w:rFonts w:hint="eastAsia" w:asciiTheme="minorEastAsia" w:hAnsiTheme="minorEastAsia" w:eastAsiaTheme="minorEastAsia" w:cstheme="minorEastAsia"/>
                <w:kern w:val="2"/>
                <w:sz w:val="23"/>
                <w:szCs w:val="23"/>
                <w:lang w:val="en-US" w:eastAsia="zh-CN" w:bidi="ar-SA"/>
              </w:rPr>
            </w:pPr>
            <w:r>
              <w:rPr>
                <w:rFonts w:hint="eastAsia" w:asciiTheme="minorEastAsia" w:hAnsiTheme="minorEastAsia" w:eastAsiaTheme="minorEastAsia" w:cstheme="minorEastAsia"/>
                <w:sz w:val="23"/>
                <w:szCs w:val="23"/>
                <w:lang w:val="en-US" w:eastAsia="zh-CN"/>
              </w:rPr>
              <w:t>鱼跃</w:t>
            </w:r>
          </w:p>
        </w:tc>
        <w:tc>
          <w:tcPr>
            <w:tcW w:w="799" w:type="dxa"/>
            <w:vAlign w:val="top"/>
          </w:tcPr>
          <w:p>
            <w:pPr>
              <w:pStyle w:val="12"/>
              <w:spacing w:before="62" w:beforeLines="20" w:after="62" w:afterLines="20" w:line="320" w:lineRule="exact"/>
              <w:jc w:val="center"/>
              <w:rPr>
                <w:rFonts w:hint="eastAsia" w:asciiTheme="minorEastAsia" w:hAnsiTheme="minorEastAsia" w:eastAsiaTheme="minorEastAsia" w:cstheme="minorEastAsia"/>
                <w:kern w:val="2"/>
                <w:sz w:val="23"/>
                <w:szCs w:val="23"/>
                <w:lang w:val="en-US" w:eastAsia="zh-CN" w:bidi="ar-SA"/>
              </w:rPr>
            </w:pPr>
            <w:r>
              <w:rPr>
                <w:rFonts w:hint="eastAsia" w:asciiTheme="minorEastAsia" w:hAnsiTheme="minorEastAsia" w:eastAsiaTheme="minorEastAsia" w:cstheme="minorEastAsia"/>
                <w:sz w:val="23"/>
                <w:szCs w:val="23"/>
                <w:lang w:val="en-US" w:eastAsia="zh-CN"/>
              </w:rPr>
              <w:t>HO62</w:t>
            </w:r>
          </w:p>
        </w:tc>
        <w:tc>
          <w:tcPr>
            <w:tcW w:w="0" w:type="auto"/>
            <w:vAlign w:val="center"/>
          </w:tcPr>
          <w:p>
            <w:pPr>
              <w:pStyle w:val="12"/>
              <w:spacing w:before="62" w:beforeLines="20" w:after="62" w:afterLines="20" w:line="320" w:lineRule="exact"/>
              <w:ind w:firstLine="115"/>
              <w:jc w:val="center"/>
              <w:rPr>
                <w:rFonts w:asciiTheme="minorEastAsia" w:hAnsiTheme="minorEastAsia" w:eastAsiaTheme="minorEastAsia" w:cstheme="minorEastAsia"/>
                <w:bCs/>
                <w:color w:val="000000"/>
                <w:sz w:val="23"/>
                <w:szCs w:val="23"/>
              </w:rPr>
            </w:pPr>
            <w:r>
              <w:rPr>
                <w:rFonts w:hint="eastAsia" w:asciiTheme="minorEastAsia" w:hAnsiTheme="minorEastAsia" w:eastAsiaTheme="minorEastAsia" w:cstheme="minorEastAsia"/>
                <w:bCs/>
                <w:color w:val="000000"/>
                <w:sz w:val="23"/>
                <w:szCs w:val="23"/>
              </w:rPr>
              <w:t>台</w:t>
            </w:r>
          </w:p>
        </w:tc>
        <w:tc>
          <w:tcPr>
            <w:tcW w:w="0" w:type="auto"/>
            <w:vAlign w:val="center"/>
          </w:tcPr>
          <w:p>
            <w:pPr>
              <w:pStyle w:val="12"/>
              <w:spacing w:before="62" w:beforeLines="20" w:after="62" w:afterLines="20" w:line="320" w:lineRule="exact"/>
              <w:jc w:val="center"/>
              <w:rPr>
                <w:rFonts w:hint="default" w:asciiTheme="minorEastAsia" w:hAnsiTheme="minorEastAsia" w:eastAsiaTheme="minorEastAsia" w:cstheme="minorEastAsia"/>
                <w:bCs/>
                <w:color w:val="000000"/>
                <w:sz w:val="23"/>
                <w:szCs w:val="23"/>
                <w:lang w:val="en-US" w:eastAsia="zh-CN"/>
              </w:rPr>
            </w:pPr>
            <w:r>
              <w:rPr>
                <w:rFonts w:hint="eastAsia" w:asciiTheme="minorEastAsia" w:hAnsiTheme="minorEastAsia" w:eastAsiaTheme="minorEastAsia" w:cstheme="minorEastAsia"/>
                <w:bCs/>
                <w:color w:val="000000"/>
                <w:sz w:val="23"/>
                <w:szCs w:val="23"/>
                <w:lang w:val="en-US" w:eastAsia="zh-CN"/>
              </w:rPr>
              <w:t>50</w:t>
            </w:r>
          </w:p>
        </w:tc>
        <w:tc>
          <w:tcPr>
            <w:tcW w:w="0" w:type="auto"/>
            <w:vAlign w:val="center"/>
          </w:tcPr>
          <w:p>
            <w:pPr>
              <w:pStyle w:val="12"/>
              <w:spacing w:before="62" w:beforeLines="20" w:after="62" w:afterLines="20" w:line="320" w:lineRule="exact"/>
              <w:ind w:firstLine="115"/>
              <w:jc w:val="center"/>
              <w:rPr>
                <w:rFonts w:ascii="Times New Roman" w:hAnsi="Times New Roman" w:eastAsiaTheme="minorEastAsia"/>
                <w:bCs/>
                <w:color w:val="000000"/>
                <w:sz w:val="23"/>
                <w:szCs w:val="23"/>
              </w:rPr>
            </w:pPr>
          </w:p>
        </w:tc>
        <w:tc>
          <w:tcPr>
            <w:tcW w:w="0" w:type="auto"/>
            <w:vAlign w:val="center"/>
          </w:tcPr>
          <w:p>
            <w:pPr>
              <w:spacing w:before="62" w:beforeLines="20" w:after="62" w:afterLines="20" w:line="320" w:lineRule="exact"/>
              <w:jc w:val="center"/>
              <w:rPr>
                <w:rFonts w:ascii="Times New Roman" w:hAnsi="Times New Roman" w:eastAsiaTheme="minorEastAsia"/>
                <w:bCs/>
                <w:color w:val="000000"/>
                <w:sz w:val="23"/>
                <w:szCs w:val="23"/>
              </w:rPr>
            </w:pPr>
          </w:p>
        </w:tc>
        <w:tc>
          <w:tcPr>
            <w:tcW w:w="1723" w:type="dxa"/>
            <w:vAlign w:val="center"/>
          </w:tcPr>
          <w:p>
            <w:pPr>
              <w:spacing w:before="62" w:beforeLines="20" w:after="62" w:afterLines="20" w:line="320" w:lineRule="exact"/>
              <w:jc w:val="center"/>
              <w:rPr>
                <w:rFonts w:ascii="Times New Roman" w:hAnsi="Times New Roman" w:eastAsiaTheme="minorEastAsia"/>
                <w:bCs/>
                <w:color w:val="000000"/>
                <w:sz w:val="23"/>
                <w:szCs w:val="2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305" w:type="dxa"/>
            <w:vAlign w:val="center"/>
          </w:tcPr>
          <w:p>
            <w:pPr>
              <w:pStyle w:val="12"/>
              <w:spacing w:before="62" w:beforeLines="20" w:after="62" w:afterLines="20" w:line="320" w:lineRule="exact"/>
              <w:jc w:val="center"/>
              <w:rPr>
                <w:rFonts w:asciiTheme="minorEastAsia" w:hAnsiTheme="minorEastAsia" w:eastAsiaTheme="minorEastAsia" w:cstheme="minorEastAsia"/>
                <w:sz w:val="23"/>
                <w:szCs w:val="23"/>
              </w:rPr>
            </w:pPr>
            <w:r>
              <w:rPr>
                <w:rFonts w:hint="eastAsia" w:asciiTheme="minorEastAsia" w:hAnsiTheme="minorEastAsia" w:eastAsiaTheme="minorEastAsia" w:cstheme="minorEastAsia"/>
                <w:sz w:val="23"/>
                <w:szCs w:val="23"/>
              </w:rPr>
              <w:t>超大轮椅</w:t>
            </w:r>
          </w:p>
        </w:tc>
        <w:tc>
          <w:tcPr>
            <w:tcW w:w="729" w:type="dxa"/>
            <w:vAlign w:val="top"/>
          </w:tcPr>
          <w:p>
            <w:pPr>
              <w:pStyle w:val="12"/>
              <w:spacing w:before="62" w:beforeLines="20" w:after="62" w:afterLines="20" w:line="320" w:lineRule="exact"/>
              <w:jc w:val="center"/>
              <w:rPr>
                <w:rFonts w:hint="eastAsia" w:asciiTheme="minorEastAsia" w:hAnsiTheme="minorEastAsia" w:eastAsiaTheme="minorEastAsia" w:cstheme="minorEastAsia"/>
                <w:kern w:val="2"/>
                <w:sz w:val="23"/>
                <w:szCs w:val="23"/>
                <w:lang w:val="en-US" w:eastAsia="zh-CN" w:bidi="ar-SA"/>
              </w:rPr>
            </w:pPr>
            <w:r>
              <w:rPr>
                <w:rFonts w:hint="eastAsia" w:asciiTheme="minorEastAsia" w:hAnsiTheme="minorEastAsia" w:eastAsiaTheme="minorEastAsia" w:cstheme="minorEastAsia"/>
                <w:sz w:val="23"/>
                <w:szCs w:val="23"/>
                <w:lang w:val="en-US" w:eastAsia="zh-CN"/>
              </w:rPr>
              <w:t>东方</w:t>
            </w:r>
          </w:p>
        </w:tc>
        <w:tc>
          <w:tcPr>
            <w:tcW w:w="799" w:type="dxa"/>
            <w:vAlign w:val="top"/>
          </w:tcPr>
          <w:p>
            <w:pPr>
              <w:pStyle w:val="12"/>
              <w:spacing w:before="62" w:beforeLines="20" w:after="62" w:afterLines="20" w:line="320" w:lineRule="exact"/>
              <w:jc w:val="center"/>
              <w:rPr>
                <w:rFonts w:hint="eastAsia" w:asciiTheme="minorEastAsia" w:hAnsiTheme="minorEastAsia" w:eastAsiaTheme="minorEastAsia" w:cstheme="minorEastAsia"/>
                <w:kern w:val="2"/>
                <w:sz w:val="23"/>
                <w:szCs w:val="23"/>
                <w:lang w:val="en-US" w:eastAsia="zh-CN" w:bidi="ar-SA"/>
              </w:rPr>
            </w:pPr>
            <w:r>
              <w:rPr>
                <w:rFonts w:hint="eastAsia" w:asciiTheme="minorEastAsia" w:hAnsiTheme="minorEastAsia" w:eastAsiaTheme="minorEastAsia" w:cstheme="minorEastAsia"/>
                <w:sz w:val="23"/>
                <w:szCs w:val="23"/>
                <w:lang w:val="en-US" w:eastAsia="zh-CN"/>
              </w:rPr>
              <w:t>FS210</w:t>
            </w:r>
          </w:p>
        </w:tc>
        <w:tc>
          <w:tcPr>
            <w:tcW w:w="0" w:type="auto"/>
            <w:vAlign w:val="center"/>
          </w:tcPr>
          <w:p>
            <w:pPr>
              <w:pStyle w:val="12"/>
              <w:spacing w:before="62" w:beforeLines="20" w:after="62" w:afterLines="20" w:line="320" w:lineRule="exact"/>
              <w:ind w:firstLine="115"/>
              <w:jc w:val="center"/>
              <w:rPr>
                <w:rFonts w:asciiTheme="minorEastAsia" w:hAnsiTheme="minorEastAsia" w:eastAsiaTheme="minorEastAsia" w:cstheme="minorEastAsia"/>
                <w:bCs/>
                <w:color w:val="000000"/>
                <w:sz w:val="23"/>
                <w:szCs w:val="23"/>
              </w:rPr>
            </w:pPr>
            <w:r>
              <w:rPr>
                <w:rFonts w:hint="eastAsia" w:asciiTheme="minorEastAsia" w:hAnsiTheme="minorEastAsia" w:eastAsiaTheme="minorEastAsia" w:cstheme="minorEastAsia"/>
                <w:bCs/>
                <w:color w:val="000000"/>
                <w:sz w:val="23"/>
                <w:szCs w:val="23"/>
              </w:rPr>
              <w:t>台</w:t>
            </w:r>
          </w:p>
        </w:tc>
        <w:tc>
          <w:tcPr>
            <w:tcW w:w="0" w:type="auto"/>
            <w:vAlign w:val="center"/>
          </w:tcPr>
          <w:p>
            <w:pPr>
              <w:pStyle w:val="12"/>
              <w:spacing w:before="62" w:beforeLines="20" w:after="62" w:afterLines="20" w:line="320" w:lineRule="exact"/>
              <w:jc w:val="center"/>
              <w:rPr>
                <w:rFonts w:asciiTheme="minorEastAsia" w:hAnsiTheme="minorEastAsia" w:eastAsiaTheme="minorEastAsia" w:cstheme="minorEastAsia"/>
                <w:bCs/>
                <w:color w:val="000000"/>
                <w:sz w:val="23"/>
                <w:szCs w:val="23"/>
              </w:rPr>
            </w:pPr>
            <w:r>
              <w:rPr>
                <w:rFonts w:asciiTheme="minorEastAsia" w:hAnsiTheme="minorEastAsia" w:eastAsiaTheme="minorEastAsia" w:cstheme="minorEastAsia"/>
                <w:bCs/>
                <w:color w:val="000000"/>
                <w:sz w:val="23"/>
                <w:szCs w:val="23"/>
              </w:rPr>
              <w:t>10</w:t>
            </w:r>
          </w:p>
        </w:tc>
        <w:tc>
          <w:tcPr>
            <w:tcW w:w="0" w:type="auto"/>
            <w:vAlign w:val="center"/>
          </w:tcPr>
          <w:p>
            <w:pPr>
              <w:pStyle w:val="12"/>
              <w:spacing w:before="62" w:beforeLines="20" w:after="62" w:afterLines="20" w:line="320" w:lineRule="exact"/>
              <w:ind w:firstLine="115"/>
              <w:jc w:val="center"/>
              <w:rPr>
                <w:rFonts w:ascii="Times New Roman" w:hAnsi="Times New Roman" w:eastAsiaTheme="minorEastAsia"/>
                <w:bCs/>
                <w:color w:val="000000"/>
                <w:sz w:val="23"/>
                <w:szCs w:val="23"/>
              </w:rPr>
            </w:pPr>
          </w:p>
        </w:tc>
        <w:tc>
          <w:tcPr>
            <w:tcW w:w="0" w:type="auto"/>
            <w:vAlign w:val="center"/>
          </w:tcPr>
          <w:p>
            <w:pPr>
              <w:spacing w:before="62" w:beforeLines="20" w:after="62" w:afterLines="20" w:line="320" w:lineRule="exact"/>
              <w:jc w:val="center"/>
              <w:rPr>
                <w:rFonts w:ascii="Times New Roman" w:hAnsi="Times New Roman" w:eastAsiaTheme="minorEastAsia"/>
                <w:bCs/>
                <w:color w:val="000000"/>
                <w:sz w:val="23"/>
                <w:szCs w:val="23"/>
              </w:rPr>
            </w:pPr>
          </w:p>
        </w:tc>
        <w:tc>
          <w:tcPr>
            <w:tcW w:w="1723" w:type="dxa"/>
            <w:vAlign w:val="center"/>
          </w:tcPr>
          <w:p>
            <w:pPr>
              <w:spacing w:before="62" w:beforeLines="20" w:after="62" w:afterLines="20" w:line="320" w:lineRule="exact"/>
              <w:jc w:val="center"/>
              <w:rPr>
                <w:rFonts w:ascii="Times New Roman" w:hAnsi="Times New Roman" w:eastAsiaTheme="minorEastAsia"/>
                <w:bCs/>
                <w:color w:val="000000"/>
                <w:sz w:val="23"/>
                <w:szCs w:val="2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0" w:type="auto"/>
            <w:gridSpan w:val="3"/>
            <w:vAlign w:val="center"/>
          </w:tcPr>
          <w:p>
            <w:pPr>
              <w:pStyle w:val="12"/>
              <w:spacing w:before="62" w:beforeLines="20" w:after="62" w:afterLines="20" w:line="320" w:lineRule="exact"/>
              <w:jc w:val="center"/>
              <w:rPr>
                <w:rFonts w:ascii="Times New Roman" w:hAnsi="Times New Roman" w:eastAsiaTheme="minorEastAsia"/>
                <w:bCs/>
                <w:color w:val="000000"/>
                <w:sz w:val="23"/>
                <w:szCs w:val="23"/>
              </w:rPr>
            </w:pPr>
            <w:r>
              <w:rPr>
                <w:rFonts w:ascii="Times New Roman" w:hAnsi="Times New Roman" w:eastAsiaTheme="minorEastAsia"/>
                <w:bCs/>
                <w:color w:val="000000"/>
                <w:sz w:val="23"/>
                <w:szCs w:val="23"/>
              </w:rPr>
              <w:t>不含税价格合计（元）</w:t>
            </w:r>
          </w:p>
        </w:tc>
        <w:tc>
          <w:tcPr>
            <w:tcW w:w="5784" w:type="dxa"/>
            <w:gridSpan w:val="5"/>
            <w:vAlign w:val="center"/>
          </w:tcPr>
          <w:p>
            <w:pPr>
              <w:spacing w:before="62" w:beforeLines="20" w:after="62" w:afterLines="20" w:line="320" w:lineRule="exact"/>
              <w:rPr>
                <w:rFonts w:ascii="Times New Roman" w:hAnsi="Times New Roman" w:eastAsiaTheme="minorEastAsia"/>
                <w:bCs/>
                <w:color w:val="000000"/>
                <w:sz w:val="23"/>
                <w:szCs w:val="2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0" w:type="auto"/>
            <w:gridSpan w:val="3"/>
            <w:vAlign w:val="center"/>
          </w:tcPr>
          <w:p>
            <w:pPr>
              <w:pStyle w:val="12"/>
              <w:spacing w:before="62" w:beforeLines="20" w:after="62" w:afterLines="20" w:line="320" w:lineRule="exact"/>
              <w:jc w:val="center"/>
              <w:rPr>
                <w:rFonts w:ascii="Times New Roman" w:hAnsi="Times New Roman" w:eastAsiaTheme="minorEastAsia"/>
                <w:bCs/>
                <w:color w:val="000000"/>
                <w:sz w:val="23"/>
                <w:szCs w:val="23"/>
              </w:rPr>
            </w:pPr>
            <w:r>
              <w:rPr>
                <w:rFonts w:ascii="Times New Roman" w:hAnsi="Times New Roman" w:eastAsiaTheme="minorEastAsia"/>
                <w:bCs/>
                <w:color w:val="000000"/>
                <w:sz w:val="23"/>
                <w:szCs w:val="23"/>
              </w:rPr>
              <w:t>税金（元）</w:t>
            </w:r>
          </w:p>
        </w:tc>
        <w:tc>
          <w:tcPr>
            <w:tcW w:w="5784" w:type="dxa"/>
            <w:gridSpan w:val="5"/>
            <w:vAlign w:val="center"/>
          </w:tcPr>
          <w:p>
            <w:pPr>
              <w:spacing w:before="62" w:beforeLines="20" w:after="62" w:afterLines="20" w:line="320" w:lineRule="exact"/>
              <w:rPr>
                <w:rFonts w:ascii="Times New Roman" w:hAnsi="Times New Roman" w:eastAsiaTheme="minorEastAsia"/>
                <w:bCs/>
                <w:color w:val="000000"/>
                <w:sz w:val="23"/>
                <w:szCs w:val="2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0" w:type="auto"/>
            <w:gridSpan w:val="3"/>
            <w:vAlign w:val="center"/>
          </w:tcPr>
          <w:p>
            <w:pPr>
              <w:pStyle w:val="12"/>
              <w:spacing w:before="62" w:beforeLines="20" w:after="62" w:afterLines="20" w:line="320" w:lineRule="exact"/>
              <w:jc w:val="center"/>
              <w:rPr>
                <w:rFonts w:ascii="Times New Roman" w:hAnsi="Times New Roman" w:eastAsiaTheme="minorEastAsia"/>
                <w:bCs/>
                <w:color w:val="000000"/>
                <w:sz w:val="23"/>
                <w:szCs w:val="23"/>
              </w:rPr>
            </w:pPr>
            <w:r>
              <w:rPr>
                <w:rFonts w:ascii="Times New Roman" w:hAnsi="Times New Roman" w:eastAsiaTheme="minorEastAsia"/>
                <w:bCs/>
                <w:color w:val="000000"/>
                <w:sz w:val="23"/>
                <w:szCs w:val="23"/>
              </w:rPr>
              <w:t>价税合计（元）</w:t>
            </w:r>
          </w:p>
        </w:tc>
        <w:tc>
          <w:tcPr>
            <w:tcW w:w="5784" w:type="dxa"/>
            <w:gridSpan w:val="5"/>
            <w:vAlign w:val="center"/>
          </w:tcPr>
          <w:p>
            <w:pPr>
              <w:pStyle w:val="12"/>
              <w:spacing w:before="62" w:beforeLines="20" w:after="62" w:afterLines="20" w:line="320" w:lineRule="exact"/>
              <w:jc w:val="center"/>
              <w:rPr>
                <w:rFonts w:ascii="Times New Roman" w:hAnsi="Times New Roman" w:eastAsiaTheme="minorEastAsia"/>
                <w:bCs/>
                <w:color w:val="000000"/>
                <w:sz w:val="23"/>
                <w:szCs w:val="23"/>
              </w:rPr>
            </w:pPr>
            <w:r>
              <w:rPr>
                <w:rFonts w:ascii="Times New Roman" w:hAnsi="Times New Roman" w:eastAsiaTheme="minorEastAsia"/>
                <w:bCs/>
                <w:color w:val="000000"/>
                <w:sz w:val="23"/>
                <w:szCs w:val="23"/>
              </w:rPr>
              <w:t>人民币大写     元，¥   .00</w:t>
            </w:r>
          </w:p>
        </w:tc>
      </w:tr>
    </w:tbl>
    <w:p>
      <w:pPr>
        <w:adjustRightInd w:val="0"/>
        <w:snapToGrid w:val="0"/>
        <w:spacing w:before="312" w:beforeLines="100" w:after="312" w:afterLines="100" w:line="300" w:lineRule="auto"/>
        <w:outlineLvl w:val="0"/>
        <w:rPr>
          <w:rFonts w:ascii="Times New Roman" w:hAnsi="Times New Roman" w:eastAsiaTheme="minorEastAsia"/>
          <w:b/>
          <w:color w:val="000000"/>
          <w:sz w:val="23"/>
          <w:szCs w:val="23"/>
        </w:rPr>
      </w:pPr>
      <w:r>
        <w:rPr>
          <w:rFonts w:ascii="Times New Roman" w:hAnsi="Times New Roman" w:eastAsiaTheme="minorEastAsia"/>
          <w:b/>
          <w:color w:val="000000"/>
          <w:sz w:val="23"/>
          <w:szCs w:val="23"/>
        </w:rPr>
        <w:t>二、合同金额</w:t>
      </w:r>
    </w:p>
    <w:p>
      <w:pPr>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2.1 本合同为固定总价合同，总金额为（大写）：人民币【 】元，（小写）¥【 】。增值税税率为【 】%，不含税总金额为人民币【 】，税额为人民币【 】。</w:t>
      </w:r>
    </w:p>
    <w:p>
      <w:pPr>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2.2 本合同总金额已包括货物价格、运输费、包装费、保险费、税费、利润、材料费、试验费、装卸</w:t>
      </w:r>
      <w:r>
        <w:rPr>
          <w:rFonts w:hint="eastAsia" w:ascii="Times New Roman" w:hAnsi="Times New Roman" w:eastAsiaTheme="minorEastAsia"/>
          <w:color w:val="000000"/>
          <w:sz w:val="23"/>
          <w:szCs w:val="23"/>
        </w:rPr>
        <w:t>费</w:t>
      </w:r>
      <w:r>
        <w:rPr>
          <w:rFonts w:ascii="Times New Roman" w:hAnsi="Times New Roman" w:eastAsiaTheme="minorEastAsia"/>
          <w:color w:val="000000"/>
          <w:sz w:val="23"/>
          <w:szCs w:val="23"/>
        </w:rPr>
        <w:t>、货物减震、二次搬运、保管、到货验收、组装就位（包括组装就位所需的材料）、成品保护费（含现场装修装饰成品保护）、调试、试运行、验收以及第三方检验费、技术服务、进口手续费、售后服务费、技术资料的提交费用、</w:t>
      </w:r>
      <w:r>
        <w:rPr>
          <w:rFonts w:hint="eastAsia" w:ascii="Times New Roman" w:hAnsi="Times New Roman" w:eastAsiaTheme="minorEastAsia"/>
          <w:color w:val="000000"/>
          <w:sz w:val="23"/>
          <w:szCs w:val="23"/>
        </w:rPr>
        <w:t>质保期</w:t>
      </w:r>
      <w:r>
        <w:rPr>
          <w:rFonts w:ascii="Times New Roman" w:hAnsi="Times New Roman" w:eastAsiaTheme="minorEastAsia"/>
          <w:color w:val="000000"/>
          <w:sz w:val="23"/>
          <w:szCs w:val="23"/>
        </w:rPr>
        <w:t>内的维修和保养等乙方履行本合同义务所需的一切费用以及政策性文件规定及合同中明示或暗示的所有一般风险、责任和义务。除本合同总金额外，甲方不再承担其他任何费用。</w:t>
      </w:r>
    </w:p>
    <w:p>
      <w:pPr>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2.3 在合同有效期限内，本合同不含税总金额固定不变，不因交货时间、交货地点、成本价格的变动而做任何调整。若因国家税收政策调整而引起的增值税税率变化的，应按照国家税收政策调整，合同总金额变更为原合同不含增值税货物价格与调整后税率计算税额的合计金额。</w:t>
      </w:r>
    </w:p>
    <w:p>
      <w:pPr>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三、</w:t>
      </w:r>
      <w:r>
        <w:rPr>
          <w:rFonts w:ascii="Times New Roman" w:hAnsi="Times New Roman" w:eastAsiaTheme="minorEastAsia"/>
          <w:b/>
          <w:sz w:val="23"/>
          <w:szCs w:val="23"/>
        </w:rPr>
        <w:t>交货期、交货方式及交货地点</w:t>
      </w:r>
    </w:p>
    <w:p>
      <w:pPr>
        <w:adjustRightInd w:val="0"/>
        <w:snapToGrid w:val="0"/>
        <w:spacing w:after="312" w:afterLines="100" w:line="300" w:lineRule="auto"/>
        <w:rPr>
          <w:rFonts w:ascii="Times New Roman" w:hAnsi="Times New Roman" w:eastAsiaTheme="minorEastAsia"/>
          <w:color w:val="auto"/>
          <w:sz w:val="23"/>
          <w:szCs w:val="23"/>
        </w:rPr>
      </w:pPr>
      <w:r>
        <w:rPr>
          <w:rFonts w:ascii="Times New Roman" w:hAnsi="Times New Roman" w:eastAsiaTheme="minorEastAsia"/>
          <w:color w:val="auto"/>
          <w:sz w:val="23"/>
          <w:szCs w:val="23"/>
        </w:rPr>
        <w:t xml:space="preserve">3.1 </w:t>
      </w:r>
      <w:r>
        <w:rPr>
          <w:rFonts w:hint="eastAsia" w:ascii="Times New Roman" w:hAnsi="Times New Roman" w:eastAsiaTheme="minorEastAsia"/>
          <w:color w:val="auto"/>
          <w:sz w:val="23"/>
          <w:szCs w:val="23"/>
        </w:rPr>
        <w:t>交货期限：合同签订之日起【</w:t>
      </w:r>
      <w:r>
        <w:rPr>
          <w:rFonts w:ascii="Times New Roman" w:hAnsi="Times New Roman" w:eastAsiaTheme="minorEastAsia"/>
          <w:color w:val="auto"/>
          <w:sz w:val="23"/>
          <w:szCs w:val="23"/>
        </w:rPr>
        <w:t xml:space="preserve"> </w:t>
      </w:r>
      <w:r>
        <w:rPr>
          <w:rFonts w:hint="eastAsia" w:ascii="Times New Roman" w:hAnsi="Times New Roman" w:eastAsiaTheme="minorEastAsia"/>
          <w:color w:val="auto"/>
          <w:sz w:val="23"/>
          <w:szCs w:val="23"/>
        </w:rPr>
        <w:t>】日历日内。</w:t>
      </w:r>
    </w:p>
    <w:p>
      <w:pPr>
        <w:adjustRightInd w:val="0"/>
        <w:snapToGrid w:val="0"/>
        <w:spacing w:after="312" w:afterLines="100" w:line="300" w:lineRule="auto"/>
        <w:rPr>
          <w:rFonts w:ascii="Times New Roman" w:hAnsi="Times New Roman" w:eastAsiaTheme="minorEastAsia"/>
          <w:color w:val="auto"/>
          <w:sz w:val="23"/>
          <w:szCs w:val="23"/>
        </w:rPr>
      </w:pPr>
      <w:r>
        <w:rPr>
          <w:rFonts w:ascii="Times New Roman" w:hAnsi="Times New Roman" w:eastAsiaTheme="minorEastAsia"/>
          <w:color w:val="auto"/>
          <w:sz w:val="23"/>
          <w:szCs w:val="23"/>
        </w:rPr>
        <w:t xml:space="preserve">3.2 </w:t>
      </w:r>
      <w:r>
        <w:rPr>
          <w:rFonts w:hint="eastAsia" w:ascii="Times New Roman" w:hAnsi="Times New Roman" w:eastAsiaTheme="minorEastAsia"/>
          <w:color w:val="auto"/>
          <w:sz w:val="23"/>
          <w:szCs w:val="23"/>
        </w:rPr>
        <w:t>交货方式：由乙方负责运输至交货地点。</w:t>
      </w:r>
    </w:p>
    <w:p>
      <w:pPr>
        <w:adjustRightInd w:val="0"/>
        <w:snapToGrid w:val="0"/>
        <w:spacing w:after="312" w:afterLines="100" w:line="300" w:lineRule="auto"/>
        <w:rPr>
          <w:rFonts w:ascii="Times New Roman" w:hAnsi="Times New Roman" w:eastAsiaTheme="minorEastAsia"/>
          <w:color w:val="auto"/>
          <w:sz w:val="23"/>
          <w:szCs w:val="23"/>
        </w:rPr>
      </w:pPr>
      <w:r>
        <w:rPr>
          <w:rFonts w:ascii="Times New Roman" w:hAnsi="Times New Roman" w:eastAsiaTheme="minorEastAsia"/>
          <w:color w:val="auto"/>
          <w:sz w:val="23"/>
          <w:szCs w:val="23"/>
        </w:rPr>
        <w:t xml:space="preserve">3.3 </w:t>
      </w:r>
      <w:r>
        <w:rPr>
          <w:rFonts w:hint="eastAsia" w:ascii="Times New Roman" w:hAnsi="Times New Roman" w:eastAsiaTheme="minorEastAsia"/>
          <w:color w:val="auto"/>
          <w:sz w:val="23"/>
          <w:szCs w:val="23"/>
        </w:rPr>
        <w:t>交货地点：【</w:t>
      </w:r>
      <w:r>
        <w:rPr>
          <w:rFonts w:hint="eastAsia" w:ascii="Times New Roman" w:hAnsi="Times New Roman" w:eastAsiaTheme="minorEastAsia"/>
          <w:b/>
          <w:color w:val="auto"/>
          <w:sz w:val="23"/>
          <w:szCs w:val="23"/>
        </w:rPr>
        <w:t>杭州萧山国际机场内</w:t>
      </w:r>
      <w:r>
        <w:rPr>
          <w:rFonts w:hint="eastAsia" w:ascii="Times New Roman" w:hAnsi="Times New Roman" w:eastAsiaTheme="minorEastAsia"/>
          <w:color w:val="auto"/>
          <w:sz w:val="23"/>
          <w:szCs w:val="23"/>
        </w:rPr>
        <w:t>】</w:t>
      </w:r>
    </w:p>
    <w:p>
      <w:pPr>
        <w:adjustRightInd w:val="0"/>
        <w:snapToGrid w:val="0"/>
        <w:spacing w:after="312" w:afterLines="100" w:line="300" w:lineRule="auto"/>
        <w:outlineLvl w:val="0"/>
        <w:rPr>
          <w:rFonts w:ascii="Times New Roman" w:hAnsi="Times New Roman" w:eastAsiaTheme="minorEastAsia"/>
          <w:b/>
          <w:color w:val="000000"/>
          <w:sz w:val="23"/>
          <w:szCs w:val="23"/>
        </w:rPr>
      </w:pPr>
      <w:r>
        <w:rPr>
          <w:rFonts w:ascii="Times New Roman" w:hAnsi="Times New Roman" w:eastAsiaTheme="minorEastAsia"/>
          <w:b/>
          <w:color w:val="000000"/>
          <w:sz w:val="23"/>
          <w:szCs w:val="23"/>
        </w:rPr>
        <w:t>四、技术资料</w:t>
      </w:r>
    </w:p>
    <w:p>
      <w:pPr>
        <w:adjustRightInd w:val="0"/>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4.1 乙方应在交付合同</w:t>
      </w:r>
      <w:r>
        <w:rPr>
          <w:rFonts w:hint="eastAsia" w:ascii="Times New Roman" w:hAnsi="Times New Roman" w:eastAsiaTheme="minorEastAsia"/>
          <w:color w:val="000000"/>
          <w:sz w:val="23"/>
          <w:szCs w:val="23"/>
        </w:rPr>
        <w:t>轮椅</w:t>
      </w:r>
      <w:r>
        <w:rPr>
          <w:rFonts w:ascii="Times New Roman" w:hAnsi="Times New Roman" w:eastAsiaTheme="minorEastAsia"/>
          <w:color w:val="000000"/>
          <w:sz w:val="23"/>
          <w:szCs w:val="23"/>
        </w:rPr>
        <w:t>时同时向甲方提供使用</w:t>
      </w:r>
      <w:r>
        <w:rPr>
          <w:rFonts w:hint="eastAsia" w:ascii="Times New Roman" w:hAnsi="Times New Roman" w:eastAsiaTheme="minorEastAsia"/>
          <w:color w:val="000000"/>
          <w:sz w:val="23"/>
          <w:szCs w:val="23"/>
        </w:rPr>
        <w:t>轮椅</w:t>
      </w:r>
      <w:r>
        <w:rPr>
          <w:rFonts w:ascii="Times New Roman" w:hAnsi="Times New Roman" w:eastAsiaTheme="minorEastAsia"/>
          <w:color w:val="000000"/>
          <w:sz w:val="23"/>
          <w:szCs w:val="23"/>
        </w:rPr>
        <w:t>的有关技术资料，该等技术资料</w:t>
      </w:r>
      <w:r>
        <w:rPr>
          <w:rFonts w:hint="eastAsia" w:ascii="Times New Roman" w:hAnsi="Times New Roman" w:eastAsiaTheme="minorEastAsia"/>
          <w:color w:val="000000"/>
          <w:sz w:val="23"/>
          <w:szCs w:val="23"/>
        </w:rPr>
        <w:t>应当符合国家标准及行业标准，</w:t>
      </w:r>
      <w:r>
        <w:rPr>
          <w:rFonts w:ascii="Times New Roman" w:hAnsi="Times New Roman" w:eastAsiaTheme="minorEastAsia"/>
          <w:color w:val="000000"/>
          <w:sz w:val="23"/>
          <w:szCs w:val="23"/>
        </w:rPr>
        <w:t>包括但不限于：【</w:t>
      </w:r>
      <w:r>
        <w:rPr>
          <w:rFonts w:hint="eastAsia" w:ascii="Times New Roman" w:hAnsi="Times New Roman" w:eastAsiaTheme="minorEastAsia"/>
          <w:color w:val="000000"/>
          <w:sz w:val="23"/>
          <w:szCs w:val="23"/>
        </w:rPr>
        <w:t>使用说明书</w:t>
      </w:r>
      <w:r>
        <w:rPr>
          <w:rFonts w:hint="eastAsia" w:ascii="Times New Roman" w:hAnsi="Times New Roman" w:eastAsiaTheme="minorEastAsia"/>
          <w:color w:val="000000"/>
          <w:sz w:val="23"/>
          <w:szCs w:val="23"/>
          <w:lang w:eastAsia="zh-CN"/>
        </w:rPr>
        <w:t>、</w:t>
      </w:r>
      <w:r>
        <w:rPr>
          <w:rFonts w:hint="eastAsia" w:ascii="Times New Roman" w:hAnsi="Times New Roman" w:eastAsiaTheme="minorEastAsia"/>
          <w:color w:val="000000"/>
          <w:sz w:val="23"/>
          <w:szCs w:val="23"/>
        </w:rPr>
        <w:t>合格证明</w:t>
      </w:r>
      <w:r>
        <w:rPr>
          <w:rFonts w:ascii="Times New Roman" w:hAnsi="Times New Roman" w:eastAsiaTheme="minorEastAsia"/>
          <w:color w:val="000000"/>
          <w:sz w:val="23"/>
          <w:szCs w:val="23"/>
        </w:rPr>
        <w:t>】。</w:t>
      </w:r>
      <w:r>
        <w:rPr>
          <w:rFonts w:hint="eastAsia" w:ascii="Times New Roman" w:hAnsi="Times New Roman" w:eastAsiaTheme="minorEastAsia"/>
          <w:color w:val="000000"/>
          <w:sz w:val="23"/>
          <w:szCs w:val="23"/>
        </w:rPr>
        <w:t>若涉及进口货物还应提供原产地证明、商检证明、海关进口关单复印件等相关单据。</w:t>
      </w:r>
      <w:r>
        <w:rPr>
          <w:rFonts w:ascii="Times New Roman" w:hAnsi="Times New Roman" w:eastAsiaTheme="minorEastAsia"/>
          <w:color w:val="000000"/>
          <w:sz w:val="23"/>
          <w:szCs w:val="23"/>
        </w:rPr>
        <w:t>乙方按照本合同约定期间交付符合本合同约定的货物以及全部技术资料的，方视为完成交付义务。如资料不全的，视为乙方未完全履行交付义务，并承担逾期交付的违约责任。</w:t>
      </w:r>
    </w:p>
    <w:p>
      <w:pPr>
        <w:adjustRightInd w:val="0"/>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bCs/>
          <w:color w:val="000000"/>
          <w:sz w:val="23"/>
          <w:szCs w:val="23"/>
        </w:rPr>
        <w:t xml:space="preserve">4.2 </w:t>
      </w:r>
      <w:r>
        <w:rPr>
          <w:rFonts w:ascii="Times New Roman" w:hAnsi="Times New Roman" w:eastAsiaTheme="minorEastAsia"/>
          <w:color w:val="000000"/>
          <w:sz w:val="23"/>
          <w:szCs w:val="23"/>
        </w:rPr>
        <w:t>没有甲方事先书面同意，乙方不得将由甲方提供的有关合同或任何合同条文、规格、计划、图纸、样品或资料提供给与履行本合同无关的任何</w:t>
      </w:r>
      <w:r>
        <w:rPr>
          <w:rFonts w:ascii="Times New Roman" w:hAnsi="Times New Roman" w:eastAsiaTheme="minorEastAsia"/>
          <w:color w:val="000000"/>
          <w:sz w:val="23"/>
          <w:szCs w:val="23"/>
          <w:lang w:eastAsia="zh-Hans"/>
        </w:rPr>
        <w:t>第三方或用作本合同约定以外的其他用途</w:t>
      </w:r>
      <w:r>
        <w:rPr>
          <w:rFonts w:ascii="Times New Roman" w:hAnsi="Times New Roman" w:eastAsiaTheme="minorEastAsia"/>
          <w:color w:val="000000"/>
          <w:sz w:val="23"/>
          <w:szCs w:val="23"/>
        </w:rPr>
        <w:t>。即使向履行本合同有关的人员提供，也应要求该等人员履行同等的保密义务并限于履行合同的必要范围而使用。如因乙方或前述与履行本合同相关的人员违反本条约定的保密义务而导致甲方遭受损失的，则乙方应向甲方承担</w:t>
      </w:r>
      <w:r>
        <w:rPr>
          <w:rFonts w:ascii="Times New Roman" w:hAnsi="Times New Roman" w:eastAsiaTheme="minorEastAsia"/>
          <w:color w:val="000000"/>
          <w:sz w:val="23"/>
          <w:szCs w:val="23"/>
          <w:lang w:eastAsia="zh-Hans"/>
        </w:rPr>
        <w:t>全部</w:t>
      </w:r>
      <w:r>
        <w:rPr>
          <w:rFonts w:ascii="Times New Roman" w:hAnsi="Times New Roman" w:eastAsiaTheme="minorEastAsia"/>
          <w:color w:val="000000"/>
          <w:sz w:val="23"/>
          <w:szCs w:val="23"/>
        </w:rPr>
        <w:t>赔偿责任。</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4.3乙方所交付的技术资料、图纸应保证清晰、完整、统一、准确、正确，能满足合同货物的设计、安装、调试、运行和维修的要求。若乙方提供的货物本身或其设计有缺陷或技术资料有错误，或者由于乙方技术人员指导错误等乙方原因，造成甲方工程返工或货物报废或其他损失的，乙方应立即无偿换货或修理，赔偿甲方全部损失，并应按照合同约定承担相应违约责任。</w:t>
      </w:r>
    </w:p>
    <w:p>
      <w:pPr>
        <w:adjustRightInd w:val="0"/>
        <w:snapToGrid w:val="0"/>
        <w:spacing w:after="312" w:afterLines="100" w:line="300" w:lineRule="auto"/>
        <w:outlineLvl w:val="0"/>
        <w:rPr>
          <w:rFonts w:ascii="Times New Roman" w:hAnsi="Times New Roman" w:eastAsiaTheme="minorEastAsia"/>
          <w:b/>
          <w:color w:val="000000"/>
          <w:sz w:val="23"/>
          <w:szCs w:val="23"/>
        </w:rPr>
      </w:pPr>
      <w:r>
        <w:rPr>
          <w:rFonts w:ascii="Times New Roman" w:hAnsi="Times New Roman" w:eastAsiaTheme="minorEastAsia"/>
          <w:b/>
          <w:color w:val="000000"/>
          <w:sz w:val="23"/>
          <w:szCs w:val="23"/>
        </w:rPr>
        <w:t>五、货物包装及运输</w:t>
      </w:r>
    </w:p>
    <w:p>
      <w:pPr>
        <w:adjustRightInd w:val="0"/>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5.1 乙方应在货物发运前对其按满足运输距离、防潮、防震、防锈和防破损装卸等要求进行包装，以保证货物安全运达甲方指定地点。</w:t>
      </w:r>
    </w:p>
    <w:p>
      <w:pPr>
        <w:adjustRightInd w:val="0"/>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5.2 乙方在货物发运手续办理完毕【</w:t>
      </w:r>
      <w:r>
        <w:rPr>
          <w:rFonts w:hint="eastAsia" w:ascii="Times New Roman" w:hAnsi="Times New Roman" w:eastAsiaTheme="minorEastAsia"/>
          <w:color w:val="000000"/>
          <w:sz w:val="23"/>
          <w:szCs w:val="23"/>
        </w:rPr>
        <w:t>48</w:t>
      </w:r>
      <w:r>
        <w:rPr>
          <w:rFonts w:ascii="Times New Roman" w:hAnsi="Times New Roman" w:eastAsiaTheme="minorEastAsia"/>
          <w:color w:val="000000"/>
          <w:sz w:val="23"/>
          <w:szCs w:val="23"/>
        </w:rPr>
        <w:t>】小时内必须书面通知甲方，以便甲方准备接货。</w:t>
      </w:r>
    </w:p>
    <w:p>
      <w:pPr>
        <w:adjustRightInd w:val="0"/>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5.3 货物及相关技术资料在本合同约定的交货期限内由乙方送达甲方指定的交货地点并经甲方签收后视为交付。货物交付甲方并经甲方初步验收合格前发生的一切风险</w:t>
      </w:r>
      <w:r>
        <w:rPr>
          <w:rFonts w:hint="eastAsia" w:ascii="Times New Roman" w:hAnsi="Times New Roman" w:eastAsiaTheme="minorEastAsia"/>
          <w:color w:val="000000"/>
          <w:sz w:val="23"/>
          <w:szCs w:val="23"/>
        </w:rPr>
        <w:t>，</w:t>
      </w:r>
      <w:r>
        <w:rPr>
          <w:rFonts w:ascii="Times New Roman" w:hAnsi="Times New Roman" w:eastAsiaTheme="minorEastAsia"/>
          <w:color w:val="000000"/>
          <w:sz w:val="23"/>
          <w:szCs w:val="23"/>
        </w:rPr>
        <w:t>包括</w:t>
      </w:r>
      <w:r>
        <w:rPr>
          <w:rFonts w:hint="eastAsia" w:ascii="Times New Roman" w:hAnsi="Times New Roman" w:eastAsiaTheme="minorEastAsia"/>
          <w:color w:val="000000"/>
          <w:sz w:val="23"/>
          <w:szCs w:val="23"/>
        </w:rPr>
        <w:t>但不限于</w:t>
      </w:r>
      <w:r>
        <w:rPr>
          <w:rFonts w:ascii="Times New Roman" w:hAnsi="Times New Roman" w:eastAsiaTheme="minorEastAsia"/>
          <w:color w:val="000000"/>
          <w:sz w:val="23"/>
          <w:szCs w:val="23"/>
        </w:rPr>
        <w:t>货物</w:t>
      </w:r>
      <w:r>
        <w:rPr>
          <w:rFonts w:hint="eastAsia" w:ascii="Times New Roman" w:hAnsi="Times New Roman" w:eastAsiaTheme="minorEastAsia"/>
          <w:color w:val="000000"/>
          <w:sz w:val="23"/>
          <w:szCs w:val="23"/>
        </w:rPr>
        <w:t>灭失、短少、毁损的</w:t>
      </w:r>
      <w:r>
        <w:rPr>
          <w:rFonts w:ascii="Times New Roman" w:hAnsi="Times New Roman" w:eastAsiaTheme="minorEastAsia"/>
          <w:color w:val="000000"/>
          <w:sz w:val="23"/>
          <w:szCs w:val="23"/>
        </w:rPr>
        <w:t>风险均由乙方负责。</w:t>
      </w:r>
    </w:p>
    <w:p>
      <w:pPr>
        <w:adjustRightInd w:val="0"/>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 xml:space="preserve">5.4 </w:t>
      </w:r>
      <w:r>
        <w:rPr>
          <w:rFonts w:hint="eastAsia" w:ascii="Times New Roman" w:hAnsi="Times New Roman" w:eastAsiaTheme="minorEastAsia"/>
          <w:color w:val="000000"/>
          <w:sz w:val="23"/>
          <w:szCs w:val="23"/>
        </w:rPr>
        <w:t>货物包装不符</w:t>
      </w:r>
      <w:r>
        <w:rPr>
          <w:rFonts w:hint="eastAsia" w:ascii="Times New Roman" w:hAnsi="Times New Roman" w:eastAsiaTheme="minorEastAsia"/>
          <w:color w:val="000000"/>
          <w:sz w:val="23"/>
          <w:szCs w:val="23"/>
          <w:lang w:eastAsia="zh-Hans"/>
        </w:rPr>
        <w:t>合</w:t>
      </w:r>
      <w:r>
        <w:rPr>
          <w:rFonts w:hint="eastAsia" w:ascii="Times New Roman" w:hAnsi="Times New Roman" w:eastAsiaTheme="minorEastAsia"/>
          <w:color w:val="000000"/>
          <w:sz w:val="23"/>
          <w:szCs w:val="23"/>
        </w:rPr>
        <w:t>本合同约定的，甲方有权拒收并要求乙方退货或更换包装合格的货物，因此导致逾期完成交付的，乙方应承担违约责任。</w:t>
      </w:r>
    </w:p>
    <w:p>
      <w:pPr>
        <w:adjustRightInd w:val="0"/>
        <w:snapToGrid w:val="0"/>
        <w:spacing w:after="312" w:afterLines="100" w:line="300" w:lineRule="auto"/>
        <w:outlineLvl w:val="0"/>
        <w:rPr>
          <w:rFonts w:ascii="Times New Roman" w:hAnsi="Times New Roman" w:eastAsiaTheme="minorEastAsia"/>
          <w:b/>
          <w:color w:val="000000"/>
          <w:sz w:val="23"/>
          <w:szCs w:val="23"/>
        </w:rPr>
      </w:pPr>
      <w:r>
        <w:rPr>
          <w:rFonts w:ascii="Times New Roman" w:hAnsi="Times New Roman" w:eastAsiaTheme="minorEastAsia"/>
          <w:b/>
          <w:color w:val="000000"/>
          <w:sz w:val="23"/>
          <w:szCs w:val="23"/>
        </w:rPr>
        <w:t>六、货物验收</w:t>
      </w:r>
    </w:p>
    <w:p>
      <w:pPr>
        <w:adjustRightInd w:val="0"/>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6.1 乙方交货前应对货物作出全面检查和对技术资料进行整理，并列出清单，作为甲方收货验收的条件依据。</w:t>
      </w:r>
    </w:p>
    <w:p>
      <w:pPr>
        <w:pStyle w:val="17"/>
        <w:spacing w:line="300" w:lineRule="auto"/>
        <w:ind w:firstLine="0"/>
        <w:rPr>
          <w:rFonts w:asciiTheme="minorEastAsia" w:hAnsiTheme="minorEastAsia" w:eastAsiaTheme="minorEastAsia" w:cstheme="minorEastAsia"/>
          <w:color w:val="auto"/>
          <w:sz w:val="23"/>
          <w:szCs w:val="23"/>
        </w:rPr>
      </w:pPr>
      <w:r>
        <w:rPr>
          <w:rFonts w:ascii="Times New Roman" w:hAnsi="Times New Roman" w:eastAsiaTheme="minorEastAsia"/>
          <w:color w:val="auto"/>
          <w:sz w:val="23"/>
          <w:szCs w:val="23"/>
        </w:rPr>
        <w:t xml:space="preserve">6.2 </w:t>
      </w:r>
      <w:r>
        <w:rPr>
          <w:rFonts w:hint="eastAsia" w:asciiTheme="minorEastAsia" w:hAnsiTheme="minorEastAsia" w:eastAsiaTheme="minorEastAsia" w:cstheme="minorEastAsia"/>
          <w:color w:val="auto"/>
          <w:sz w:val="23"/>
          <w:szCs w:val="23"/>
        </w:rPr>
        <w:t>甲方于轮椅交接时当场进行</w:t>
      </w:r>
      <w:r>
        <w:rPr>
          <w:rFonts w:hint="eastAsia" w:ascii="Times New Roman" w:hAnsi="Times New Roman" w:eastAsiaTheme="minorEastAsia"/>
          <w:color w:val="auto"/>
          <w:sz w:val="23"/>
          <w:szCs w:val="23"/>
        </w:rPr>
        <w:t>抽样开箱验货，</w:t>
      </w:r>
      <w:r>
        <w:rPr>
          <w:rFonts w:hint="eastAsia" w:asciiTheme="minorEastAsia" w:hAnsiTheme="minorEastAsia" w:eastAsiaTheme="minorEastAsia" w:cstheme="minorEastAsia"/>
          <w:color w:val="auto"/>
          <w:sz w:val="23"/>
          <w:szCs w:val="23"/>
        </w:rPr>
        <w:t>甲方应对轮椅的包装，外观，品牌，规格，型号，数量进行查验，如对验收项目持有异议，应当场向乙方提出。对于确属质量问题的，甲方有权要求更换或者退回轮椅；对于轮椅的配置等不符合甲方要求的，甲方有权解除合同。因更换、退回轮椅以及解除合同而产生的全部费用由乙方承担。甲方未在当场提出异议，不视为对乙方提供的轮椅质量问题的认可或确认，也不免除应由乙方应承担的质量责任。</w:t>
      </w:r>
    </w:p>
    <w:p>
      <w:pPr>
        <w:adjustRightInd w:val="0"/>
        <w:snapToGrid w:val="0"/>
        <w:spacing w:after="312" w:afterLines="100" w:line="300" w:lineRule="auto"/>
        <w:rPr>
          <w:rFonts w:asciiTheme="minorEastAsia" w:hAnsiTheme="minorEastAsia" w:eastAsiaTheme="minorEastAsia" w:cstheme="minorEastAsia"/>
          <w:color w:val="0000FF"/>
          <w:sz w:val="23"/>
          <w:szCs w:val="23"/>
        </w:rPr>
      </w:pPr>
    </w:p>
    <w:p>
      <w:pPr>
        <w:adjustRightInd w:val="0"/>
        <w:snapToGrid w:val="0"/>
        <w:spacing w:after="312" w:afterLines="100" w:line="300" w:lineRule="auto"/>
        <w:rPr>
          <w:rFonts w:hint="eastAsia" w:ascii="Times New Roman" w:hAnsi="Times New Roman" w:eastAsiaTheme="minorEastAsia"/>
          <w:color w:val="000000"/>
          <w:sz w:val="23"/>
          <w:szCs w:val="23"/>
          <w:lang w:eastAsia="zh-CN"/>
        </w:rPr>
      </w:pPr>
      <w:r>
        <w:rPr>
          <w:rFonts w:ascii="Times New Roman" w:hAnsi="Times New Roman" w:eastAsiaTheme="minorEastAsia"/>
          <w:color w:val="000000"/>
          <w:sz w:val="23"/>
          <w:szCs w:val="23"/>
        </w:rPr>
        <w:t>6.3 甲方</w:t>
      </w:r>
      <w:r>
        <w:rPr>
          <w:rFonts w:hint="eastAsia" w:ascii="Times New Roman" w:hAnsi="Times New Roman" w:eastAsiaTheme="minorEastAsia"/>
          <w:color w:val="000000"/>
          <w:sz w:val="23"/>
          <w:szCs w:val="23"/>
        </w:rPr>
        <w:t>应</w:t>
      </w:r>
      <w:r>
        <w:rPr>
          <w:rFonts w:ascii="Times New Roman" w:hAnsi="Times New Roman" w:eastAsiaTheme="minorEastAsia"/>
          <w:color w:val="000000"/>
          <w:sz w:val="23"/>
          <w:szCs w:val="23"/>
        </w:rPr>
        <w:t>在</w:t>
      </w:r>
      <w:r>
        <w:rPr>
          <w:rFonts w:hint="eastAsia" w:ascii="Times New Roman" w:hAnsi="Times New Roman" w:eastAsiaTheme="minorEastAsia"/>
          <w:color w:val="000000"/>
          <w:sz w:val="23"/>
          <w:szCs w:val="23"/>
        </w:rPr>
        <w:t>签收</w:t>
      </w:r>
      <w:r>
        <w:rPr>
          <w:rFonts w:ascii="Times New Roman" w:hAnsi="Times New Roman" w:eastAsiaTheme="minorEastAsia"/>
          <w:color w:val="000000"/>
          <w:sz w:val="23"/>
          <w:szCs w:val="23"/>
        </w:rPr>
        <w:t>后</w:t>
      </w:r>
      <w:r>
        <w:rPr>
          <w:rFonts w:hint="eastAsia" w:ascii="Times New Roman" w:hAnsi="Times New Roman" w:eastAsiaTheme="minorEastAsia"/>
          <w:color w:val="000000"/>
          <w:sz w:val="23"/>
          <w:szCs w:val="23"/>
        </w:rPr>
        <w:t>【七】日内就</w:t>
      </w:r>
      <w:r>
        <w:rPr>
          <w:rFonts w:ascii="Times New Roman" w:hAnsi="Times New Roman" w:eastAsiaTheme="minorEastAsia"/>
          <w:color w:val="000000"/>
          <w:sz w:val="23"/>
          <w:szCs w:val="23"/>
        </w:rPr>
        <w:t>货物的品种、型号、规格、数量</w:t>
      </w:r>
      <w:r>
        <w:rPr>
          <w:rFonts w:hint="eastAsia" w:ascii="Times New Roman" w:hAnsi="Times New Roman" w:eastAsiaTheme="minorEastAsia"/>
          <w:color w:val="000000"/>
          <w:sz w:val="23"/>
          <w:szCs w:val="23"/>
        </w:rPr>
        <w:t>进行初步验收，初步验收合格并不代表甲方对乙方交付货物质量的认可。若甲方发现货物</w:t>
      </w:r>
      <w:r>
        <w:rPr>
          <w:rFonts w:ascii="Times New Roman" w:hAnsi="Times New Roman" w:eastAsiaTheme="minorEastAsia"/>
          <w:color w:val="000000"/>
          <w:sz w:val="23"/>
          <w:szCs w:val="23"/>
        </w:rPr>
        <w:t>品种、型号、规格、数量不符合合同约定或</w:t>
      </w:r>
      <w:r>
        <w:rPr>
          <w:rFonts w:hint="eastAsia" w:ascii="Times New Roman" w:hAnsi="Times New Roman" w:eastAsiaTheme="minorEastAsia"/>
          <w:color w:val="000000"/>
          <w:sz w:val="23"/>
          <w:szCs w:val="23"/>
        </w:rPr>
        <w:t>相关</w:t>
      </w:r>
      <w:r>
        <w:rPr>
          <w:rFonts w:ascii="Times New Roman" w:hAnsi="Times New Roman" w:eastAsiaTheme="minorEastAsia"/>
          <w:color w:val="000000"/>
          <w:sz w:val="23"/>
          <w:szCs w:val="23"/>
        </w:rPr>
        <w:t>要求的，应在</w:t>
      </w:r>
      <w:r>
        <w:rPr>
          <w:rFonts w:hint="eastAsia" w:ascii="Times New Roman" w:hAnsi="Times New Roman" w:eastAsiaTheme="minorEastAsia"/>
          <w:color w:val="000000"/>
          <w:sz w:val="23"/>
          <w:szCs w:val="23"/>
        </w:rPr>
        <w:t>签收</w:t>
      </w:r>
      <w:r>
        <w:rPr>
          <w:rFonts w:ascii="Times New Roman" w:hAnsi="Times New Roman" w:eastAsiaTheme="minorEastAsia"/>
          <w:color w:val="000000"/>
          <w:sz w:val="23"/>
          <w:szCs w:val="23"/>
        </w:rPr>
        <w:t>后【</w:t>
      </w:r>
      <w:r>
        <w:rPr>
          <w:rFonts w:hint="eastAsia" w:ascii="Times New Roman" w:hAnsi="Times New Roman" w:eastAsiaTheme="minorEastAsia"/>
          <w:color w:val="000000"/>
          <w:sz w:val="23"/>
          <w:szCs w:val="23"/>
        </w:rPr>
        <w:t>七</w:t>
      </w:r>
      <w:r>
        <w:rPr>
          <w:rFonts w:ascii="Times New Roman" w:hAnsi="Times New Roman" w:eastAsiaTheme="minorEastAsia"/>
          <w:color w:val="000000"/>
          <w:sz w:val="23"/>
          <w:szCs w:val="23"/>
        </w:rPr>
        <w:t>】日内以书面形式向乙方提出异议；乙方应当在收到甲方异议之日起【</w:t>
      </w:r>
      <w:r>
        <w:rPr>
          <w:rFonts w:hint="eastAsia" w:ascii="Times New Roman" w:hAnsi="Times New Roman" w:eastAsiaTheme="minorEastAsia"/>
          <w:color w:val="000000"/>
          <w:sz w:val="23"/>
          <w:szCs w:val="23"/>
        </w:rPr>
        <w:t>三</w:t>
      </w:r>
      <w:r>
        <w:rPr>
          <w:rFonts w:ascii="Times New Roman" w:hAnsi="Times New Roman" w:eastAsiaTheme="minorEastAsia"/>
          <w:color w:val="000000"/>
          <w:sz w:val="23"/>
          <w:szCs w:val="23"/>
        </w:rPr>
        <w:t>】日内作出书面答复或与甲方协商处理，或在【</w:t>
      </w:r>
      <w:r>
        <w:rPr>
          <w:rFonts w:hint="eastAsia" w:ascii="Times New Roman" w:hAnsi="Times New Roman" w:eastAsiaTheme="minorEastAsia"/>
          <w:color w:val="000000"/>
          <w:sz w:val="23"/>
          <w:szCs w:val="23"/>
        </w:rPr>
        <w:t>三</w:t>
      </w:r>
      <w:r>
        <w:rPr>
          <w:rFonts w:ascii="Times New Roman" w:hAnsi="Times New Roman" w:eastAsiaTheme="minorEastAsia"/>
          <w:color w:val="000000"/>
          <w:sz w:val="23"/>
          <w:szCs w:val="23"/>
        </w:rPr>
        <w:t>】日内直接按甲方要求进行无偿换货、补发短缺部分或降低合同总金额，并承担由此产生的相关费用；乙方未作出书面答复或负责处理的，视为乙方同意甲方提出的异议和处理意见。在上述异议期及货物质量问题的处理期间，甲方有权</w:t>
      </w:r>
      <w:r>
        <w:rPr>
          <w:rFonts w:hint="eastAsia" w:ascii="Times New Roman" w:hAnsi="Times New Roman" w:eastAsiaTheme="minorEastAsia"/>
          <w:color w:val="000000"/>
          <w:sz w:val="23"/>
          <w:szCs w:val="23"/>
        </w:rPr>
        <w:t>中</w:t>
      </w:r>
      <w:r>
        <w:rPr>
          <w:rFonts w:ascii="Times New Roman" w:hAnsi="Times New Roman" w:eastAsiaTheme="minorEastAsia"/>
          <w:color w:val="000000"/>
          <w:sz w:val="23"/>
          <w:szCs w:val="23"/>
        </w:rPr>
        <w:t>止本合同项下的付款义务</w:t>
      </w:r>
      <w:r>
        <w:rPr>
          <w:rFonts w:hint="eastAsia" w:ascii="Times New Roman" w:hAnsi="Times New Roman" w:eastAsiaTheme="minorEastAsia"/>
          <w:color w:val="000000"/>
          <w:sz w:val="23"/>
          <w:szCs w:val="23"/>
        </w:rPr>
        <w:t>且无需因此承担违约责任</w:t>
      </w:r>
      <w:r>
        <w:rPr>
          <w:rFonts w:ascii="Times New Roman" w:hAnsi="Times New Roman" w:eastAsiaTheme="minorEastAsia"/>
          <w:color w:val="000000"/>
          <w:sz w:val="23"/>
          <w:szCs w:val="23"/>
        </w:rPr>
        <w:t>。</w:t>
      </w:r>
      <w:r>
        <w:rPr>
          <w:rFonts w:hint="eastAsia" w:ascii="Times New Roman" w:hAnsi="Times New Roman" w:eastAsiaTheme="minorEastAsia"/>
          <w:color w:val="000000"/>
          <w:sz w:val="23"/>
          <w:szCs w:val="23"/>
        </w:rPr>
        <w:t>上述异议期满，如甲方未提出任何异议的，则视为货物最终验收合格</w:t>
      </w:r>
      <w:r>
        <w:rPr>
          <w:rFonts w:hint="eastAsia" w:ascii="Times New Roman" w:hAnsi="Times New Roman" w:eastAsiaTheme="minorEastAsia"/>
          <w:color w:val="000000"/>
          <w:sz w:val="23"/>
          <w:szCs w:val="23"/>
          <w:lang w:eastAsia="zh-CN"/>
        </w:rPr>
        <w:t>。</w:t>
      </w:r>
      <w:bookmarkStart w:id="2" w:name="_GoBack"/>
      <w:bookmarkEnd w:id="2"/>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6.4 如根据相关法规或地方规定，需国家相关部门验收的，还需国家相关部门验收合格且取得当地相关部门发放的使用许可证后，方可视为乙方交付的货物最终验收合格。在质保期内，甲方保留例行送检通过之外随时抽检的权利，检验机构为政府法定检验机构。对于货物的任何技术及质量不合格，由乙方承担检测费用并根据合同约定承担违约责任。</w:t>
      </w:r>
    </w:p>
    <w:p>
      <w:pPr>
        <w:adjustRightInd w:val="0"/>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6.</w:t>
      </w:r>
      <w:r>
        <w:rPr>
          <w:rFonts w:hint="eastAsia" w:ascii="Times New Roman" w:hAnsi="Times New Roman" w:eastAsiaTheme="minorEastAsia"/>
          <w:color w:val="000000"/>
          <w:sz w:val="23"/>
          <w:szCs w:val="23"/>
        </w:rPr>
        <w:t>5</w:t>
      </w:r>
      <w:r>
        <w:rPr>
          <w:rFonts w:ascii="Times New Roman" w:hAnsi="Times New Roman" w:eastAsiaTheme="minorEastAsia"/>
          <w:color w:val="000000"/>
          <w:sz w:val="23"/>
          <w:szCs w:val="23"/>
        </w:rPr>
        <w:t xml:space="preserve"> 最终验收合格不能免除乙方在本合同项下应当承担的质量保证责任以及售后服务责任。</w:t>
      </w:r>
    </w:p>
    <w:p>
      <w:pPr>
        <w:adjustRightInd w:val="0"/>
        <w:snapToGrid w:val="0"/>
        <w:spacing w:after="312" w:afterLines="100" w:line="300" w:lineRule="auto"/>
        <w:outlineLvl w:val="0"/>
        <w:rPr>
          <w:rFonts w:ascii="Times New Roman" w:hAnsi="Times New Roman" w:eastAsiaTheme="minorEastAsia"/>
          <w:b/>
          <w:color w:val="000000"/>
          <w:sz w:val="23"/>
          <w:szCs w:val="23"/>
        </w:rPr>
      </w:pPr>
      <w:r>
        <w:rPr>
          <w:rFonts w:ascii="Times New Roman" w:hAnsi="Times New Roman" w:eastAsiaTheme="minorEastAsia"/>
          <w:b/>
          <w:color w:val="000000"/>
          <w:sz w:val="23"/>
          <w:szCs w:val="23"/>
        </w:rPr>
        <w:t>七、货款支付</w:t>
      </w:r>
    </w:p>
    <w:p>
      <w:pPr>
        <w:adjustRightInd w:val="0"/>
        <w:snapToGrid w:val="0"/>
        <w:spacing w:after="312" w:afterLines="100" w:line="300" w:lineRule="auto"/>
        <w:rPr>
          <w:rFonts w:ascii="Times New Roman" w:hAnsi="Times New Roman" w:eastAsiaTheme="minorEastAsia"/>
          <w:color w:val="auto"/>
          <w:sz w:val="23"/>
          <w:szCs w:val="23"/>
        </w:rPr>
      </w:pPr>
      <w:r>
        <w:rPr>
          <w:rFonts w:hint="eastAsia" w:ascii="Times New Roman" w:hAnsi="Times New Roman" w:eastAsiaTheme="minorEastAsia"/>
          <w:color w:val="auto"/>
          <w:sz w:val="23"/>
          <w:szCs w:val="23"/>
        </w:rPr>
        <w:t>7.1、结算方式：设备到货且经甲方最终验收合格后【十】个工作日内，支付合同总金额的95%。质量保证金为合同总价5%，于</w:t>
      </w:r>
      <w:r>
        <w:rPr>
          <w:rFonts w:hint="eastAsia" w:ascii="Times New Roman" w:hAnsi="Times New Roman" w:eastAsiaTheme="minorEastAsia"/>
          <w:color w:val="auto"/>
          <w:sz w:val="23"/>
          <w:szCs w:val="23"/>
          <w:lang w:val="en-US" w:eastAsia="zh-CN"/>
        </w:rPr>
        <w:t>免费质保期</w:t>
      </w:r>
      <w:r>
        <w:rPr>
          <w:rFonts w:hint="eastAsia" w:ascii="Times New Roman" w:hAnsi="Times New Roman" w:eastAsiaTheme="minorEastAsia"/>
          <w:color w:val="auto"/>
          <w:sz w:val="23"/>
          <w:szCs w:val="23"/>
        </w:rPr>
        <w:t>满、由甲方确认乙方已经履行完毕保修义务且不存在任何违约情形后【十五】工作日内一并无息支付。</w:t>
      </w:r>
    </w:p>
    <w:p>
      <w:pPr>
        <w:adjustRightInd w:val="0"/>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 xml:space="preserve">7.2 </w:t>
      </w:r>
      <w:r>
        <w:rPr>
          <w:rFonts w:ascii="Times New Roman" w:hAnsi="Times New Roman" w:eastAsiaTheme="minorEastAsia"/>
          <w:color w:val="000000"/>
          <w:sz w:val="23"/>
          <w:szCs w:val="23"/>
          <w:lang w:eastAsia="zh-Hans"/>
        </w:rPr>
        <w:t>甲</w:t>
      </w:r>
      <w:r>
        <w:rPr>
          <w:rFonts w:ascii="Times New Roman" w:hAnsi="Times New Roman" w:eastAsiaTheme="minorEastAsia"/>
          <w:color w:val="000000"/>
          <w:sz w:val="23"/>
          <w:szCs w:val="23"/>
        </w:rPr>
        <w:t>方在支付本合同项下的任一合同价款前，乙方应</w:t>
      </w:r>
      <w:r>
        <w:rPr>
          <w:rFonts w:hint="eastAsia" w:ascii="Times New Roman" w:hAnsi="Times New Roman" w:eastAsiaTheme="minorEastAsia"/>
          <w:color w:val="000000"/>
          <w:sz w:val="23"/>
          <w:szCs w:val="23"/>
        </w:rPr>
        <w:t>提前【十】日向甲方开具</w:t>
      </w:r>
      <w:r>
        <w:rPr>
          <w:rFonts w:ascii="Times New Roman" w:hAnsi="Times New Roman" w:eastAsiaTheme="minorEastAsia"/>
          <w:color w:val="000000"/>
          <w:sz w:val="23"/>
          <w:szCs w:val="23"/>
        </w:rPr>
        <w:t>符合相关法律规定的等额有效增值税专用发票。若乙方未按本合同约定提供发票的，甲方有权拒绝付款且不承担任何延期付款的责任。甲方开票信息如下：</w:t>
      </w:r>
    </w:p>
    <w:p>
      <w:pPr>
        <w:snapToGrid w:val="0"/>
        <w:spacing w:after="312" w:afterLines="100" w:line="300" w:lineRule="auto"/>
        <w:ind w:firstLine="0"/>
        <w:jc w:val="left"/>
        <w:rPr>
          <w:rFonts w:asciiTheme="minorEastAsia" w:hAnsiTheme="minorEastAsia" w:eastAsiaTheme="minorEastAsia" w:cstheme="minorEastAsia"/>
          <w:color w:val="000000"/>
          <w:sz w:val="23"/>
          <w:szCs w:val="23"/>
        </w:rPr>
      </w:pPr>
      <w:r>
        <w:rPr>
          <w:rFonts w:hint="eastAsia" w:asciiTheme="minorEastAsia" w:hAnsiTheme="minorEastAsia" w:eastAsiaTheme="minorEastAsia" w:cstheme="minorEastAsia"/>
          <w:color w:val="000000"/>
          <w:sz w:val="23"/>
          <w:szCs w:val="23"/>
          <w:lang w:bidi="ar"/>
        </w:rPr>
        <w:t>账户名称：【</w:t>
      </w:r>
      <w:r>
        <w:rPr>
          <w:rFonts w:hint="eastAsia" w:asciiTheme="minorEastAsia" w:hAnsiTheme="minorEastAsia" w:eastAsiaTheme="minorEastAsia" w:cstheme="minorEastAsia"/>
          <w:bCs/>
          <w:color w:val="000000"/>
          <w:kern w:val="0"/>
          <w:sz w:val="23"/>
          <w:szCs w:val="23"/>
        </w:rPr>
        <w:t>杭州萧山国际机场有限公司</w:t>
      </w:r>
      <w:r>
        <w:rPr>
          <w:rFonts w:hint="eastAsia" w:asciiTheme="minorEastAsia" w:hAnsiTheme="minorEastAsia" w:eastAsiaTheme="minorEastAsia" w:cstheme="minorEastAsia"/>
          <w:color w:val="000000"/>
          <w:sz w:val="23"/>
          <w:szCs w:val="23"/>
          <w:lang w:bidi="ar"/>
        </w:rPr>
        <w:t>】</w:t>
      </w:r>
    </w:p>
    <w:p>
      <w:pPr>
        <w:snapToGrid w:val="0"/>
        <w:spacing w:after="312" w:afterLines="100" w:line="300" w:lineRule="auto"/>
        <w:ind w:firstLine="0"/>
        <w:rPr>
          <w:rFonts w:asciiTheme="minorEastAsia" w:hAnsiTheme="minorEastAsia" w:eastAsiaTheme="minorEastAsia" w:cstheme="minorEastAsia"/>
          <w:color w:val="000000"/>
          <w:sz w:val="23"/>
          <w:szCs w:val="23"/>
        </w:rPr>
      </w:pPr>
      <w:r>
        <w:rPr>
          <w:rFonts w:hint="eastAsia" w:asciiTheme="minorEastAsia" w:hAnsiTheme="minorEastAsia" w:eastAsiaTheme="minorEastAsia" w:cstheme="minorEastAsia"/>
          <w:color w:val="000000"/>
          <w:sz w:val="23"/>
          <w:szCs w:val="23"/>
          <w:lang w:bidi="ar"/>
        </w:rPr>
        <w:t>纳税人识别号：【</w:t>
      </w:r>
      <w:r>
        <w:rPr>
          <w:rFonts w:hint="eastAsia" w:asciiTheme="minorEastAsia" w:hAnsiTheme="minorEastAsia" w:eastAsiaTheme="minorEastAsia" w:cstheme="minorEastAsia"/>
          <w:bCs/>
          <w:color w:val="000000"/>
          <w:kern w:val="0"/>
          <w:sz w:val="23"/>
          <w:szCs w:val="23"/>
        </w:rPr>
        <w:t>91330000720082710W</w:t>
      </w:r>
      <w:r>
        <w:rPr>
          <w:rFonts w:hint="eastAsia" w:asciiTheme="minorEastAsia" w:hAnsiTheme="minorEastAsia" w:eastAsiaTheme="minorEastAsia" w:cstheme="minorEastAsia"/>
          <w:color w:val="000000"/>
          <w:sz w:val="23"/>
          <w:szCs w:val="23"/>
          <w:lang w:bidi="ar"/>
        </w:rPr>
        <w:t>】</w:t>
      </w:r>
    </w:p>
    <w:p>
      <w:pPr>
        <w:snapToGrid w:val="0"/>
        <w:spacing w:after="312" w:afterLines="100" w:line="300" w:lineRule="auto"/>
        <w:ind w:firstLine="0"/>
        <w:rPr>
          <w:rFonts w:asciiTheme="minorEastAsia" w:hAnsiTheme="minorEastAsia" w:eastAsiaTheme="minorEastAsia" w:cstheme="minorEastAsia"/>
          <w:color w:val="000000"/>
          <w:sz w:val="23"/>
          <w:szCs w:val="23"/>
        </w:rPr>
      </w:pPr>
      <w:r>
        <w:rPr>
          <w:rFonts w:hint="eastAsia" w:asciiTheme="minorEastAsia" w:hAnsiTheme="minorEastAsia" w:eastAsiaTheme="minorEastAsia" w:cstheme="minorEastAsia"/>
          <w:color w:val="000000"/>
          <w:sz w:val="23"/>
          <w:szCs w:val="23"/>
          <w:lang w:bidi="ar"/>
        </w:rPr>
        <w:t>地址：【</w:t>
      </w:r>
      <w:r>
        <w:rPr>
          <w:rFonts w:hint="eastAsia" w:asciiTheme="minorEastAsia" w:hAnsiTheme="minorEastAsia" w:eastAsiaTheme="minorEastAsia" w:cstheme="minorEastAsia"/>
          <w:bCs/>
          <w:color w:val="000000"/>
          <w:kern w:val="0"/>
          <w:sz w:val="23"/>
          <w:szCs w:val="23"/>
        </w:rPr>
        <w:t>杭州萧山国际机场内</w:t>
      </w:r>
      <w:r>
        <w:rPr>
          <w:rFonts w:hint="eastAsia" w:asciiTheme="minorEastAsia" w:hAnsiTheme="minorEastAsia" w:eastAsiaTheme="minorEastAsia" w:cstheme="minorEastAsia"/>
          <w:color w:val="000000"/>
          <w:sz w:val="23"/>
          <w:szCs w:val="23"/>
          <w:lang w:bidi="ar"/>
        </w:rPr>
        <w:t>】</w:t>
      </w:r>
    </w:p>
    <w:p>
      <w:pPr>
        <w:snapToGrid w:val="0"/>
        <w:spacing w:after="312" w:afterLines="100" w:line="300" w:lineRule="auto"/>
        <w:ind w:firstLine="0"/>
        <w:rPr>
          <w:rFonts w:asciiTheme="minorEastAsia" w:hAnsiTheme="minorEastAsia" w:eastAsiaTheme="minorEastAsia" w:cstheme="minorEastAsia"/>
          <w:color w:val="000000"/>
          <w:sz w:val="23"/>
          <w:szCs w:val="23"/>
        </w:rPr>
      </w:pPr>
      <w:r>
        <w:rPr>
          <w:rFonts w:hint="eastAsia" w:asciiTheme="minorEastAsia" w:hAnsiTheme="minorEastAsia" w:eastAsiaTheme="minorEastAsia" w:cstheme="minorEastAsia"/>
          <w:color w:val="000000"/>
          <w:sz w:val="23"/>
          <w:szCs w:val="23"/>
          <w:lang w:bidi="ar"/>
        </w:rPr>
        <w:t>电话：【</w:t>
      </w:r>
      <w:r>
        <w:rPr>
          <w:rFonts w:hint="eastAsia" w:asciiTheme="minorEastAsia" w:hAnsiTheme="minorEastAsia" w:eastAsiaTheme="minorEastAsia" w:cstheme="minorEastAsia"/>
          <w:color w:val="000000"/>
          <w:kern w:val="0"/>
          <w:sz w:val="23"/>
          <w:szCs w:val="23"/>
        </w:rPr>
        <w:t>86662085</w:t>
      </w:r>
      <w:r>
        <w:rPr>
          <w:rFonts w:hint="eastAsia" w:asciiTheme="minorEastAsia" w:hAnsiTheme="minorEastAsia" w:eastAsiaTheme="minorEastAsia" w:cstheme="minorEastAsia"/>
          <w:color w:val="000000"/>
          <w:sz w:val="23"/>
          <w:szCs w:val="23"/>
          <w:lang w:bidi="ar"/>
        </w:rPr>
        <w:t>】</w:t>
      </w:r>
    </w:p>
    <w:p>
      <w:pPr>
        <w:snapToGrid w:val="0"/>
        <w:spacing w:after="312" w:afterLines="100" w:line="300" w:lineRule="auto"/>
        <w:ind w:firstLine="0"/>
        <w:rPr>
          <w:rFonts w:asciiTheme="minorEastAsia" w:hAnsiTheme="minorEastAsia" w:eastAsiaTheme="minorEastAsia" w:cstheme="minorEastAsia"/>
          <w:color w:val="000000"/>
          <w:sz w:val="23"/>
          <w:szCs w:val="23"/>
        </w:rPr>
      </w:pPr>
      <w:r>
        <w:rPr>
          <w:rFonts w:hint="eastAsia" w:asciiTheme="minorEastAsia" w:hAnsiTheme="minorEastAsia" w:eastAsiaTheme="minorEastAsia" w:cstheme="minorEastAsia"/>
          <w:color w:val="000000"/>
          <w:sz w:val="23"/>
          <w:szCs w:val="23"/>
          <w:lang w:bidi="ar"/>
        </w:rPr>
        <w:t>开户行：【</w:t>
      </w:r>
      <w:r>
        <w:rPr>
          <w:rFonts w:hint="eastAsia" w:asciiTheme="minorEastAsia" w:hAnsiTheme="minorEastAsia" w:eastAsiaTheme="minorEastAsia" w:cstheme="minorEastAsia"/>
          <w:bCs/>
          <w:color w:val="000000"/>
          <w:kern w:val="0"/>
          <w:sz w:val="23"/>
          <w:szCs w:val="23"/>
        </w:rPr>
        <w:t>工行杭州空港城支行</w:t>
      </w:r>
      <w:r>
        <w:rPr>
          <w:rFonts w:hint="eastAsia" w:asciiTheme="minorEastAsia" w:hAnsiTheme="minorEastAsia" w:eastAsiaTheme="minorEastAsia" w:cstheme="minorEastAsia"/>
          <w:color w:val="000000"/>
          <w:sz w:val="23"/>
          <w:szCs w:val="23"/>
          <w:lang w:bidi="ar"/>
        </w:rPr>
        <w:t xml:space="preserve"> 】</w:t>
      </w:r>
    </w:p>
    <w:p>
      <w:pPr>
        <w:snapToGrid w:val="0"/>
        <w:spacing w:after="312" w:afterLines="100" w:line="300" w:lineRule="auto"/>
        <w:ind w:firstLine="0"/>
        <w:rPr>
          <w:rFonts w:asciiTheme="minorEastAsia" w:hAnsiTheme="minorEastAsia" w:eastAsiaTheme="minorEastAsia" w:cstheme="minorEastAsia"/>
          <w:color w:val="000000"/>
          <w:sz w:val="23"/>
          <w:szCs w:val="23"/>
        </w:rPr>
      </w:pPr>
      <w:r>
        <w:rPr>
          <w:rFonts w:hint="eastAsia" w:asciiTheme="minorEastAsia" w:hAnsiTheme="minorEastAsia" w:eastAsiaTheme="minorEastAsia" w:cstheme="minorEastAsia"/>
          <w:color w:val="000000"/>
          <w:sz w:val="23"/>
          <w:szCs w:val="23"/>
          <w:lang w:bidi="ar"/>
        </w:rPr>
        <w:t>账号：【</w:t>
      </w:r>
      <w:r>
        <w:rPr>
          <w:rFonts w:hint="eastAsia" w:asciiTheme="minorEastAsia" w:hAnsiTheme="minorEastAsia" w:eastAsiaTheme="minorEastAsia" w:cstheme="minorEastAsia"/>
          <w:bCs/>
          <w:color w:val="000000"/>
          <w:kern w:val="0"/>
          <w:sz w:val="23"/>
          <w:szCs w:val="23"/>
        </w:rPr>
        <w:t>1202050209904601740</w:t>
      </w:r>
      <w:r>
        <w:rPr>
          <w:rFonts w:hint="eastAsia" w:asciiTheme="minorEastAsia" w:hAnsiTheme="minorEastAsia" w:eastAsiaTheme="minorEastAsia" w:cstheme="minorEastAsia"/>
          <w:color w:val="000000"/>
          <w:sz w:val="23"/>
          <w:szCs w:val="23"/>
          <w:lang w:bidi="ar"/>
        </w:rPr>
        <w:t>】</w:t>
      </w:r>
    </w:p>
    <w:p>
      <w:pPr>
        <w:adjustRightInd w:val="0"/>
        <w:snapToGrid w:val="0"/>
        <w:spacing w:after="312" w:afterLines="100" w:line="300" w:lineRule="auto"/>
        <w:rPr>
          <w:rFonts w:ascii="宋体" w:hAnsi="宋体"/>
          <w:color w:val="000000"/>
          <w:sz w:val="23"/>
          <w:szCs w:val="23"/>
        </w:rPr>
      </w:pPr>
      <w:r>
        <w:rPr>
          <w:rFonts w:hint="eastAsia" w:ascii="Times New Roman" w:hAnsi="Times New Roman" w:eastAsiaTheme="minorEastAsia"/>
          <w:sz w:val="23"/>
          <w:szCs w:val="23"/>
        </w:rPr>
        <w:t>7.3</w:t>
      </w:r>
      <w:r>
        <w:rPr>
          <w:rFonts w:hint="eastAsia" w:ascii="宋体" w:hAnsi="宋体"/>
          <w:color w:val="000000"/>
          <w:sz w:val="23"/>
          <w:szCs w:val="23"/>
        </w:rPr>
        <w:t>如上述账户或开票信息发生变更的，变更的一方应及时按照本合同约定的方式将加盖变更方公章的变更信息正本书面通知另一方；如因变更方未及时通知或通知错误导致变更方损失的，该等损失由变更方自行承担。</w:t>
      </w:r>
    </w:p>
    <w:p>
      <w:pPr>
        <w:adjustRightInd w:val="0"/>
        <w:snapToGrid w:val="0"/>
        <w:spacing w:after="312" w:afterLines="100" w:line="300" w:lineRule="auto"/>
        <w:rPr>
          <w:rFonts w:ascii="Times New Roman" w:hAnsi="Times New Roman" w:eastAsiaTheme="minorEastAsia"/>
          <w:sz w:val="23"/>
          <w:szCs w:val="23"/>
        </w:rPr>
      </w:pPr>
      <w:r>
        <w:rPr>
          <w:rFonts w:ascii="Times New Roman" w:hAnsi="Times New Roman" w:eastAsiaTheme="minorEastAsia"/>
          <w:sz w:val="23"/>
          <w:szCs w:val="23"/>
        </w:rPr>
        <w:t>7.</w:t>
      </w:r>
      <w:r>
        <w:rPr>
          <w:rFonts w:hint="eastAsia" w:ascii="Times New Roman" w:hAnsi="Times New Roman" w:eastAsiaTheme="minorEastAsia"/>
          <w:sz w:val="23"/>
          <w:szCs w:val="23"/>
        </w:rPr>
        <w:t>4根据国家或地方有关规定需要政府部门验收检查的，以政府部门出具的验收合格证明为付款的必要前提。</w:t>
      </w:r>
    </w:p>
    <w:p>
      <w:pPr>
        <w:adjustRightInd w:val="0"/>
        <w:snapToGrid w:val="0"/>
        <w:spacing w:after="312" w:afterLines="100" w:line="300" w:lineRule="auto"/>
        <w:rPr>
          <w:rFonts w:ascii="Times New Roman" w:hAnsi="Times New Roman" w:eastAsiaTheme="minorEastAsia"/>
          <w:sz w:val="23"/>
          <w:szCs w:val="23"/>
        </w:rPr>
      </w:pPr>
      <w:r>
        <w:rPr>
          <w:rFonts w:hint="eastAsia" w:ascii="Times New Roman" w:hAnsi="Times New Roman" w:eastAsiaTheme="minorEastAsia"/>
          <w:sz w:val="23"/>
          <w:szCs w:val="23"/>
        </w:rPr>
        <w:t>7.5 乙方遵守本合同约定以及附件所列各项合规管理要求是甲方支付本合同项下货款的必要前提，否则甲方有权暂缓付款，并要求乙方承担相应的违约责任。</w:t>
      </w:r>
    </w:p>
    <w:p>
      <w:pPr>
        <w:adjustRightInd w:val="0"/>
        <w:snapToGrid w:val="0"/>
        <w:spacing w:after="312" w:afterLines="100" w:line="300" w:lineRule="auto"/>
        <w:outlineLvl w:val="0"/>
        <w:rPr>
          <w:rFonts w:ascii="Times New Roman" w:hAnsi="Times New Roman" w:eastAsiaTheme="minorEastAsia"/>
          <w:b/>
          <w:color w:val="000000"/>
          <w:sz w:val="23"/>
          <w:szCs w:val="23"/>
        </w:rPr>
      </w:pPr>
      <w:r>
        <w:rPr>
          <w:rFonts w:ascii="Times New Roman" w:hAnsi="Times New Roman" w:eastAsiaTheme="minorEastAsia"/>
          <w:b/>
          <w:color w:val="000000"/>
          <w:sz w:val="23"/>
          <w:szCs w:val="23"/>
        </w:rPr>
        <w:t>八、免费质保期及服务内容</w:t>
      </w:r>
    </w:p>
    <w:p>
      <w:pPr>
        <w:adjustRightInd w:val="0"/>
        <w:snapToGrid w:val="0"/>
        <w:spacing w:after="312" w:afterLines="100" w:line="300" w:lineRule="auto"/>
        <w:rPr>
          <w:rFonts w:asciiTheme="minorEastAsia" w:hAnsiTheme="minorEastAsia" w:eastAsiaTheme="minorEastAsia" w:cstheme="minorEastAsia"/>
          <w:color w:val="auto"/>
          <w:sz w:val="23"/>
          <w:szCs w:val="23"/>
        </w:rPr>
      </w:pPr>
      <w:r>
        <w:rPr>
          <w:rFonts w:asciiTheme="minorEastAsia" w:hAnsiTheme="minorEastAsia" w:eastAsiaTheme="minorEastAsia" w:cstheme="minorEastAsia"/>
          <w:color w:val="auto"/>
          <w:sz w:val="23"/>
          <w:szCs w:val="23"/>
        </w:rPr>
        <w:t>8.1</w:t>
      </w:r>
      <w:r>
        <w:rPr>
          <w:rFonts w:hint="eastAsia" w:asciiTheme="minorEastAsia" w:hAnsiTheme="minorEastAsia" w:eastAsiaTheme="minorEastAsia" w:cstheme="minorEastAsia"/>
          <w:color w:val="auto"/>
          <w:kern w:val="0"/>
          <w:sz w:val="23"/>
          <w:szCs w:val="23"/>
          <w:lang w:val="en-US" w:eastAsia="zh-CN"/>
        </w:rPr>
        <w:t>免费质保期</w:t>
      </w:r>
      <w:r>
        <w:rPr>
          <w:rFonts w:hint="eastAsia" w:asciiTheme="minorEastAsia" w:hAnsiTheme="minorEastAsia" w:eastAsiaTheme="minorEastAsia" w:cstheme="minorEastAsia"/>
          <w:color w:val="auto"/>
          <w:kern w:val="0"/>
          <w:sz w:val="23"/>
          <w:szCs w:val="23"/>
        </w:rPr>
        <w:t>：</w:t>
      </w:r>
      <w:r>
        <w:rPr>
          <w:rFonts w:ascii="Times New Roman" w:hAnsi="Times New Roman" w:eastAsiaTheme="minorEastAsia"/>
          <w:color w:val="auto"/>
          <w:sz w:val="23"/>
          <w:szCs w:val="23"/>
        </w:rPr>
        <w:t>【</w:t>
      </w:r>
      <w:r>
        <w:rPr>
          <w:rFonts w:hint="eastAsia" w:ascii="Times New Roman" w:hAnsi="Times New Roman" w:eastAsiaTheme="minorEastAsia"/>
          <w:color w:val="auto"/>
          <w:sz w:val="23"/>
          <w:szCs w:val="23"/>
        </w:rPr>
        <w:t xml:space="preserve">  </w:t>
      </w:r>
      <w:r>
        <w:rPr>
          <w:rFonts w:ascii="Times New Roman" w:hAnsi="Times New Roman" w:eastAsiaTheme="minorEastAsia"/>
          <w:color w:val="auto"/>
          <w:sz w:val="23"/>
          <w:szCs w:val="23"/>
        </w:rPr>
        <w:t>】</w:t>
      </w:r>
      <w:r>
        <w:rPr>
          <w:rFonts w:hint="eastAsia" w:asciiTheme="minorEastAsia" w:hAnsiTheme="minorEastAsia" w:eastAsiaTheme="minorEastAsia" w:cstheme="minorEastAsia"/>
          <w:color w:val="auto"/>
          <w:kern w:val="0"/>
          <w:sz w:val="23"/>
          <w:szCs w:val="23"/>
        </w:rPr>
        <w:t>。自货物最终验收合格之日起算，其中外包装不属于保修范围。</w:t>
      </w:r>
    </w:p>
    <w:p>
      <w:pPr>
        <w:adjustRightInd w:val="0"/>
        <w:snapToGrid w:val="0"/>
        <w:spacing w:after="312" w:afterLines="100" w:line="300" w:lineRule="auto"/>
        <w:rPr>
          <w:rFonts w:asciiTheme="minorEastAsia" w:hAnsiTheme="minorEastAsia" w:eastAsiaTheme="minorEastAsia" w:cstheme="minorEastAsia"/>
          <w:color w:val="auto"/>
          <w:kern w:val="0"/>
          <w:sz w:val="23"/>
          <w:szCs w:val="23"/>
        </w:rPr>
      </w:pPr>
      <w:r>
        <w:rPr>
          <w:rFonts w:asciiTheme="minorEastAsia" w:hAnsiTheme="minorEastAsia" w:eastAsiaTheme="minorEastAsia" w:cstheme="minorEastAsia"/>
          <w:color w:val="auto"/>
          <w:kern w:val="0"/>
          <w:sz w:val="23"/>
          <w:szCs w:val="23"/>
        </w:rPr>
        <w:t xml:space="preserve">8.2 </w:t>
      </w:r>
      <w:r>
        <w:rPr>
          <w:rFonts w:hint="eastAsia" w:asciiTheme="minorEastAsia" w:hAnsiTheme="minorEastAsia" w:eastAsiaTheme="minorEastAsia" w:cstheme="minorEastAsia"/>
          <w:color w:val="auto"/>
          <w:kern w:val="0"/>
          <w:sz w:val="23"/>
          <w:szCs w:val="23"/>
        </w:rPr>
        <w:t>在产品</w:t>
      </w:r>
      <w:r>
        <w:rPr>
          <w:rFonts w:hint="eastAsia" w:asciiTheme="minorEastAsia" w:hAnsiTheme="minorEastAsia" w:eastAsiaTheme="minorEastAsia" w:cstheme="minorEastAsia"/>
          <w:color w:val="auto"/>
          <w:kern w:val="0"/>
          <w:sz w:val="23"/>
          <w:szCs w:val="23"/>
          <w:lang w:val="en-US" w:eastAsia="zh-CN"/>
        </w:rPr>
        <w:t>免费质保期</w:t>
      </w:r>
      <w:r>
        <w:rPr>
          <w:rFonts w:hint="eastAsia" w:asciiTheme="minorEastAsia" w:hAnsiTheme="minorEastAsia" w:eastAsiaTheme="minorEastAsia" w:cstheme="minorEastAsia"/>
          <w:color w:val="auto"/>
          <w:kern w:val="0"/>
          <w:sz w:val="23"/>
          <w:szCs w:val="23"/>
        </w:rPr>
        <w:t>内，以第三方检测机构检测凭证为依据</w:t>
      </w:r>
      <w:r>
        <w:rPr>
          <w:rFonts w:asciiTheme="minorEastAsia" w:hAnsiTheme="minorEastAsia" w:eastAsiaTheme="minorEastAsia" w:cstheme="minorEastAsia"/>
          <w:color w:val="auto"/>
          <w:kern w:val="0"/>
          <w:sz w:val="23"/>
          <w:szCs w:val="23"/>
        </w:rPr>
        <w:t>,若</w:t>
      </w:r>
      <w:r>
        <w:rPr>
          <w:rFonts w:hint="eastAsia" w:asciiTheme="minorEastAsia" w:hAnsiTheme="minorEastAsia" w:eastAsiaTheme="minorEastAsia" w:cstheme="minorEastAsia"/>
          <w:color w:val="auto"/>
          <w:kern w:val="0"/>
          <w:sz w:val="23"/>
          <w:szCs w:val="23"/>
        </w:rPr>
        <w:t>检测确定损坏是甲方使用不当原因造成</w:t>
      </w:r>
      <w:r>
        <w:rPr>
          <w:rFonts w:asciiTheme="minorEastAsia" w:hAnsiTheme="minorEastAsia" w:eastAsiaTheme="minorEastAsia" w:cstheme="minorEastAsia"/>
          <w:color w:val="auto"/>
          <w:kern w:val="0"/>
          <w:sz w:val="23"/>
          <w:szCs w:val="23"/>
        </w:rPr>
        <w:t>,按</w:t>
      </w:r>
      <w:r>
        <w:rPr>
          <w:rFonts w:hint="eastAsia" w:asciiTheme="minorEastAsia" w:hAnsiTheme="minorEastAsia" w:eastAsiaTheme="minorEastAsia" w:cstheme="minorEastAsia"/>
          <w:color w:val="auto"/>
          <w:kern w:val="0"/>
          <w:sz w:val="23"/>
          <w:szCs w:val="23"/>
        </w:rPr>
        <w:t>乙方厂家的收费标准由乙方收取维修部件成本费；若检测确定由于非甲方原因发生的故障或损坏，乙方免费提供现场售后维修服务和备件直至货物性能、状态等达到合同约定标准，可以正常安全使用为止。</w:t>
      </w:r>
    </w:p>
    <w:p>
      <w:pPr>
        <w:adjustRightInd w:val="0"/>
        <w:snapToGrid w:val="0"/>
        <w:spacing w:after="312" w:afterLines="100" w:line="300" w:lineRule="auto"/>
        <w:outlineLvl w:val="0"/>
        <w:rPr>
          <w:rFonts w:ascii="Times New Roman" w:hAnsi="Times New Roman" w:eastAsiaTheme="minorEastAsia"/>
          <w:b/>
          <w:color w:val="000000"/>
          <w:sz w:val="23"/>
          <w:szCs w:val="23"/>
        </w:rPr>
      </w:pPr>
      <w:r>
        <w:rPr>
          <w:rFonts w:ascii="Times New Roman" w:hAnsi="Times New Roman" w:eastAsiaTheme="minorEastAsia"/>
          <w:b/>
          <w:color w:val="000000"/>
          <w:sz w:val="23"/>
          <w:szCs w:val="23"/>
        </w:rPr>
        <w:t>九、有关货物的保证</w:t>
      </w:r>
    </w:p>
    <w:p>
      <w:pPr>
        <w:adjustRightInd w:val="0"/>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9.1 乙方保证其所供应的货物符合</w:t>
      </w:r>
      <w:r>
        <w:rPr>
          <w:rFonts w:hint="eastAsia" w:ascii="Times New Roman" w:hAnsi="Times New Roman" w:eastAsiaTheme="minorEastAsia"/>
          <w:color w:val="000000"/>
          <w:sz w:val="23"/>
          <w:szCs w:val="23"/>
        </w:rPr>
        <w:t>有关法律法规规定以及本合同约定的</w:t>
      </w:r>
      <w:r>
        <w:rPr>
          <w:rFonts w:ascii="Times New Roman" w:hAnsi="Times New Roman" w:eastAsiaTheme="minorEastAsia"/>
          <w:color w:val="000000"/>
          <w:sz w:val="23"/>
          <w:szCs w:val="23"/>
        </w:rPr>
        <w:t>相关货物质量标准，不存在任何质量瑕疵或因质量瑕疵而导致的安全隐患，且为未经使用的全新</w:t>
      </w:r>
      <w:r>
        <w:rPr>
          <w:rFonts w:ascii="Times New Roman" w:hAnsi="Times New Roman" w:eastAsiaTheme="minorEastAsia"/>
          <w:color w:val="000000"/>
          <w:sz w:val="23"/>
          <w:szCs w:val="23"/>
          <w:lang w:eastAsia="zh-Hans"/>
        </w:rPr>
        <w:t>原厂正品</w:t>
      </w:r>
      <w:r>
        <w:rPr>
          <w:rFonts w:ascii="Times New Roman" w:hAnsi="Times New Roman" w:eastAsiaTheme="minorEastAsia"/>
          <w:color w:val="000000"/>
          <w:sz w:val="23"/>
          <w:szCs w:val="23"/>
        </w:rPr>
        <w:t>货物。若乙方提供的货物属于质量伪劣货物或者假冒货物或者乙方存在欺诈甲方的情况的，乙方应向甲方承担由此给甲方造成的损失。</w:t>
      </w:r>
    </w:p>
    <w:p>
      <w:pPr>
        <w:adjustRightInd w:val="0"/>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9.2 乙方保证所交付的货物的所有权完全属于乙方且无任何抵押、查封等产权障碍或瑕疵。如因乙方提供货物存在权属纠纷或担保物权等权利限制或瑕疵而导致甲方遭受任何损失的，甲方有权解除合同，乙方须就甲方遭受的该等损失承担赔偿责任。</w:t>
      </w:r>
    </w:p>
    <w:p>
      <w:pPr>
        <w:adjustRightInd w:val="0"/>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9.3 乙方应保证所提供的货物或其任何一部分均不会侵犯任何第三方的知识产权等合法权益。如因乙方违反本条保证并导致甲方遭受其他第三方索赔或有关政府部门行政处罚的，甲方有权解除本合同，乙方应就甲方由此产生的损失向甲方承担全部赔偿责任。</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9.4 乙方承诺不在相关国家的受控主体清单上，乙方保证所交付的货物符合相关国家的出口管制规定，甲方使用或转售本合同项下货物并不会违反中国及其他国家的进、出口管制规定。如因乙方违反本条保证而导致甲方遭受任何损失的，甲方有权解除本合同，乙方应就甲方由此产生的损失向甲方承担全部赔偿责任。</w:t>
      </w:r>
    </w:p>
    <w:p>
      <w:pPr>
        <w:adjustRightInd w:val="0"/>
        <w:snapToGrid w:val="0"/>
        <w:spacing w:after="312" w:afterLines="100" w:line="300" w:lineRule="auto"/>
        <w:outlineLvl w:val="0"/>
        <w:rPr>
          <w:rFonts w:ascii="Times New Roman" w:hAnsi="Times New Roman" w:eastAsiaTheme="minorEastAsia"/>
          <w:b/>
          <w:color w:val="000000"/>
          <w:sz w:val="23"/>
          <w:szCs w:val="23"/>
        </w:rPr>
      </w:pPr>
      <w:r>
        <w:rPr>
          <w:rFonts w:ascii="Times New Roman" w:hAnsi="Times New Roman" w:eastAsiaTheme="minorEastAsia"/>
          <w:b/>
          <w:color w:val="000000"/>
          <w:sz w:val="23"/>
          <w:szCs w:val="23"/>
        </w:rPr>
        <w:t>十、转包或转让</w:t>
      </w:r>
    </w:p>
    <w:p>
      <w:pPr>
        <w:adjustRightInd w:val="0"/>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10.1 本合同项下甲方采购的货物，必须由乙方直接供应；除非得到甲方的书面同意，乙方不得将本合同项下的货物全部或部分转让、转包、分包给第三方供应，不得将本合同项下权利义务转让给第三方。如有未经甲方书面同意的转让、分包和转包行为，甲方有权解除合同，并要求乙方承担合同总金额【</w:t>
      </w:r>
      <w:r>
        <w:rPr>
          <w:rFonts w:hint="eastAsia" w:ascii="Times New Roman" w:hAnsi="Times New Roman" w:eastAsiaTheme="minorEastAsia"/>
          <w:color w:val="000000"/>
          <w:sz w:val="23"/>
          <w:szCs w:val="23"/>
        </w:rPr>
        <w:t>10</w:t>
      </w:r>
      <w:r>
        <w:rPr>
          <w:rFonts w:ascii="Times New Roman" w:hAnsi="Times New Roman" w:eastAsiaTheme="minorEastAsia"/>
          <w:color w:val="000000"/>
          <w:sz w:val="23"/>
          <w:szCs w:val="23"/>
        </w:rPr>
        <w:t>】</w:t>
      </w:r>
      <w:r>
        <w:rPr>
          <w:rFonts w:hint="eastAsia" w:ascii="Times New Roman" w:hAnsi="Times New Roman" w:eastAsiaTheme="minorEastAsia"/>
          <w:color w:val="000000"/>
          <w:sz w:val="23"/>
          <w:szCs w:val="23"/>
        </w:rPr>
        <w:t>%</w:t>
      </w:r>
      <w:r>
        <w:rPr>
          <w:rFonts w:ascii="Times New Roman" w:hAnsi="Times New Roman" w:eastAsiaTheme="minorEastAsia"/>
          <w:color w:val="000000"/>
          <w:sz w:val="23"/>
          <w:szCs w:val="23"/>
        </w:rPr>
        <w:t>的违约金。</w:t>
      </w:r>
      <w:r>
        <w:rPr>
          <w:rFonts w:hint="eastAsia" w:ascii="Times New Roman" w:hAnsi="Times New Roman" w:eastAsiaTheme="minorEastAsia"/>
          <w:color w:val="000000"/>
          <w:sz w:val="23"/>
          <w:szCs w:val="23"/>
        </w:rPr>
        <w:t>经甲方同意的转让、分包和转包，由乙方对第三方的合同义务、合规义务承担连带责任。</w:t>
      </w:r>
    </w:p>
    <w:p>
      <w:pPr>
        <w:adjustRightInd w:val="0"/>
        <w:snapToGrid w:val="0"/>
        <w:spacing w:after="312" w:afterLines="100" w:line="300" w:lineRule="auto"/>
        <w:outlineLvl w:val="0"/>
        <w:rPr>
          <w:rFonts w:ascii="Times New Roman" w:hAnsi="Times New Roman" w:eastAsiaTheme="minorEastAsia"/>
          <w:b/>
          <w:color w:val="000000"/>
          <w:sz w:val="23"/>
          <w:szCs w:val="23"/>
        </w:rPr>
      </w:pPr>
      <w:r>
        <w:rPr>
          <w:rFonts w:ascii="Times New Roman" w:hAnsi="Times New Roman" w:eastAsiaTheme="minorEastAsia"/>
          <w:b/>
          <w:color w:val="000000"/>
          <w:sz w:val="23"/>
          <w:szCs w:val="23"/>
        </w:rPr>
        <w:t>十一、违约责任</w:t>
      </w:r>
    </w:p>
    <w:p>
      <w:pPr>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11.1 甲方无故逾期支付货款的,甲方应按逾期付款总额每日【</w:t>
      </w:r>
      <w:r>
        <w:rPr>
          <w:rFonts w:hint="eastAsia" w:ascii="Times New Roman" w:hAnsi="Times New Roman" w:eastAsiaTheme="minorEastAsia"/>
          <w:color w:val="000000"/>
          <w:sz w:val="23"/>
          <w:szCs w:val="23"/>
        </w:rPr>
        <w:t>0.05</w:t>
      </w:r>
      <w:r>
        <w:rPr>
          <w:rFonts w:ascii="Times New Roman" w:hAnsi="Times New Roman" w:eastAsiaTheme="minorEastAsia"/>
          <w:color w:val="000000"/>
          <w:sz w:val="23"/>
          <w:szCs w:val="23"/>
        </w:rPr>
        <w:t>】%向乙方支付违约金，但所支付的违约金合计不超过本合同总金额。</w:t>
      </w:r>
    </w:p>
    <w:p>
      <w:pPr>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11.2 乙方逾期交付</w:t>
      </w:r>
      <w:r>
        <w:rPr>
          <w:rFonts w:hint="eastAsia" w:ascii="Times New Roman" w:hAnsi="Times New Roman" w:eastAsiaTheme="minorEastAsia"/>
          <w:color w:val="000000"/>
          <w:sz w:val="23"/>
          <w:szCs w:val="23"/>
        </w:rPr>
        <w:t>货物</w:t>
      </w:r>
      <w:r>
        <w:rPr>
          <w:rFonts w:ascii="Times New Roman" w:hAnsi="Times New Roman" w:eastAsiaTheme="minorEastAsia"/>
          <w:color w:val="000000"/>
          <w:sz w:val="23"/>
          <w:szCs w:val="23"/>
        </w:rPr>
        <w:t>或技术资料的，乙方应按合同总金额每日【</w:t>
      </w:r>
      <w:r>
        <w:rPr>
          <w:rFonts w:hint="eastAsia" w:ascii="Times New Roman" w:hAnsi="Times New Roman" w:eastAsiaTheme="minorEastAsia"/>
          <w:color w:val="000000"/>
          <w:sz w:val="23"/>
          <w:szCs w:val="23"/>
        </w:rPr>
        <w:t>0.05</w:t>
      </w:r>
      <w:r>
        <w:rPr>
          <w:rFonts w:ascii="Times New Roman" w:hAnsi="Times New Roman" w:eastAsiaTheme="minorEastAsia"/>
          <w:color w:val="000000"/>
          <w:sz w:val="23"/>
          <w:szCs w:val="23"/>
        </w:rPr>
        <w:t>】%向甲方支付违约金，甲方有权优先从应付货款中扣除；逾期</w:t>
      </w:r>
      <w:r>
        <w:rPr>
          <w:rFonts w:hint="eastAsia" w:ascii="Times New Roman" w:hAnsi="Times New Roman" w:eastAsiaTheme="minorEastAsia"/>
          <w:color w:val="000000"/>
          <w:sz w:val="23"/>
          <w:szCs w:val="23"/>
        </w:rPr>
        <w:t>达</w:t>
      </w:r>
      <w:r>
        <w:rPr>
          <w:rFonts w:ascii="Times New Roman" w:hAnsi="Times New Roman" w:eastAsiaTheme="minorEastAsia"/>
          <w:color w:val="000000"/>
          <w:sz w:val="23"/>
          <w:szCs w:val="23"/>
        </w:rPr>
        <w:t>【</w:t>
      </w:r>
      <w:r>
        <w:rPr>
          <w:rFonts w:hint="eastAsia" w:ascii="Times New Roman" w:hAnsi="Times New Roman" w:eastAsiaTheme="minorEastAsia"/>
          <w:color w:val="000000"/>
          <w:sz w:val="23"/>
          <w:szCs w:val="23"/>
        </w:rPr>
        <w:t>10</w:t>
      </w:r>
      <w:r>
        <w:rPr>
          <w:rFonts w:ascii="Times New Roman" w:hAnsi="Times New Roman" w:eastAsiaTheme="minorEastAsia"/>
          <w:color w:val="000000"/>
          <w:sz w:val="23"/>
          <w:szCs w:val="23"/>
        </w:rPr>
        <w:t xml:space="preserve">】日的，甲方有权解除本合同，并要求乙方按前述日计标准支付违约金；如造成甲方损失超过上述违约金的，超出部分由乙方继续承担赔偿责任。 </w:t>
      </w:r>
    </w:p>
    <w:p>
      <w:pPr>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11.3 乙方所交</w:t>
      </w:r>
      <w:r>
        <w:rPr>
          <w:rFonts w:hint="eastAsia" w:ascii="Times New Roman" w:hAnsi="Times New Roman" w:eastAsiaTheme="minorEastAsia"/>
          <w:color w:val="000000"/>
          <w:sz w:val="23"/>
          <w:szCs w:val="23"/>
        </w:rPr>
        <w:t>货物</w:t>
      </w:r>
      <w:r>
        <w:rPr>
          <w:rFonts w:ascii="Times New Roman" w:hAnsi="Times New Roman" w:eastAsiaTheme="minorEastAsia"/>
          <w:color w:val="000000"/>
          <w:sz w:val="23"/>
          <w:szCs w:val="23"/>
        </w:rPr>
        <w:t>的外观、品种、型号、规格、质量不符合本合同约定的，甲方有权拒收该</w:t>
      </w:r>
      <w:r>
        <w:rPr>
          <w:rFonts w:hint="eastAsia" w:ascii="Times New Roman" w:hAnsi="Times New Roman" w:eastAsiaTheme="minorEastAsia"/>
          <w:color w:val="000000"/>
          <w:sz w:val="23"/>
          <w:szCs w:val="23"/>
        </w:rPr>
        <w:t>货物</w:t>
      </w:r>
      <w:r>
        <w:rPr>
          <w:rFonts w:ascii="Times New Roman" w:hAnsi="Times New Roman" w:eastAsiaTheme="minorEastAsia"/>
          <w:color w:val="000000"/>
          <w:sz w:val="23"/>
          <w:szCs w:val="23"/>
        </w:rPr>
        <w:t>，或要求乙方更换</w:t>
      </w:r>
      <w:r>
        <w:rPr>
          <w:rFonts w:hint="eastAsia" w:ascii="Times New Roman" w:hAnsi="Times New Roman" w:eastAsiaTheme="minorEastAsia"/>
          <w:color w:val="000000"/>
          <w:sz w:val="23"/>
          <w:szCs w:val="23"/>
        </w:rPr>
        <w:t>货物</w:t>
      </w:r>
      <w:r>
        <w:rPr>
          <w:rFonts w:ascii="Times New Roman" w:hAnsi="Times New Roman" w:eastAsiaTheme="minorEastAsia"/>
          <w:color w:val="000000"/>
          <w:sz w:val="23"/>
          <w:szCs w:val="23"/>
        </w:rPr>
        <w:t>；乙方因更换</w:t>
      </w:r>
      <w:r>
        <w:rPr>
          <w:rFonts w:hint="eastAsia" w:ascii="Times New Roman" w:hAnsi="Times New Roman" w:eastAsiaTheme="minorEastAsia"/>
          <w:color w:val="000000"/>
          <w:sz w:val="23"/>
          <w:szCs w:val="23"/>
        </w:rPr>
        <w:t>货物</w:t>
      </w:r>
      <w:r>
        <w:rPr>
          <w:rFonts w:ascii="Times New Roman" w:hAnsi="Times New Roman" w:eastAsiaTheme="minorEastAsia"/>
          <w:color w:val="000000"/>
          <w:sz w:val="23"/>
          <w:szCs w:val="23"/>
        </w:rPr>
        <w:t>而逾期交货的，按乙方逾期交货处理。乙方拒绝更换</w:t>
      </w:r>
      <w:r>
        <w:rPr>
          <w:rFonts w:hint="eastAsia" w:ascii="Times New Roman" w:hAnsi="Times New Roman" w:eastAsiaTheme="minorEastAsia"/>
          <w:color w:val="000000"/>
          <w:sz w:val="23"/>
          <w:szCs w:val="23"/>
        </w:rPr>
        <w:t>货物</w:t>
      </w:r>
      <w:r>
        <w:rPr>
          <w:rFonts w:ascii="Times New Roman" w:hAnsi="Times New Roman" w:eastAsiaTheme="minorEastAsia"/>
          <w:color w:val="000000"/>
          <w:sz w:val="23"/>
          <w:szCs w:val="23"/>
        </w:rPr>
        <w:t>的，甲方可单方面解除合同，不予支付相应货款，并要求乙方承担合同总金额【</w:t>
      </w:r>
      <w:r>
        <w:rPr>
          <w:rFonts w:hint="eastAsia" w:ascii="Times New Roman" w:hAnsi="Times New Roman" w:eastAsiaTheme="minorEastAsia"/>
          <w:color w:val="000000"/>
          <w:sz w:val="23"/>
          <w:szCs w:val="23"/>
        </w:rPr>
        <w:t>10</w:t>
      </w:r>
      <w:r>
        <w:rPr>
          <w:rFonts w:ascii="Times New Roman" w:hAnsi="Times New Roman" w:eastAsiaTheme="minorEastAsia"/>
          <w:color w:val="000000"/>
          <w:sz w:val="23"/>
          <w:szCs w:val="23"/>
        </w:rPr>
        <w:t>】%的违约金。</w:t>
      </w:r>
    </w:p>
    <w:p>
      <w:pPr>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11.4 因乙方提供</w:t>
      </w:r>
      <w:r>
        <w:rPr>
          <w:rFonts w:hint="eastAsia" w:ascii="Times New Roman" w:hAnsi="Times New Roman" w:eastAsiaTheme="minorEastAsia"/>
          <w:color w:val="000000"/>
          <w:sz w:val="23"/>
          <w:szCs w:val="23"/>
        </w:rPr>
        <w:t>货物</w:t>
      </w:r>
      <w:r>
        <w:rPr>
          <w:rFonts w:ascii="Times New Roman" w:hAnsi="Times New Roman" w:eastAsiaTheme="minorEastAsia"/>
          <w:color w:val="000000"/>
          <w:sz w:val="23"/>
          <w:szCs w:val="23"/>
        </w:rPr>
        <w:t>质量问题导致甲方或第三方人身、财产损害的，乙方须依法承担全部赔偿责任；如因该等损害导致甲方</w:t>
      </w:r>
      <w:r>
        <w:rPr>
          <w:rFonts w:hint="eastAsia" w:ascii="Times New Roman" w:hAnsi="Times New Roman" w:eastAsiaTheme="minorEastAsia"/>
          <w:color w:val="000000"/>
          <w:sz w:val="23"/>
          <w:szCs w:val="23"/>
        </w:rPr>
        <w:t>先行</w:t>
      </w:r>
      <w:r>
        <w:rPr>
          <w:rFonts w:ascii="Times New Roman" w:hAnsi="Times New Roman" w:eastAsiaTheme="minorEastAsia"/>
          <w:color w:val="000000"/>
          <w:sz w:val="23"/>
          <w:szCs w:val="23"/>
        </w:rPr>
        <w:t>向第三方承担赔偿责任的，乙方须在甲方赔偿范围内全额向甲方作出赔偿。</w:t>
      </w:r>
    </w:p>
    <w:p>
      <w:pPr>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11.5 乙方未按照本合同约定时间提供维保服务的，或维保质量验收不合格的，甲方有权委托第三方提供相应服务，由此产生的费用由乙方承担。</w:t>
      </w:r>
      <w:r>
        <w:rPr>
          <w:rFonts w:hint="eastAsia" w:ascii="Times New Roman" w:hAnsi="Times New Roman" w:eastAsiaTheme="minorEastAsia"/>
          <w:color w:val="000000"/>
          <w:sz w:val="23"/>
          <w:szCs w:val="23"/>
        </w:rPr>
        <w:t>同时，乙方须赔偿因此给甲方造成的包括但不限于停工、第三方索赔等损失；并且，甲方亦有权选择直接解除本合同，对货物进行退货。</w:t>
      </w:r>
    </w:p>
    <w:p>
      <w:pPr>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11.6</w:t>
      </w:r>
      <w:r>
        <w:rPr>
          <w:rFonts w:hint="eastAsia" w:ascii="Times New Roman" w:hAnsi="Times New Roman" w:eastAsiaTheme="minorEastAsia"/>
          <w:color w:val="000000"/>
          <w:sz w:val="23"/>
          <w:szCs w:val="23"/>
        </w:rPr>
        <w:t>乙方向甲方开具的增值税专用发票，乙方必须确保发票票面信息全部真实，相关内容与本合同相一致。因乙方开具的发票票面信息有误、不规范、不合法或涉嫌虚开发票引起税务问题的，乙方需依法向甲方重新开具发票，并向甲方承担赔偿责任，包括但不限于税款、罚款及相关损失等。</w:t>
      </w:r>
    </w:p>
    <w:p>
      <w:pPr>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11.7 乙方违反本合同附件所约定的甲方各项合规管理要求的，甲方有权单方面解除合同，不予支付相应货款，并要求乙方承担合同总金额【10】%的违约金。如造成甲方损失超过上述违约金的，超出部分由乙方继续承担赔偿责任。</w:t>
      </w:r>
    </w:p>
    <w:p>
      <w:pPr>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 xml:space="preserve">11.8 </w:t>
      </w:r>
      <w:r>
        <w:rPr>
          <w:rFonts w:ascii="Times New Roman" w:hAnsi="Times New Roman" w:eastAsiaTheme="minorEastAsia"/>
          <w:color w:val="000000"/>
          <w:sz w:val="23"/>
          <w:szCs w:val="23"/>
        </w:rPr>
        <w:t>除本合同另有约定外，乙方违反其在本合同项下其他义务并给甲方造成损失的，须向甲方承担全部赔偿责任。本合同约定的因乙方违约而应向甲方赔偿的损失包括但不限于甲方为本合同项下事宜进行招标以及因合同解除而重新进行招标的费用、重新招标的中标价格与本合同价格的差价损失、因采购迟延而导致的经营损失以及甲方为主张和实现债权而发生的律师费、诉讼费、公证费等一切成本和支出。</w:t>
      </w:r>
    </w:p>
    <w:p>
      <w:pPr>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11.</w:t>
      </w:r>
      <w:r>
        <w:rPr>
          <w:rFonts w:hint="eastAsia" w:ascii="Times New Roman" w:hAnsi="Times New Roman" w:eastAsiaTheme="minorEastAsia"/>
          <w:color w:val="000000"/>
          <w:sz w:val="23"/>
          <w:szCs w:val="23"/>
        </w:rPr>
        <w:t>9</w:t>
      </w:r>
      <w:r>
        <w:rPr>
          <w:rFonts w:ascii="Times New Roman" w:hAnsi="Times New Roman" w:eastAsiaTheme="minorEastAsia"/>
          <w:color w:val="000000"/>
          <w:sz w:val="23"/>
          <w:szCs w:val="23"/>
        </w:rPr>
        <w:t xml:space="preserve"> 对于本合同项下乙方应支付的赔偿款或违约金，甲方有权优先从应付货款中直接扣除，仍不足的部分，甲方有权继续向乙方追偿。</w:t>
      </w:r>
    </w:p>
    <w:p>
      <w:pPr>
        <w:adjustRightInd w:val="0"/>
        <w:snapToGrid w:val="0"/>
        <w:spacing w:after="312" w:afterLines="100" w:line="300" w:lineRule="auto"/>
        <w:outlineLvl w:val="0"/>
        <w:rPr>
          <w:rFonts w:ascii="Times New Roman" w:hAnsi="Times New Roman" w:eastAsiaTheme="minorEastAsia"/>
          <w:b/>
          <w:color w:val="000000"/>
          <w:sz w:val="23"/>
          <w:szCs w:val="23"/>
        </w:rPr>
      </w:pPr>
      <w:r>
        <w:rPr>
          <w:rFonts w:ascii="Times New Roman" w:hAnsi="Times New Roman" w:eastAsiaTheme="minorEastAsia"/>
          <w:b/>
          <w:color w:val="000000"/>
          <w:sz w:val="23"/>
          <w:szCs w:val="23"/>
        </w:rPr>
        <w:t>十二、不可抗力</w:t>
      </w:r>
    </w:p>
    <w:p>
      <w:pPr>
        <w:adjustRightInd w:val="0"/>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12.1 在合同有效期内，任何一方因不可抗力事件导致不能履行合同，应在不可抗力</w:t>
      </w:r>
      <w:r>
        <w:rPr>
          <w:rFonts w:hint="eastAsia" w:ascii="Times New Roman" w:hAnsi="Times New Roman" w:eastAsiaTheme="minorEastAsia"/>
          <w:color w:val="000000"/>
          <w:sz w:val="23"/>
          <w:szCs w:val="23"/>
        </w:rPr>
        <w:t>事件</w:t>
      </w:r>
      <w:r>
        <w:rPr>
          <w:rFonts w:ascii="Times New Roman" w:hAnsi="Times New Roman" w:eastAsiaTheme="minorEastAsia"/>
          <w:color w:val="000000"/>
          <w:sz w:val="23"/>
          <w:szCs w:val="23"/>
        </w:rPr>
        <w:t>发生后立即通知另一方，并</w:t>
      </w:r>
      <w:r>
        <w:rPr>
          <w:rFonts w:ascii="Times New Roman" w:hAnsi="Times New Roman" w:eastAsiaTheme="minorEastAsia"/>
          <w:color w:val="000000"/>
          <w:sz w:val="23"/>
          <w:szCs w:val="23"/>
          <w:lang w:eastAsia="zh-Hans"/>
        </w:rPr>
        <w:t>于事件发生之日起【</w:t>
      </w:r>
      <w:r>
        <w:rPr>
          <w:rFonts w:ascii="Times New Roman" w:hAnsi="Times New Roman" w:eastAsiaTheme="minorEastAsia"/>
          <w:color w:val="000000"/>
          <w:sz w:val="23"/>
          <w:szCs w:val="23"/>
        </w:rPr>
        <w:t>15</w:t>
      </w:r>
      <w:r>
        <w:rPr>
          <w:rFonts w:ascii="Times New Roman" w:hAnsi="Times New Roman" w:eastAsiaTheme="minorEastAsia"/>
          <w:color w:val="000000"/>
          <w:sz w:val="23"/>
          <w:szCs w:val="23"/>
          <w:lang w:eastAsia="zh-Hans"/>
        </w:rPr>
        <w:t>】日内向对方</w:t>
      </w:r>
      <w:r>
        <w:rPr>
          <w:rFonts w:ascii="Times New Roman" w:hAnsi="Times New Roman" w:eastAsiaTheme="minorEastAsia"/>
          <w:color w:val="000000"/>
          <w:sz w:val="23"/>
          <w:szCs w:val="23"/>
        </w:rPr>
        <w:t>寄送有关官方权威机构出具的证明，双方应根据不可抗力的影响程度协商确定变更或解除本合同。</w:t>
      </w:r>
    </w:p>
    <w:p>
      <w:pPr>
        <w:adjustRightInd w:val="0"/>
        <w:snapToGrid w:val="0"/>
        <w:spacing w:after="312" w:afterLines="100" w:line="300" w:lineRule="auto"/>
        <w:outlineLvl w:val="0"/>
        <w:rPr>
          <w:rFonts w:ascii="Times New Roman" w:hAnsi="Times New Roman" w:eastAsiaTheme="minorEastAsia"/>
          <w:b/>
          <w:sz w:val="23"/>
          <w:szCs w:val="23"/>
        </w:rPr>
      </w:pPr>
      <w:r>
        <w:rPr>
          <w:rFonts w:ascii="Times New Roman" w:hAnsi="Times New Roman" w:eastAsiaTheme="minorEastAsia"/>
          <w:b/>
          <w:sz w:val="23"/>
          <w:szCs w:val="23"/>
        </w:rPr>
        <w:t>十三、争议解决</w:t>
      </w:r>
    </w:p>
    <w:p>
      <w:pPr>
        <w:adjustRightInd w:val="0"/>
        <w:snapToGrid w:val="0"/>
        <w:spacing w:after="312" w:afterLines="100" w:line="300" w:lineRule="auto"/>
        <w:rPr>
          <w:rFonts w:ascii="Times New Roman" w:hAnsi="Times New Roman" w:eastAsiaTheme="minorEastAsia"/>
          <w:sz w:val="23"/>
          <w:szCs w:val="23"/>
        </w:rPr>
      </w:pPr>
      <w:r>
        <w:rPr>
          <w:rFonts w:ascii="Times New Roman" w:hAnsi="Times New Roman" w:eastAsiaTheme="minorEastAsia"/>
          <w:sz w:val="23"/>
          <w:szCs w:val="23"/>
        </w:rPr>
        <w:t>13.1 双方在执行合同中所发生的一切争议，应通过协商解决。如协商不成，由甲方所在地的人民法院管辖。</w:t>
      </w:r>
    </w:p>
    <w:p>
      <w:pPr>
        <w:adjustRightInd w:val="0"/>
        <w:snapToGrid w:val="0"/>
        <w:spacing w:after="312" w:afterLines="100" w:line="300" w:lineRule="auto"/>
        <w:outlineLvl w:val="0"/>
        <w:rPr>
          <w:rFonts w:ascii="Times New Roman" w:hAnsi="Times New Roman" w:eastAsiaTheme="minorEastAsia"/>
          <w:b/>
          <w:sz w:val="23"/>
          <w:szCs w:val="23"/>
        </w:rPr>
      </w:pPr>
      <w:r>
        <w:rPr>
          <w:rFonts w:ascii="Times New Roman" w:hAnsi="Times New Roman" w:eastAsiaTheme="minorEastAsia"/>
          <w:b/>
          <w:sz w:val="23"/>
          <w:szCs w:val="23"/>
        </w:rPr>
        <w:t>十四、</w:t>
      </w:r>
      <w:r>
        <w:rPr>
          <w:rFonts w:hint="eastAsia" w:ascii="Times New Roman" w:hAnsi="Times New Roman" w:eastAsiaTheme="minorEastAsia"/>
          <w:b/>
          <w:sz w:val="23"/>
          <w:szCs w:val="23"/>
        </w:rPr>
        <w:t>通知</w:t>
      </w:r>
    </w:p>
    <w:p>
      <w:pPr>
        <w:adjustRightInd w:val="0"/>
        <w:snapToGrid w:val="0"/>
        <w:spacing w:after="312" w:afterLines="100" w:line="300" w:lineRule="auto"/>
        <w:rPr>
          <w:rFonts w:ascii="Times New Roman" w:hAnsi="Times New Roman"/>
          <w:color w:val="000000"/>
          <w:sz w:val="23"/>
          <w:szCs w:val="23"/>
        </w:rPr>
      </w:pPr>
      <w:r>
        <w:rPr>
          <w:rFonts w:ascii="Times New Roman" w:hAnsi="Times New Roman"/>
          <w:color w:val="000000"/>
          <w:sz w:val="23"/>
          <w:szCs w:val="23"/>
          <w:lang w:bidi="ar"/>
        </w:rPr>
        <w:t>1</w:t>
      </w:r>
      <w:r>
        <w:rPr>
          <w:rFonts w:hint="eastAsia" w:ascii="Times New Roman" w:hAnsi="Times New Roman"/>
          <w:color w:val="000000"/>
          <w:sz w:val="23"/>
          <w:szCs w:val="23"/>
          <w:lang w:bidi="ar"/>
        </w:rPr>
        <w:t>4</w:t>
      </w:r>
      <w:r>
        <w:rPr>
          <w:rFonts w:ascii="Times New Roman" w:hAnsi="Times New Roman"/>
          <w:color w:val="000000"/>
          <w:sz w:val="23"/>
          <w:szCs w:val="23"/>
          <w:lang w:bidi="ar"/>
        </w:rPr>
        <w:t>.1</w:t>
      </w:r>
      <w:r>
        <w:rPr>
          <w:rFonts w:hint="eastAsia" w:ascii="Times New Roman" w:hAnsi="Times New Roman" w:cs="宋体"/>
          <w:color w:val="000000"/>
          <w:sz w:val="23"/>
          <w:szCs w:val="23"/>
          <w:lang w:bidi="ar"/>
        </w:rPr>
        <w:t>本合同项下的所有通知、请求、主张、要求及其他通信均须采用书面形式以中文语言发出，在按以下地址快递（如</w:t>
      </w:r>
      <w:r>
        <w:rPr>
          <w:rFonts w:ascii="Times New Roman" w:hAnsi="Times New Roman"/>
          <w:color w:val="000000"/>
          <w:sz w:val="23"/>
          <w:szCs w:val="23"/>
          <w:lang w:bidi="ar"/>
        </w:rPr>
        <w:t>DHL</w:t>
      </w:r>
      <w:r>
        <w:rPr>
          <w:rFonts w:hint="eastAsia" w:ascii="Times New Roman" w:hAnsi="Times New Roman" w:cs="宋体"/>
          <w:color w:val="000000"/>
          <w:sz w:val="23"/>
          <w:szCs w:val="23"/>
          <w:lang w:bidi="ar"/>
        </w:rPr>
        <w:t>快递、</w:t>
      </w:r>
      <w:r>
        <w:rPr>
          <w:rFonts w:ascii="Times New Roman" w:hAnsi="Times New Roman"/>
          <w:color w:val="000000"/>
          <w:sz w:val="23"/>
          <w:szCs w:val="23"/>
          <w:lang w:bidi="ar"/>
        </w:rPr>
        <w:t>EMS</w:t>
      </w:r>
      <w:r>
        <w:rPr>
          <w:rFonts w:hint="eastAsia" w:ascii="Times New Roman" w:hAnsi="Times New Roman" w:cs="宋体"/>
          <w:color w:val="000000"/>
          <w:sz w:val="23"/>
          <w:szCs w:val="23"/>
          <w:lang w:bidi="ar"/>
        </w:rPr>
        <w:t>和顺丰速运）方式发送给有关各方后视为有效发出或做出：</w:t>
      </w:r>
    </w:p>
    <w:p>
      <w:pPr>
        <w:adjustRightInd w:val="0"/>
        <w:snapToGrid w:val="0"/>
        <w:spacing w:after="312" w:afterLines="100" w:line="300" w:lineRule="auto"/>
        <w:rPr>
          <w:rFonts w:ascii="Times New Roman" w:hAnsi="Times New Roman"/>
          <w:color w:val="000000"/>
          <w:sz w:val="23"/>
          <w:szCs w:val="23"/>
        </w:rPr>
      </w:pPr>
      <w:r>
        <w:rPr>
          <w:rFonts w:hint="eastAsia" w:ascii="Times New Roman" w:hAnsi="Times New Roman" w:cs="宋体"/>
          <w:color w:val="000000"/>
          <w:sz w:val="23"/>
          <w:szCs w:val="23"/>
          <w:lang w:bidi="ar"/>
        </w:rPr>
        <w:t>发送至甲方：</w:t>
      </w:r>
    </w:p>
    <w:p>
      <w:pPr>
        <w:snapToGrid w:val="0"/>
        <w:spacing w:after="312" w:afterLines="100" w:line="300" w:lineRule="auto"/>
        <w:rPr>
          <w:rFonts w:asciiTheme="minorEastAsia" w:hAnsiTheme="minorEastAsia" w:eastAsiaTheme="minorEastAsia" w:cstheme="minorEastAsia"/>
          <w:color w:val="000000"/>
          <w:sz w:val="23"/>
          <w:szCs w:val="23"/>
        </w:rPr>
      </w:pPr>
      <w:r>
        <w:rPr>
          <w:rFonts w:hint="eastAsia" w:asciiTheme="minorEastAsia" w:hAnsiTheme="minorEastAsia" w:eastAsiaTheme="minorEastAsia" w:cstheme="minorEastAsia"/>
          <w:color w:val="000000"/>
          <w:sz w:val="23"/>
          <w:szCs w:val="23"/>
          <w:lang w:bidi="ar"/>
        </w:rPr>
        <w:t>地址：【浙江省杭州市萧山区杭州萧山国际机场空港大厦C座542室】</w:t>
      </w:r>
    </w:p>
    <w:p>
      <w:pPr>
        <w:snapToGrid w:val="0"/>
        <w:spacing w:after="312" w:afterLines="100" w:line="300" w:lineRule="auto"/>
        <w:rPr>
          <w:rFonts w:asciiTheme="minorEastAsia" w:hAnsiTheme="minorEastAsia" w:eastAsiaTheme="minorEastAsia" w:cstheme="minorEastAsia"/>
          <w:color w:val="000000"/>
          <w:sz w:val="23"/>
          <w:szCs w:val="23"/>
          <w:lang w:bidi="ar"/>
        </w:rPr>
      </w:pPr>
      <w:r>
        <w:rPr>
          <w:rFonts w:hint="eastAsia" w:asciiTheme="minorEastAsia" w:hAnsiTheme="minorEastAsia" w:eastAsiaTheme="minorEastAsia" w:cstheme="minorEastAsia"/>
          <w:color w:val="000000"/>
          <w:sz w:val="23"/>
          <w:szCs w:val="23"/>
          <w:lang w:bidi="ar"/>
        </w:rPr>
        <w:t>收件人：【俞尉 】</w:t>
      </w:r>
    </w:p>
    <w:p>
      <w:pPr>
        <w:snapToGrid w:val="0"/>
        <w:spacing w:after="312" w:afterLines="100" w:line="300" w:lineRule="auto"/>
        <w:rPr>
          <w:rFonts w:asciiTheme="minorEastAsia" w:hAnsiTheme="minorEastAsia" w:eastAsiaTheme="minorEastAsia" w:cstheme="minorEastAsia"/>
          <w:color w:val="000000"/>
          <w:sz w:val="23"/>
          <w:szCs w:val="23"/>
          <w:lang w:bidi="ar"/>
        </w:rPr>
      </w:pPr>
      <w:r>
        <w:rPr>
          <w:rFonts w:hint="eastAsia" w:asciiTheme="minorEastAsia" w:hAnsiTheme="minorEastAsia" w:eastAsiaTheme="minorEastAsia" w:cstheme="minorEastAsia"/>
          <w:color w:val="000000"/>
          <w:sz w:val="23"/>
          <w:szCs w:val="23"/>
          <w:lang w:bidi="ar"/>
        </w:rPr>
        <w:t>联系电话：【</w:t>
      </w:r>
      <w:r>
        <w:rPr>
          <w:rFonts w:hint="eastAsia" w:ascii="Times New Roman" w:hAnsi="Times New Roman" w:cs="宋体"/>
          <w:color w:val="000000"/>
          <w:sz w:val="23"/>
          <w:szCs w:val="23"/>
          <w:lang w:bidi="ar"/>
        </w:rPr>
        <w:t>83837347</w:t>
      </w:r>
      <w:r>
        <w:rPr>
          <w:rFonts w:hint="eastAsia" w:asciiTheme="minorEastAsia" w:hAnsiTheme="minorEastAsia" w:eastAsiaTheme="minorEastAsia" w:cstheme="minorEastAsia"/>
          <w:color w:val="000000"/>
          <w:sz w:val="23"/>
          <w:szCs w:val="23"/>
          <w:lang w:bidi="ar"/>
        </w:rPr>
        <w:t>】</w:t>
      </w:r>
    </w:p>
    <w:p>
      <w:pPr>
        <w:adjustRightInd w:val="0"/>
        <w:snapToGrid w:val="0"/>
        <w:spacing w:after="312" w:afterLines="100" w:line="300" w:lineRule="auto"/>
        <w:rPr>
          <w:rFonts w:ascii="Times New Roman" w:hAnsi="Times New Roman"/>
          <w:color w:val="000000"/>
          <w:sz w:val="23"/>
          <w:szCs w:val="23"/>
        </w:rPr>
      </w:pPr>
      <w:r>
        <w:rPr>
          <w:rFonts w:hint="eastAsia" w:ascii="Times New Roman" w:hAnsi="Times New Roman" w:cs="宋体"/>
          <w:color w:val="000000"/>
          <w:sz w:val="23"/>
          <w:szCs w:val="23"/>
          <w:lang w:bidi="ar"/>
        </w:rPr>
        <w:t>发送至乙方：</w:t>
      </w:r>
    </w:p>
    <w:p>
      <w:pPr>
        <w:adjustRightInd w:val="0"/>
        <w:snapToGrid w:val="0"/>
        <w:spacing w:after="312" w:afterLines="100" w:line="300" w:lineRule="auto"/>
        <w:rPr>
          <w:rFonts w:ascii="Times New Roman" w:hAnsi="Times New Roman"/>
          <w:color w:val="000000"/>
          <w:sz w:val="23"/>
          <w:szCs w:val="23"/>
        </w:rPr>
      </w:pPr>
      <w:r>
        <w:rPr>
          <w:rFonts w:hint="eastAsia" w:ascii="Times New Roman" w:hAnsi="Times New Roman" w:cs="宋体"/>
          <w:color w:val="000000"/>
          <w:sz w:val="23"/>
          <w:szCs w:val="23"/>
          <w:lang w:bidi="ar"/>
        </w:rPr>
        <w:t>地址：【</w:t>
      </w:r>
      <w:r>
        <w:rPr>
          <w:rFonts w:ascii="Times New Roman" w:hAnsi="Times New Roman"/>
          <w:color w:val="000000"/>
          <w:sz w:val="23"/>
          <w:szCs w:val="23"/>
          <w:lang w:bidi="ar"/>
        </w:rPr>
        <w:t xml:space="preserve"> </w:t>
      </w:r>
      <w:r>
        <w:rPr>
          <w:rFonts w:hint="eastAsia" w:ascii="Times New Roman" w:hAnsi="Times New Roman" w:cs="宋体"/>
          <w:color w:val="000000"/>
          <w:sz w:val="23"/>
          <w:szCs w:val="23"/>
          <w:lang w:bidi="ar"/>
        </w:rPr>
        <w:t>】</w:t>
      </w:r>
    </w:p>
    <w:p>
      <w:pPr>
        <w:adjustRightInd w:val="0"/>
        <w:snapToGrid w:val="0"/>
        <w:spacing w:after="312" w:afterLines="100" w:line="300" w:lineRule="auto"/>
        <w:rPr>
          <w:rFonts w:ascii="Times New Roman" w:hAnsi="Times New Roman"/>
          <w:color w:val="000000"/>
          <w:sz w:val="23"/>
          <w:szCs w:val="23"/>
          <w:lang w:bidi="ar"/>
        </w:rPr>
      </w:pPr>
      <w:r>
        <w:rPr>
          <w:rFonts w:hint="eastAsia" w:ascii="Times New Roman" w:hAnsi="Times New Roman" w:cs="宋体"/>
          <w:color w:val="000000"/>
          <w:sz w:val="23"/>
          <w:szCs w:val="23"/>
          <w:lang w:bidi="ar"/>
        </w:rPr>
        <w:t>收件人：【</w:t>
      </w:r>
      <w:r>
        <w:rPr>
          <w:rFonts w:ascii="Times New Roman" w:hAnsi="Times New Roman"/>
          <w:color w:val="000000"/>
          <w:sz w:val="23"/>
          <w:szCs w:val="23"/>
          <w:lang w:bidi="ar"/>
        </w:rPr>
        <w:t xml:space="preserve"> </w:t>
      </w:r>
      <w:r>
        <w:rPr>
          <w:rFonts w:hint="eastAsia" w:ascii="Times New Roman" w:hAnsi="Times New Roman"/>
          <w:color w:val="000000"/>
          <w:sz w:val="23"/>
          <w:szCs w:val="23"/>
          <w:lang w:bidi="ar"/>
        </w:rPr>
        <w:t>】</w:t>
      </w:r>
    </w:p>
    <w:p>
      <w:pPr>
        <w:adjustRightInd w:val="0"/>
        <w:snapToGrid w:val="0"/>
        <w:spacing w:after="312" w:afterLines="100" w:line="300" w:lineRule="auto"/>
        <w:rPr>
          <w:rFonts w:ascii="Times New Roman" w:hAnsi="Times New Roman"/>
          <w:color w:val="000000"/>
          <w:sz w:val="23"/>
          <w:szCs w:val="23"/>
          <w:lang w:bidi="ar"/>
        </w:rPr>
      </w:pPr>
      <w:r>
        <w:rPr>
          <w:rFonts w:hint="eastAsia" w:ascii="Times New Roman" w:hAnsi="Times New Roman" w:cs="宋体"/>
          <w:color w:val="000000"/>
          <w:sz w:val="23"/>
          <w:szCs w:val="23"/>
          <w:lang w:bidi="ar"/>
        </w:rPr>
        <w:t>联系电话：【 】</w:t>
      </w:r>
    </w:p>
    <w:p>
      <w:pPr>
        <w:adjustRightInd w:val="0"/>
        <w:snapToGrid w:val="0"/>
        <w:spacing w:after="312" w:afterLines="100" w:line="300" w:lineRule="auto"/>
        <w:rPr>
          <w:rFonts w:ascii="Times New Roman" w:hAnsi="Times New Roman"/>
          <w:color w:val="000000"/>
          <w:sz w:val="23"/>
          <w:szCs w:val="23"/>
        </w:rPr>
      </w:pPr>
      <w:r>
        <w:rPr>
          <w:rFonts w:ascii="Times New Roman" w:hAnsi="Times New Roman"/>
          <w:color w:val="000000"/>
          <w:sz w:val="23"/>
          <w:szCs w:val="23"/>
          <w:lang w:bidi="ar"/>
        </w:rPr>
        <w:t>1</w:t>
      </w:r>
      <w:r>
        <w:rPr>
          <w:rFonts w:hint="eastAsia" w:ascii="Times New Roman" w:hAnsi="Times New Roman"/>
          <w:color w:val="000000"/>
          <w:sz w:val="23"/>
          <w:szCs w:val="23"/>
          <w:lang w:bidi="ar"/>
        </w:rPr>
        <w:t>4</w:t>
      </w:r>
      <w:r>
        <w:rPr>
          <w:rFonts w:ascii="Times New Roman" w:hAnsi="Times New Roman"/>
          <w:color w:val="000000"/>
          <w:sz w:val="23"/>
          <w:szCs w:val="23"/>
          <w:lang w:bidi="ar"/>
        </w:rPr>
        <w:t xml:space="preserve">.2 </w:t>
      </w:r>
      <w:r>
        <w:rPr>
          <w:rFonts w:hint="eastAsia" w:ascii="Times New Roman" w:hAnsi="Times New Roman" w:cs="宋体"/>
          <w:color w:val="000000"/>
          <w:sz w:val="23"/>
          <w:szCs w:val="23"/>
          <w:lang w:bidi="ar"/>
        </w:rPr>
        <w:t>如任一方变更联系方式，应按照以上方式向另一方发出书面通知，否则上述地址仍为有效送达地址。</w:t>
      </w:r>
    </w:p>
    <w:p>
      <w:pPr>
        <w:adjustRightInd w:val="0"/>
        <w:snapToGrid w:val="0"/>
        <w:spacing w:after="312" w:afterLines="100" w:line="300" w:lineRule="auto"/>
        <w:rPr>
          <w:rFonts w:ascii="Times New Roman" w:hAnsi="Times New Roman"/>
          <w:b/>
          <w:color w:val="000000"/>
          <w:sz w:val="23"/>
          <w:szCs w:val="23"/>
        </w:rPr>
      </w:pPr>
      <w:r>
        <w:rPr>
          <w:rFonts w:ascii="Times New Roman" w:hAnsi="Times New Roman"/>
          <w:color w:val="000000"/>
          <w:sz w:val="23"/>
          <w:szCs w:val="23"/>
          <w:lang w:bidi="ar"/>
        </w:rPr>
        <w:t>1</w:t>
      </w:r>
      <w:r>
        <w:rPr>
          <w:rFonts w:hint="eastAsia" w:ascii="Times New Roman" w:hAnsi="Times New Roman"/>
          <w:color w:val="000000"/>
          <w:sz w:val="23"/>
          <w:szCs w:val="23"/>
          <w:lang w:bidi="ar"/>
        </w:rPr>
        <w:t>4</w:t>
      </w:r>
      <w:r>
        <w:rPr>
          <w:rFonts w:ascii="Times New Roman" w:hAnsi="Times New Roman"/>
          <w:color w:val="000000"/>
          <w:sz w:val="23"/>
          <w:szCs w:val="23"/>
          <w:lang w:bidi="ar"/>
        </w:rPr>
        <w:t xml:space="preserve">.3 </w:t>
      </w:r>
      <w:r>
        <w:rPr>
          <w:rFonts w:hint="eastAsia" w:ascii="Times New Roman" w:hAnsi="Times New Roman" w:cs="宋体"/>
          <w:color w:val="000000"/>
          <w:sz w:val="23"/>
          <w:szCs w:val="23"/>
          <w:lang w:bidi="ar"/>
        </w:rPr>
        <w:t>按照本条款发出的通知，在以下时间视为已被收件方收到：</w:t>
      </w:r>
      <w:r>
        <w:rPr>
          <w:rFonts w:ascii="Times New Roman" w:hAnsi="Times New Roman"/>
          <w:color w:val="000000"/>
          <w:sz w:val="23"/>
          <w:szCs w:val="23"/>
          <w:lang w:bidi="ar"/>
        </w:rPr>
        <w:t xml:space="preserve">(i) </w:t>
      </w:r>
      <w:r>
        <w:rPr>
          <w:rFonts w:hint="eastAsia" w:ascii="Times New Roman" w:hAnsi="Times New Roman" w:cs="宋体"/>
          <w:color w:val="000000"/>
          <w:sz w:val="23"/>
          <w:szCs w:val="23"/>
          <w:lang w:bidi="ar"/>
        </w:rPr>
        <w:t>以电子邮件发出的通知，在发送之日的下一个工作日被视为已收到；或</w:t>
      </w:r>
      <w:r>
        <w:rPr>
          <w:rFonts w:ascii="Times New Roman" w:hAnsi="Times New Roman"/>
          <w:color w:val="000000"/>
          <w:sz w:val="23"/>
          <w:szCs w:val="23"/>
          <w:lang w:bidi="ar"/>
        </w:rPr>
        <w:t xml:space="preserve"> (ii) </w:t>
      </w:r>
      <w:r>
        <w:rPr>
          <w:rFonts w:hint="eastAsia" w:ascii="Times New Roman" w:hAnsi="Times New Roman" w:cs="宋体"/>
          <w:color w:val="000000"/>
          <w:sz w:val="23"/>
          <w:szCs w:val="23"/>
          <w:lang w:bidi="ar"/>
        </w:rPr>
        <w:t>以快递发出的通知，在发送之日后的第三个工作日被视为已收到。</w:t>
      </w:r>
    </w:p>
    <w:p>
      <w:pPr>
        <w:adjustRightInd w:val="0"/>
        <w:snapToGrid w:val="0"/>
        <w:spacing w:after="312" w:afterLines="100" w:line="300" w:lineRule="auto"/>
        <w:rPr>
          <w:rFonts w:ascii="Times New Roman" w:hAnsi="Times New Roman"/>
          <w:color w:val="000000"/>
          <w:sz w:val="23"/>
          <w:szCs w:val="23"/>
        </w:rPr>
      </w:pPr>
      <w:r>
        <w:rPr>
          <w:rFonts w:ascii="Times New Roman" w:hAnsi="Times New Roman"/>
          <w:color w:val="000000"/>
          <w:sz w:val="23"/>
          <w:szCs w:val="23"/>
          <w:lang w:bidi="ar"/>
        </w:rPr>
        <w:t>1</w:t>
      </w:r>
      <w:r>
        <w:rPr>
          <w:rFonts w:hint="eastAsia" w:ascii="Times New Roman" w:hAnsi="Times New Roman"/>
          <w:color w:val="000000"/>
          <w:sz w:val="23"/>
          <w:szCs w:val="23"/>
          <w:lang w:bidi="ar"/>
        </w:rPr>
        <w:t>4</w:t>
      </w:r>
      <w:r>
        <w:rPr>
          <w:rFonts w:ascii="Times New Roman" w:hAnsi="Times New Roman"/>
          <w:color w:val="000000"/>
          <w:sz w:val="23"/>
          <w:szCs w:val="23"/>
          <w:lang w:bidi="ar"/>
        </w:rPr>
        <w:t xml:space="preserve">.4 </w:t>
      </w:r>
      <w:r>
        <w:rPr>
          <w:rFonts w:hint="eastAsia" w:ascii="Times New Roman" w:hAnsi="Times New Roman" w:cs="宋体"/>
          <w:color w:val="000000"/>
          <w:sz w:val="23"/>
          <w:szCs w:val="23"/>
          <w:lang w:bidi="ar"/>
        </w:rPr>
        <w:t>上述地址适用于本合同项下相关司法文书的送达。</w:t>
      </w:r>
    </w:p>
    <w:p>
      <w:pPr>
        <w:adjustRightInd w:val="0"/>
        <w:snapToGrid w:val="0"/>
        <w:spacing w:after="312" w:afterLines="100" w:line="300" w:lineRule="auto"/>
        <w:outlineLvl w:val="0"/>
        <w:rPr>
          <w:rFonts w:ascii="Times New Roman" w:hAnsi="Times New Roman" w:eastAsiaTheme="minorEastAsia"/>
          <w:b/>
          <w:sz w:val="23"/>
          <w:szCs w:val="23"/>
        </w:rPr>
      </w:pPr>
      <w:r>
        <w:rPr>
          <w:rFonts w:hint="eastAsia" w:ascii="Times New Roman" w:hAnsi="Times New Roman" w:eastAsiaTheme="minorEastAsia"/>
          <w:b/>
          <w:sz w:val="23"/>
          <w:szCs w:val="23"/>
        </w:rPr>
        <w:t>十五、</w:t>
      </w:r>
      <w:r>
        <w:rPr>
          <w:rFonts w:ascii="Times New Roman" w:hAnsi="Times New Roman" w:eastAsiaTheme="minorEastAsia"/>
          <w:b/>
          <w:sz w:val="23"/>
          <w:szCs w:val="23"/>
        </w:rPr>
        <w:t>合同组成</w:t>
      </w:r>
    </w:p>
    <w:p>
      <w:pPr>
        <w:adjustRightInd w:val="0"/>
        <w:snapToGrid w:val="0"/>
        <w:spacing w:after="312" w:afterLines="100" w:line="300" w:lineRule="auto"/>
        <w:rPr>
          <w:rFonts w:ascii="Times New Roman" w:hAnsi="Times New Roman" w:eastAsiaTheme="minorEastAsia"/>
          <w:sz w:val="23"/>
          <w:szCs w:val="23"/>
        </w:rPr>
      </w:pPr>
      <w:r>
        <w:rPr>
          <w:rFonts w:ascii="Times New Roman" w:hAnsi="Times New Roman" w:eastAsiaTheme="minorEastAsia"/>
          <w:sz w:val="23"/>
          <w:szCs w:val="23"/>
        </w:rPr>
        <w:t>1</w:t>
      </w:r>
      <w:r>
        <w:rPr>
          <w:rFonts w:hint="eastAsia" w:ascii="Times New Roman" w:hAnsi="Times New Roman" w:eastAsiaTheme="minorEastAsia"/>
          <w:sz w:val="23"/>
          <w:szCs w:val="23"/>
        </w:rPr>
        <w:t>5</w:t>
      </w:r>
      <w:r>
        <w:rPr>
          <w:rFonts w:ascii="Times New Roman" w:hAnsi="Times New Roman" w:eastAsiaTheme="minorEastAsia"/>
          <w:sz w:val="23"/>
          <w:szCs w:val="23"/>
        </w:rPr>
        <w:t>.1 本合同文件包括：</w:t>
      </w:r>
      <w:r>
        <w:rPr>
          <w:rFonts w:ascii="仿宋_GB2312" w:hAnsi="-webkit-standard" w:eastAsia="仿宋_GB2312" w:cs="仿宋_GB2312"/>
          <w:color w:val="000000"/>
          <w:szCs w:val="21"/>
        </w:rPr>
        <w:t>1</w:t>
      </w:r>
      <w:r>
        <w:rPr>
          <w:rFonts w:ascii="Times New Roman" w:hAnsi="Times New Roman"/>
          <w:color w:val="000000"/>
          <w:sz w:val="23"/>
          <w:szCs w:val="23"/>
          <w:lang w:bidi="ar"/>
        </w:rPr>
        <w:t>、本合同协议书2、中标通知书3、询价文件4、投标书及其附件5、标准、规范及有关技术文件</w:t>
      </w:r>
      <w:r>
        <w:rPr>
          <w:rFonts w:hint="eastAsia" w:ascii="Times New Roman" w:hAnsi="Times New Roman"/>
          <w:color w:val="000000"/>
          <w:sz w:val="23"/>
          <w:szCs w:val="23"/>
          <w:lang w:bidi="ar"/>
        </w:rPr>
        <w:t>。</w:t>
      </w:r>
      <w:r>
        <w:rPr>
          <w:rFonts w:ascii="Times New Roman" w:hAnsi="Times New Roman" w:eastAsiaTheme="minorEastAsia"/>
          <w:sz w:val="23"/>
          <w:szCs w:val="23"/>
        </w:rPr>
        <w:t>如上述文件内容不一致的，按上述顺序进行解释。</w:t>
      </w:r>
    </w:p>
    <w:p>
      <w:pPr>
        <w:adjustRightInd w:val="0"/>
        <w:snapToGrid w:val="0"/>
        <w:spacing w:after="312" w:afterLines="100" w:line="300" w:lineRule="auto"/>
        <w:outlineLvl w:val="0"/>
        <w:rPr>
          <w:rFonts w:ascii="Times New Roman" w:hAnsi="Times New Roman" w:eastAsiaTheme="minorEastAsia"/>
          <w:b/>
          <w:sz w:val="23"/>
          <w:szCs w:val="23"/>
        </w:rPr>
      </w:pPr>
      <w:r>
        <w:rPr>
          <w:rFonts w:ascii="Times New Roman" w:hAnsi="Times New Roman" w:eastAsiaTheme="minorEastAsia"/>
          <w:b/>
          <w:sz w:val="23"/>
          <w:szCs w:val="23"/>
        </w:rPr>
        <w:t>十</w:t>
      </w:r>
      <w:r>
        <w:rPr>
          <w:rFonts w:hint="eastAsia" w:ascii="Times New Roman" w:hAnsi="Times New Roman" w:eastAsiaTheme="minorEastAsia"/>
          <w:b/>
          <w:sz w:val="23"/>
          <w:szCs w:val="23"/>
        </w:rPr>
        <w:t>六</w:t>
      </w:r>
      <w:r>
        <w:rPr>
          <w:rFonts w:ascii="Times New Roman" w:hAnsi="Times New Roman" w:eastAsiaTheme="minorEastAsia"/>
          <w:b/>
          <w:sz w:val="23"/>
          <w:szCs w:val="23"/>
        </w:rPr>
        <w:t>、合同生效及其它</w:t>
      </w:r>
    </w:p>
    <w:p>
      <w:pPr>
        <w:adjustRightInd w:val="0"/>
        <w:snapToGrid w:val="0"/>
        <w:spacing w:after="312" w:afterLines="100" w:line="300" w:lineRule="auto"/>
        <w:rPr>
          <w:rFonts w:ascii="Times New Roman" w:hAnsi="Times New Roman" w:eastAsiaTheme="minorEastAsia"/>
          <w:sz w:val="23"/>
          <w:szCs w:val="23"/>
        </w:rPr>
      </w:pPr>
      <w:r>
        <w:rPr>
          <w:rFonts w:ascii="Times New Roman" w:hAnsi="Times New Roman" w:eastAsiaTheme="minorEastAsia"/>
          <w:sz w:val="23"/>
          <w:szCs w:val="23"/>
        </w:rPr>
        <w:t>1</w:t>
      </w:r>
      <w:r>
        <w:rPr>
          <w:rFonts w:hint="eastAsia" w:ascii="Times New Roman" w:hAnsi="Times New Roman" w:eastAsiaTheme="minorEastAsia"/>
          <w:sz w:val="23"/>
          <w:szCs w:val="23"/>
        </w:rPr>
        <w:t>6</w:t>
      </w:r>
      <w:r>
        <w:rPr>
          <w:rFonts w:ascii="Times New Roman" w:hAnsi="Times New Roman" w:eastAsiaTheme="minorEastAsia"/>
          <w:sz w:val="23"/>
          <w:szCs w:val="23"/>
        </w:rPr>
        <w:t>.1 合同经双方法定代表人或授权代表签字（包含签章）并加盖单位公章或者合同章之日起生效。</w:t>
      </w:r>
    </w:p>
    <w:p>
      <w:pPr>
        <w:adjustRightInd w:val="0"/>
        <w:snapToGrid w:val="0"/>
        <w:spacing w:after="312" w:afterLines="100" w:line="300" w:lineRule="auto"/>
        <w:rPr>
          <w:rFonts w:ascii="Times New Roman" w:hAnsi="Times New Roman" w:eastAsiaTheme="minorEastAsia"/>
          <w:sz w:val="23"/>
          <w:szCs w:val="23"/>
        </w:rPr>
      </w:pPr>
      <w:r>
        <w:rPr>
          <w:rFonts w:ascii="Times New Roman" w:hAnsi="Times New Roman" w:eastAsiaTheme="minorEastAsia"/>
          <w:sz w:val="23"/>
          <w:szCs w:val="23"/>
        </w:rPr>
        <w:t>1</w:t>
      </w:r>
      <w:r>
        <w:rPr>
          <w:rFonts w:hint="eastAsia" w:ascii="Times New Roman" w:hAnsi="Times New Roman" w:eastAsiaTheme="minorEastAsia"/>
          <w:sz w:val="23"/>
          <w:szCs w:val="23"/>
        </w:rPr>
        <w:t>6</w:t>
      </w:r>
      <w:r>
        <w:rPr>
          <w:rFonts w:ascii="Times New Roman" w:hAnsi="Times New Roman" w:eastAsiaTheme="minorEastAsia"/>
          <w:sz w:val="23"/>
          <w:szCs w:val="23"/>
        </w:rPr>
        <w:t>.2 本合同未尽事宜，双方可签订补充协议予以确定。补充协议与本合同具有同等法律效力。</w:t>
      </w:r>
    </w:p>
    <w:p>
      <w:pPr>
        <w:adjustRightInd w:val="0"/>
        <w:snapToGrid w:val="0"/>
        <w:spacing w:after="312" w:afterLines="100" w:line="300" w:lineRule="auto"/>
        <w:rPr>
          <w:rFonts w:ascii="Times New Roman" w:hAnsi="Times New Roman" w:eastAsiaTheme="minorEastAsia"/>
          <w:sz w:val="23"/>
          <w:szCs w:val="23"/>
        </w:rPr>
      </w:pPr>
      <w:r>
        <w:rPr>
          <w:rFonts w:ascii="Times New Roman" w:hAnsi="Times New Roman" w:eastAsiaTheme="minorEastAsia"/>
          <w:sz w:val="23"/>
          <w:szCs w:val="23"/>
        </w:rPr>
        <w:t>1</w:t>
      </w:r>
      <w:r>
        <w:rPr>
          <w:rFonts w:hint="eastAsia" w:ascii="Times New Roman" w:hAnsi="Times New Roman" w:eastAsiaTheme="minorEastAsia"/>
          <w:sz w:val="23"/>
          <w:szCs w:val="23"/>
        </w:rPr>
        <w:t>6.</w:t>
      </w:r>
      <w:r>
        <w:rPr>
          <w:rFonts w:ascii="Times New Roman" w:hAnsi="Times New Roman" w:eastAsiaTheme="minorEastAsia"/>
          <w:sz w:val="23"/>
          <w:szCs w:val="23"/>
        </w:rPr>
        <w:t>3 本合同所订一切条款，未经双方书面确认，任何一方不得擅自变更或者修改。</w:t>
      </w:r>
    </w:p>
    <w:p>
      <w:pPr>
        <w:snapToGrid w:val="0"/>
        <w:spacing w:after="312" w:afterLines="100" w:line="300" w:lineRule="auto"/>
        <w:rPr>
          <w:rFonts w:ascii="Times New Roman" w:hAnsi="Times New Roman" w:eastAsiaTheme="minorEastAsia"/>
          <w:sz w:val="23"/>
          <w:szCs w:val="23"/>
        </w:rPr>
      </w:pPr>
      <w:r>
        <w:rPr>
          <w:rFonts w:ascii="Times New Roman" w:hAnsi="Times New Roman" w:eastAsiaTheme="minorEastAsia"/>
          <w:sz w:val="23"/>
          <w:szCs w:val="23"/>
        </w:rPr>
        <w:t>1</w:t>
      </w:r>
      <w:r>
        <w:rPr>
          <w:rFonts w:hint="eastAsia" w:ascii="Times New Roman" w:hAnsi="Times New Roman" w:eastAsiaTheme="minorEastAsia"/>
          <w:sz w:val="23"/>
          <w:szCs w:val="23"/>
        </w:rPr>
        <w:t>6</w:t>
      </w:r>
      <w:r>
        <w:rPr>
          <w:rFonts w:ascii="Times New Roman" w:hAnsi="Times New Roman" w:eastAsiaTheme="minorEastAsia"/>
          <w:sz w:val="23"/>
          <w:szCs w:val="23"/>
        </w:rPr>
        <w:t>.4本合同</w:t>
      </w:r>
      <w:r>
        <w:rPr>
          <w:rFonts w:hint="eastAsia" w:ascii="Times New Roman" w:hAnsi="Times New Roman" w:eastAsiaTheme="minorEastAsia"/>
          <w:sz w:val="23"/>
          <w:szCs w:val="23"/>
        </w:rPr>
        <w:t>连同附件</w:t>
      </w:r>
      <w:r>
        <w:rPr>
          <w:rFonts w:ascii="Times New Roman" w:hAnsi="Times New Roman" w:eastAsiaTheme="minorEastAsia"/>
          <w:sz w:val="23"/>
          <w:szCs w:val="23"/>
        </w:rPr>
        <w:t>一式【</w:t>
      </w:r>
      <w:r>
        <w:rPr>
          <w:rFonts w:hint="eastAsia" w:ascii="Times New Roman" w:hAnsi="Times New Roman" w:eastAsiaTheme="minorEastAsia"/>
          <w:sz w:val="23"/>
          <w:szCs w:val="23"/>
        </w:rPr>
        <w:t>肆</w:t>
      </w:r>
      <w:r>
        <w:rPr>
          <w:rFonts w:ascii="Times New Roman" w:hAnsi="Times New Roman" w:eastAsiaTheme="minorEastAsia"/>
          <w:sz w:val="23"/>
          <w:szCs w:val="23"/>
        </w:rPr>
        <w:t>】份，甲方</w:t>
      </w:r>
      <w:r>
        <w:rPr>
          <w:rFonts w:hint="eastAsia" w:ascii="Times New Roman" w:hAnsi="Times New Roman" w:eastAsiaTheme="minorEastAsia"/>
          <w:sz w:val="23"/>
          <w:szCs w:val="23"/>
        </w:rPr>
        <w:t>持</w:t>
      </w:r>
      <w:r>
        <w:rPr>
          <w:rFonts w:ascii="Times New Roman" w:hAnsi="Times New Roman" w:eastAsiaTheme="minorEastAsia"/>
          <w:sz w:val="23"/>
          <w:szCs w:val="23"/>
        </w:rPr>
        <w:t>【</w:t>
      </w:r>
      <w:r>
        <w:rPr>
          <w:rFonts w:hint="eastAsia" w:ascii="Times New Roman" w:hAnsi="Times New Roman" w:eastAsiaTheme="minorEastAsia"/>
          <w:sz w:val="23"/>
          <w:szCs w:val="23"/>
        </w:rPr>
        <w:t>贰</w:t>
      </w:r>
      <w:r>
        <w:rPr>
          <w:rFonts w:ascii="Times New Roman" w:hAnsi="Times New Roman" w:eastAsiaTheme="minorEastAsia"/>
          <w:sz w:val="23"/>
          <w:szCs w:val="23"/>
        </w:rPr>
        <w:t>】份，乙方持【</w:t>
      </w:r>
      <w:r>
        <w:rPr>
          <w:rFonts w:hint="eastAsia" w:ascii="Times New Roman" w:hAnsi="Times New Roman" w:eastAsiaTheme="minorEastAsia"/>
          <w:sz w:val="23"/>
          <w:szCs w:val="23"/>
        </w:rPr>
        <w:t>贰</w:t>
      </w:r>
      <w:r>
        <w:rPr>
          <w:rFonts w:ascii="Times New Roman" w:hAnsi="Times New Roman" w:eastAsiaTheme="minorEastAsia"/>
          <w:sz w:val="23"/>
          <w:szCs w:val="23"/>
        </w:rPr>
        <w:t>】份，具有同等法律效力。</w:t>
      </w:r>
      <w:r>
        <w:rPr>
          <w:rFonts w:hint="eastAsia" w:ascii="Times New Roman" w:hAnsi="Times New Roman" w:eastAsiaTheme="minorEastAsia"/>
          <w:sz w:val="23"/>
          <w:szCs w:val="23"/>
        </w:rPr>
        <w:t>本合同附件包括：</w:t>
      </w:r>
    </w:p>
    <w:p>
      <w:pPr>
        <w:adjustRightInd w:val="0"/>
        <w:snapToGrid w:val="0"/>
        <w:spacing w:after="312" w:afterLines="100" w:line="300" w:lineRule="auto"/>
        <w:rPr>
          <w:rFonts w:ascii="Times New Roman" w:hAnsi="Times New Roman" w:eastAsiaTheme="minorEastAsia"/>
          <w:sz w:val="23"/>
          <w:szCs w:val="23"/>
        </w:rPr>
      </w:pPr>
      <w:r>
        <w:rPr>
          <w:rFonts w:hint="eastAsia" w:ascii="Times New Roman" w:hAnsi="Times New Roman" w:eastAsiaTheme="minorEastAsia"/>
          <w:sz w:val="23"/>
          <w:szCs w:val="23"/>
        </w:rPr>
        <w:t>16.4.1 保密承诺书</w:t>
      </w:r>
    </w:p>
    <w:p>
      <w:pPr>
        <w:adjustRightInd w:val="0"/>
        <w:snapToGrid w:val="0"/>
        <w:spacing w:after="312" w:afterLines="100" w:line="300" w:lineRule="auto"/>
        <w:rPr>
          <w:rFonts w:ascii="Times New Roman" w:hAnsi="Times New Roman" w:eastAsiaTheme="minorEastAsia"/>
          <w:sz w:val="23"/>
          <w:szCs w:val="23"/>
        </w:rPr>
      </w:pPr>
      <w:r>
        <w:rPr>
          <w:rFonts w:hint="eastAsia" w:ascii="Times New Roman" w:hAnsi="Times New Roman" w:eastAsiaTheme="minorEastAsia"/>
          <w:sz w:val="23"/>
          <w:szCs w:val="23"/>
        </w:rPr>
        <w:t>16.4.2 廉洁承诺书</w:t>
      </w:r>
    </w:p>
    <w:p>
      <w:pPr>
        <w:tabs>
          <w:tab w:val="right" w:pos="8306"/>
        </w:tabs>
        <w:adjustRightInd w:val="0"/>
        <w:snapToGrid w:val="0"/>
        <w:spacing w:after="312" w:afterLines="100" w:line="300" w:lineRule="auto"/>
        <w:rPr>
          <w:rFonts w:ascii="Times New Roman" w:hAnsi="Times New Roman" w:eastAsiaTheme="minorEastAsia"/>
          <w:sz w:val="23"/>
          <w:szCs w:val="23"/>
        </w:rPr>
      </w:pPr>
      <w:r>
        <w:rPr>
          <w:rFonts w:ascii="Times New Roman" w:hAnsi="Times New Roman" w:eastAsiaTheme="minorEastAsia"/>
          <w:sz w:val="23"/>
          <w:szCs w:val="23"/>
        </w:rPr>
        <w:t>（以下</w:t>
      </w:r>
      <w:r>
        <w:rPr>
          <w:rFonts w:ascii="Times New Roman" w:hAnsi="Times New Roman" w:eastAsiaTheme="minorEastAsia"/>
          <w:sz w:val="23"/>
          <w:szCs w:val="23"/>
          <w:lang w:eastAsia="zh-Hans"/>
        </w:rPr>
        <w:t>无正文</w:t>
      </w:r>
      <w:r>
        <w:rPr>
          <w:rFonts w:ascii="Times New Roman" w:hAnsi="Times New Roman" w:eastAsiaTheme="minorEastAsia"/>
          <w:sz w:val="23"/>
          <w:szCs w:val="23"/>
        </w:rPr>
        <w:t>）</w:t>
      </w:r>
    </w:p>
    <w:p>
      <w:pPr>
        <w:widowControl/>
        <w:jc w:val="left"/>
        <w:rPr>
          <w:rFonts w:ascii="Times New Roman" w:hAnsi="Times New Roman" w:eastAsiaTheme="minorEastAsia"/>
          <w:sz w:val="23"/>
          <w:szCs w:val="23"/>
        </w:rPr>
      </w:pPr>
      <w:r>
        <w:rPr>
          <w:rFonts w:ascii="Times New Roman" w:hAnsi="Times New Roman" w:eastAsiaTheme="minorEastAsia"/>
          <w:sz w:val="23"/>
          <w:szCs w:val="23"/>
        </w:rPr>
        <w:br w:type="page"/>
      </w:r>
    </w:p>
    <w:p>
      <w:pPr>
        <w:tabs>
          <w:tab w:val="right" w:pos="8306"/>
        </w:tabs>
        <w:adjustRightInd w:val="0"/>
        <w:snapToGrid w:val="0"/>
        <w:spacing w:after="312" w:afterLines="100" w:line="300" w:lineRule="auto"/>
        <w:rPr>
          <w:rFonts w:ascii="Times New Roman" w:hAnsi="Times New Roman" w:eastAsiaTheme="minorEastAsia"/>
          <w:sz w:val="23"/>
          <w:szCs w:val="23"/>
        </w:rPr>
      </w:pPr>
      <w:r>
        <w:rPr>
          <w:rFonts w:ascii="Times New Roman" w:hAnsi="Times New Roman" w:eastAsiaTheme="minorEastAsia"/>
          <w:sz w:val="23"/>
          <w:szCs w:val="23"/>
        </w:rPr>
        <w:t>（本页为合同编号为</w:t>
      </w:r>
      <w:r>
        <w:rPr>
          <w:rFonts w:hint="eastAsia" w:ascii="Times New Roman" w:hAnsi="Times New Roman" w:eastAsiaTheme="minorEastAsia"/>
          <w:sz w:val="23"/>
          <w:szCs w:val="23"/>
        </w:rPr>
        <w:t>地勤</w:t>
      </w:r>
      <w:r>
        <w:rPr>
          <w:rFonts w:ascii="Times New Roman" w:hAnsi="Times New Roman" w:eastAsiaTheme="minorEastAsia"/>
          <w:sz w:val="23"/>
          <w:szCs w:val="23"/>
        </w:rPr>
        <w:t>【 】的【</w:t>
      </w:r>
      <w:r>
        <w:rPr>
          <w:rFonts w:hint="eastAsia" w:ascii="Times New Roman" w:hAnsi="Times New Roman" w:eastAsiaTheme="minorEastAsia"/>
          <w:b/>
          <w:bCs/>
          <w:color w:val="000000" w:themeColor="text1"/>
          <w:sz w:val="23"/>
          <w:szCs w:val="23"/>
          <w14:textFill>
            <w14:solidFill>
              <w14:schemeClr w14:val="tx1"/>
            </w14:solidFill>
          </w14:textFill>
        </w:rPr>
        <w:t>杭州萧山国际机场轮椅</w:t>
      </w:r>
      <w:r>
        <w:rPr>
          <w:rFonts w:ascii="Times New Roman" w:hAnsi="Times New Roman" w:eastAsiaTheme="minorEastAsia"/>
          <w:sz w:val="23"/>
          <w:szCs w:val="23"/>
        </w:rPr>
        <w:t>】采购合同的签署页）</w:t>
      </w:r>
    </w:p>
    <w:p>
      <w:pPr>
        <w:adjustRightInd w:val="0"/>
        <w:snapToGrid w:val="0"/>
        <w:spacing w:after="312" w:afterLines="100" w:line="300" w:lineRule="auto"/>
        <w:rPr>
          <w:rFonts w:ascii="Times New Roman" w:hAnsi="Times New Roman" w:eastAsiaTheme="minorEastAsia"/>
          <w:sz w:val="23"/>
          <w:szCs w:val="23"/>
        </w:rPr>
      </w:pPr>
    </w:p>
    <w:tbl>
      <w:tblPr>
        <w:tblStyle w:val="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48"/>
        <w:gridCol w:w="41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pPr>
              <w:spacing w:line="300" w:lineRule="auto"/>
              <w:rPr>
                <w:rFonts w:ascii="Times New Roman" w:hAnsi="Times New Roman" w:cs="Calibri" w:eastAsiaTheme="minorEastAsia"/>
                <w:sz w:val="23"/>
                <w:szCs w:val="23"/>
              </w:rPr>
            </w:pPr>
            <w:r>
              <w:rPr>
                <w:rFonts w:ascii="Times New Roman" w:hAnsi="Times New Roman" w:cs="Calibri" w:eastAsiaTheme="minorEastAsia"/>
                <w:sz w:val="23"/>
                <w:szCs w:val="23"/>
              </w:rPr>
              <w:t>甲方：</w:t>
            </w:r>
            <w:r>
              <w:rPr>
                <w:rFonts w:hint="eastAsia" w:ascii="Times New Roman" w:hAnsi="Times New Roman" w:cs="Calibri" w:eastAsiaTheme="minorEastAsia"/>
                <w:sz w:val="23"/>
                <w:szCs w:val="23"/>
              </w:rPr>
              <w:t>杭州萧山国际机场有限公司</w:t>
            </w:r>
          </w:p>
        </w:tc>
        <w:tc>
          <w:tcPr>
            <w:tcW w:w="4148" w:type="dxa"/>
          </w:tcPr>
          <w:p>
            <w:pPr>
              <w:spacing w:line="300" w:lineRule="auto"/>
              <w:rPr>
                <w:rFonts w:ascii="Times New Roman" w:hAnsi="Times New Roman" w:cs="Calibri" w:eastAsiaTheme="minorEastAsia"/>
                <w:sz w:val="23"/>
                <w:szCs w:val="23"/>
              </w:rPr>
            </w:pPr>
            <w:r>
              <w:rPr>
                <w:rFonts w:ascii="Times New Roman" w:hAnsi="Times New Roman" w:cs="Calibri" w:eastAsiaTheme="minorEastAsia"/>
                <w:sz w:val="23"/>
                <w:szCs w:val="23"/>
              </w:rPr>
              <w:t>乙方：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pPr>
              <w:spacing w:line="300" w:lineRule="auto"/>
              <w:rPr>
                <w:rFonts w:ascii="Times New Roman" w:hAnsi="Times New Roman" w:cs="Calibri" w:eastAsiaTheme="minorEastAsia"/>
                <w:sz w:val="23"/>
                <w:szCs w:val="23"/>
              </w:rPr>
            </w:pPr>
            <w:r>
              <w:rPr>
                <w:rFonts w:ascii="Times New Roman" w:hAnsi="Times New Roman" w:cs="Calibri" w:eastAsiaTheme="minorEastAsia"/>
                <w:sz w:val="23"/>
                <w:szCs w:val="23"/>
              </w:rPr>
              <w:t>地址：</w:t>
            </w:r>
            <w:r>
              <w:rPr>
                <w:rFonts w:hint="eastAsia" w:ascii="Times New Roman" w:hAnsi="Times New Roman" w:cs="Calibri" w:eastAsiaTheme="minorEastAsia"/>
                <w:sz w:val="23"/>
                <w:szCs w:val="23"/>
              </w:rPr>
              <w:t>杭州萧山国际机场内</w:t>
            </w:r>
          </w:p>
          <w:p>
            <w:pPr>
              <w:spacing w:line="300" w:lineRule="auto"/>
              <w:rPr>
                <w:rFonts w:ascii="Times New Roman" w:hAnsi="Times New Roman" w:cs="Calibri" w:eastAsiaTheme="minorEastAsia"/>
                <w:sz w:val="23"/>
                <w:szCs w:val="23"/>
              </w:rPr>
            </w:pPr>
          </w:p>
          <w:p>
            <w:pPr>
              <w:spacing w:line="300" w:lineRule="auto"/>
              <w:rPr>
                <w:rFonts w:ascii="Times New Roman" w:hAnsi="Times New Roman" w:cs="Calibri" w:eastAsiaTheme="minorEastAsia"/>
                <w:sz w:val="23"/>
                <w:szCs w:val="23"/>
              </w:rPr>
            </w:pPr>
          </w:p>
          <w:p>
            <w:pPr>
              <w:spacing w:line="300" w:lineRule="auto"/>
              <w:rPr>
                <w:rFonts w:ascii="Times New Roman" w:hAnsi="Times New Roman" w:cs="Calibri" w:eastAsiaTheme="minorEastAsia"/>
                <w:sz w:val="23"/>
                <w:szCs w:val="23"/>
              </w:rPr>
            </w:pPr>
          </w:p>
          <w:p>
            <w:pPr>
              <w:spacing w:line="300" w:lineRule="auto"/>
              <w:rPr>
                <w:rFonts w:ascii="Times New Roman" w:hAnsi="Times New Roman" w:cs="Calibri" w:eastAsiaTheme="minorEastAsia"/>
                <w:sz w:val="23"/>
                <w:szCs w:val="23"/>
              </w:rPr>
            </w:pPr>
          </w:p>
          <w:p>
            <w:pPr>
              <w:spacing w:line="300" w:lineRule="auto"/>
              <w:rPr>
                <w:rFonts w:ascii="Times New Roman" w:hAnsi="Times New Roman" w:cs="Calibri" w:eastAsiaTheme="minorEastAsia"/>
                <w:sz w:val="23"/>
                <w:szCs w:val="23"/>
              </w:rPr>
            </w:pPr>
          </w:p>
          <w:p>
            <w:pPr>
              <w:spacing w:line="300" w:lineRule="auto"/>
              <w:rPr>
                <w:rFonts w:ascii="Times New Roman" w:hAnsi="Times New Roman" w:cs="Calibri" w:eastAsiaTheme="minorEastAsia"/>
                <w:sz w:val="23"/>
                <w:szCs w:val="23"/>
              </w:rPr>
            </w:pPr>
          </w:p>
        </w:tc>
        <w:tc>
          <w:tcPr>
            <w:tcW w:w="4148" w:type="dxa"/>
          </w:tcPr>
          <w:p>
            <w:pPr>
              <w:spacing w:line="300" w:lineRule="auto"/>
              <w:rPr>
                <w:rFonts w:ascii="Times New Roman" w:hAnsi="Times New Roman" w:cs="Calibri" w:eastAsiaTheme="minorEastAsia"/>
                <w:sz w:val="23"/>
                <w:szCs w:val="23"/>
              </w:rPr>
            </w:pPr>
            <w:r>
              <w:rPr>
                <w:rFonts w:ascii="Times New Roman" w:hAnsi="Times New Roman" w:cs="Calibri" w:eastAsiaTheme="minorEastAsia"/>
                <w:sz w:val="23"/>
                <w:szCs w:val="23"/>
              </w:rPr>
              <w:t>地址：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pPr>
              <w:spacing w:line="300" w:lineRule="auto"/>
              <w:rPr>
                <w:rFonts w:ascii="Times New Roman" w:hAnsi="Times New Roman" w:cs="Calibri" w:eastAsiaTheme="minorEastAsia"/>
                <w:sz w:val="23"/>
                <w:szCs w:val="23"/>
              </w:rPr>
            </w:pPr>
            <w:r>
              <w:rPr>
                <w:rFonts w:ascii="Times New Roman" w:hAnsi="Times New Roman" w:cs="Calibri" w:eastAsiaTheme="minorEastAsia"/>
                <w:sz w:val="23"/>
                <w:szCs w:val="23"/>
              </w:rPr>
              <w:t>法定代表人：</w:t>
            </w:r>
          </w:p>
        </w:tc>
        <w:tc>
          <w:tcPr>
            <w:tcW w:w="4148" w:type="dxa"/>
          </w:tcPr>
          <w:p>
            <w:pPr>
              <w:spacing w:line="300" w:lineRule="auto"/>
              <w:rPr>
                <w:rFonts w:ascii="Times New Roman" w:hAnsi="Times New Roman" w:cs="Calibri" w:eastAsiaTheme="minorEastAsia"/>
                <w:sz w:val="23"/>
                <w:szCs w:val="23"/>
              </w:rPr>
            </w:pPr>
            <w:r>
              <w:rPr>
                <w:rFonts w:ascii="Times New Roman" w:hAnsi="Times New Roman" w:cs="Calibri" w:eastAsiaTheme="minorEastAsia"/>
                <w:sz w:val="23"/>
                <w:szCs w:val="23"/>
              </w:rPr>
              <w:t>法定代表人：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pPr>
              <w:spacing w:line="300" w:lineRule="auto"/>
              <w:rPr>
                <w:rFonts w:ascii="Times New Roman" w:hAnsi="Times New Roman" w:cs="Calibri" w:eastAsiaTheme="minorEastAsia"/>
                <w:sz w:val="23"/>
                <w:szCs w:val="23"/>
              </w:rPr>
            </w:pPr>
            <w:r>
              <w:rPr>
                <w:rFonts w:ascii="Times New Roman" w:hAnsi="Times New Roman" w:cs="Calibri" w:eastAsiaTheme="minorEastAsia"/>
                <w:sz w:val="23"/>
                <w:szCs w:val="23"/>
              </w:rPr>
              <w:t xml:space="preserve">或  </w:t>
            </w:r>
          </w:p>
        </w:tc>
        <w:tc>
          <w:tcPr>
            <w:tcW w:w="4148" w:type="dxa"/>
          </w:tcPr>
          <w:p>
            <w:pPr>
              <w:spacing w:line="300" w:lineRule="auto"/>
              <w:rPr>
                <w:rFonts w:ascii="Times New Roman" w:hAnsi="Times New Roman" w:cs="Calibri" w:eastAsiaTheme="minorEastAsia"/>
                <w:sz w:val="23"/>
                <w:szCs w:val="23"/>
              </w:rPr>
            </w:pPr>
            <w:r>
              <w:rPr>
                <w:rFonts w:ascii="Times New Roman" w:hAnsi="Times New Roman" w:cs="Calibri" w:eastAsiaTheme="minorEastAsia"/>
                <w:sz w:val="23"/>
                <w:szCs w:val="23"/>
              </w:rPr>
              <w:t>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pPr>
              <w:spacing w:line="300" w:lineRule="auto"/>
              <w:rPr>
                <w:rFonts w:ascii="Times New Roman" w:hAnsi="Times New Roman" w:cs="Calibri" w:eastAsiaTheme="minorEastAsia"/>
                <w:sz w:val="23"/>
                <w:szCs w:val="23"/>
              </w:rPr>
            </w:pPr>
            <w:r>
              <w:rPr>
                <w:rFonts w:ascii="Times New Roman" w:hAnsi="Times New Roman" w:cs="Calibri" w:eastAsiaTheme="minorEastAsia"/>
                <w:sz w:val="23"/>
                <w:szCs w:val="23"/>
              </w:rPr>
              <w:t>授权代表：</w:t>
            </w:r>
          </w:p>
          <w:p>
            <w:pPr>
              <w:spacing w:line="300" w:lineRule="auto"/>
              <w:rPr>
                <w:rFonts w:ascii="Times New Roman" w:hAnsi="Times New Roman" w:cs="Calibri" w:eastAsiaTheme="minorEastAsia"/>
                <w:sz w:val="23"/>
                <w:szCs w:val="23"/>
              </w:rPr>
            </w:pPr>
          </w:p>
          <w:p>
            <w:pPr>
              <w:spacing w:line="300" w:lineRule="auto"/>
              <w:rPr>
                <w:rFonts w:ascii="Times New Roman" w:hAnsi="Times New Roman" w:cs="Calibri" w:eastAsiaTheme="minorEastAsia"/>
                <w:sz w:val="23"/>
                <w:szCs w:val="23"/>
              </w:rPr>
            </w:pPr>
          </w:p>
          <w:p>
            <w:pPr>
              <w:spacing w:line="300" w:lineRule="auto"/>
              <w:rPr>
                <w:rFonts w:ascii="Times New Roman" w:hAnsi="Times New Roman" w:cs="Calibri" w:eastAsiaTheme="minorEastAsia"/>
                <w:sz w:val="23"/>
                <w:szCs w:val="23"/>
              </w:rPr>
            </w:pPr>
          </w:p>
          <w:p>
            <w:pPr>
              <w:spacing w:line="300" w:lineRule="auto"/>
              <w:rPr>
                <w:rFonts w:ascii="Times New Roman" w:hAnsi="Times New Roman" w:cs="Calibri" w:eastAsiaTheme="minorEastAsia"/>
                <w:sz w:val="23"/>
                <w:szCs w:val="23"/>
              </w:rPr>
            </w:pPr>
          </w:p>
          <w:p>
            <w:pPr>
              <w:spacing w:line="300" w:lineRule="auto"/>
              <w:rPr>
                <w:rFonts w:ascii="Times New Roman" w:hAnsi="Times New Roman" w:cs="Calibri" w:eastAsiaTheme="minorEastAsia"/>
                <w:sz w:val="23"/>
                <w:szCs w:val="23"/>
              </w:rPr>
            </w:pPr>
          </w:p>
        </w:tc>
        <w:tc>
          <w:tcPr>
            <w:tcW w:w="4148" w:type="dxa"/>
          </w:tcPr>
          <w:p>
            <w:pPr>
              <w:spacing w:line="300" w:lineRule="auto"/>
              <w:rPr>
                <w:rFonts w:ascii="Times New Roman" w:hAnsi="Times New Roman" w:cs="Calibri" w:eastAsiaTheme="minorEastAsia"/>
                <w:sz w:val="23"/>
                <w:szCs w:val="23"/>
              </w:rPr>
            </w:pPr>
            <w:r>
              <w:rPr>
                <w:rFonts w:ascii="Times New Roman" w:hAnsi="Times New Roman" w:cs="Calibri" w:eastAsiaTheme="minorEastAsia"/>
                <w:sz w:val="23"/>
                <w:szCs w:val="23"/>
              </w:rPr>
              <w:t>授权代表：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pPr>
              <w:spacing w:line="300" w:lineRule="auto"/>
              <w:rPr>
                <w:rFonts w:ascii="Times New Roman" w:hAnsi="Times New Roman" w:cs="Calibri" w:eastAsiaTheme="minorEastAsia"/>
                <w:sz w:val="23"/>
                <w:szCs w:val="23"/>
              </w:rPr>
            </w:pPr>
            <w:r>
              <w:rPr>
                <w:rFonts w:ascii="Times New Roman" w:hAnsi="Times New Roman" w:cs="Calibri" w:eastAsiaTheme="minorEastAsia"/>
                <w:sz w:val="23"/>
                <w:szCs w:val="23"/>
              </w:rPr>
              <w:t>签字日期：</w:t>
            </w:r>
          </w:p>
        </w:tc>
        <w:tc>
          <w:tcPr>
            <w:tcW w:w="4148" w:type="dxa"/>
          </w:tcPr>
          <w:p>
            <w:pPr>
              <w:spacing w:line="300" w:lineRule="auto"/>
              <w:rPr>
                <w:rFonts w:ascii="Times New Roman" w:hAnsi="Times New Roman" w:cs="Calibri" w:eastAsiaTheme="minorEastAsia"/>
                <w:sz w:val="23"/>
                <w:szCs w:val="23"/>
              </w:rPr>
            </w:pPr>
            <w:r>
              <w:rPr>
                <w:rFonts w:ascii="Times New Roman" w:hAnsi="Times New Roman" w:cs="Calibri" w:eastAsiaTheme="minorEastAsia"/>
                <w:sz w:val="23"/>
                <w:szCs w:val="23"/>
              </w:rPr>
              <w:t>签字日期：</w:t>
            </w:r>
          </w:p>
        </w:tc>
      </w:tr>
    </w:tbl>
    <w:p>
      <w:pPr>
        <w:spacing w:before="156" w:beforeLines="50" w:after="156" w:afterLines="50" w:line="300" w:lineRule="auto"/>
        <w:rPr>
          <w:rFonts w:ascii="Times New Roman" w:hAnsi="Times New Roman" w:eastAsiaTheme="minorEastAsia"/>
          <w:sz w:val="23"/>
          <w:szCs w:val="23"/>
        </w:rPr>
      </w:pPr>
    </w:p>
    <w:p>
      <w:pPr>
        <w:widowControl/>
        <w:jc w:val="left"/>
        <w:rPr>
          <w:rFonts w:ascii="Times New Roman" w:hAnsi="Times New Roman" w:eastAsiaTheme="minorEastAsia"/>
          <w:sz w:val="23"/>
          <w:szCs w:val="23"/>
        </w:rPr>
      </w:pPr>
      <w:r>
        <w:rPr>
          <w:rFonts w:ascii="Times New Roman" w:hAnsi="Times New Roman" w:eastAsiaTheme="minorEastAsia"/>
          <w:sz w:val="23"/>
          <w:szCs w:val="23"/>
        </w:rPr>
        <w:br w:type="page"/>
      </w:r>
    </w:p>
    <w:p>
      <w:pPr>
        <w:spacing w:before="156" w:beforeLines="50" w:after="156" w:afterLines="50" w:line="300" w:lineRule="auto"/>
        <w:rPr>
          <w:rFonts w:ascii="Times New Roman" w:hAnsi="Times New Roman" w:eastAsiaTheme="minorEastAsia"/>
          <w:sz w:val="23"/>
          <w:szCs w:val="23"/>
        </w:rPr>
      </w:pPr>
      <w:bookmarkStart w:id="0" w:name="_Hlk126741040"/>
      <w:r>
        <w:rPr>
          <w:rFonts w:hint="eastAsia" w:ascii="Times New Roman" w:hAnsi="Times New Roman" w:eastAsiaTheme="minorEastAsia"/>
          <w:sz w:val="23"/>
          <w:szCs w:val="23"/>
        </w:rPr>
        <w:t>附件1：保密承诺书</w:t>
      </w:r>
    </w:p>
    <w:bookmarkEnd w:id="0"/>
    <w:p>
      <w:pPr>
        <w:adjustRightInd w:val="0"/>
        <w:snapToGrid w:val="0"/>
        <w:spacing w:after="312" w:afterLines="100" w:line="300" w:lineRule="auto"/>
        <w:jc w:val="center"/>
        <w:rPr>
          <w:rFonts w:ascii="Times New Roman" w:hAnsi="Times New Roman" w:eastAsiaTheme="minorEastAsia"/>
          <w:b/>
          <w:color w:val="000000"/>
          <w:sz w:val="28"/>
          <w:szCs w:val="28"/>
        </w:rPr>
      </w:pPr>
      <w:r>
        <w:rPr>
          <w:rFonts w:hint="eastAsia" w:ascii="Times New Roman" w:hAnsi="Times New Roman" w:eastAsiaTheme="minorEastAsia"/>
          <w:b/>
          <w:color w:val="000000"/>
          <w:sz w:val="28"/>
          <w:szCs w:val="28"/>
        </w:rPr>
        <w:t>保密承诺书</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 】公司（以下简称“贵司”）：</w:t>
      </w:r>
    </w:p>
    <w:p>
      <w:pPr>
        <w:adjustRightInd w:val="0"/>
        <w:snapToGrid w:val="0"/>
        <w:spacing w:after="312" w:afterLines="100" w:line="300" w:lineRule="auto"/>
        <w:ind w:firstLine="460" w:firstLineChars="200"/>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鉴于我司与贵司拟订立《【</w:t>
      </w:r>
      <w:r>
        <w:rPr>
          <w:rFonts w:hint="eastAsia" w:ascii="Times New Roman" w:hAnsi="Times New Roman" w:eastAsiaTheme="minorEastAsia"/>
          <w:b/>
          <w:bCs/>
          <w:color w:val="000000" w:themeColor="text1"/>
          <w:sz w:val="23"/>
          <w:szCs w:val="23"/>
          <w14:textFill>
            <w14:solidFill>
              <w14:schemeClr w14:val="tx1"/>
            </w14:solidFill>
          </w14:textFill>
        </w:rPr>
        <w:t>杭州萧山国际机场轮椅</w:t>
      </w:r>
      <w:r>
        <w:rPr>
          <w:rFonts w:ascii="Times New Roman" w:hAnsi="Times New Roman" w:eastAsiaTheme="minorEastAsia"/>
          <w:b/>
          <w:bCs/>
          <w:color w:val="000000" w:themeColor="text1"/>
          <w:sz w:val="23"/>
          <w:szCs w:val="23"/>
          <w14:textFill>
            <w14:solidFill>
              <w14:schemeClr w14:val="tx1"/>
            </w14:solidFill>
          </w14:textFill>
        </w:rPr>
        <w:t>采购</w:t>
      </w:r>
      <w:r>
        <w:rPr>
          <w:rFonts w:hint="eastAsia" w:ascii="Times New Roman" w:hAnsi="Times New Roman" w:eastAsiaTheme="minorEastAsia"/>
          <w:color w:val="000000"/>
          <w:sz w:val="23"/>
          <w:szCs w:val="23"/>
        </w:rPr>
        <w:t>】合同》（以下简称“主合同”），并建立业务合作伙伴关系。贵司在上述主合同履行过程中将向我司提供有关保密信息，且该保密信息属贵司合法所有。为对上述保密信息予以有效保护，我司特就保密事宜向贵司出具以下承诺：</w:t>
      </w:r>
    </w:p>
    <w:p>
      <w:pPr>
        <w:adjustRightInd w:val="0"/>
        <w:snapToGrid w:val="0"/>
        <w:spacing w:after="312" w:afterLines="100" w:line="300" w:lineRule="auto"/>
        <w:rPr>
          <w:rFonts w:ascii="Times New Roman" w:hAnsi="Times New Roman" w:eastAsiaTheme="minorEastAsia"/>
          <w:b/>
          <w:bCs/>
          <w:color w:val="000000"/>
          <w:sz w:val="23"/>
          <w:szCs w:val="23"/>
        </w:rPr>
      </w:pPr>
      <w:r>
        <w:rPr>
          <w:rFonts w:hint="eastAsia" w:ascii="Times New Roman" w:hAnsi="Times New Roman" w:eastAsiaTheme="minorEastAsia"/>
          <w:b/>
          <w:bCs/>
          <w:color w:val="000000"/>
          <w:sz w:val="23"/>
          <w:szCs w:val="23"/>
        </w:rPr>
        <w:t>一、保密信息的范围</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1.1 本承诺书提及的保密信息，包括但不限于贵司向我司披露、我司从贵司获得或我司在履行主合同项下义务过程中知晓的与主合同项目有关或因主合同项目产生的任何贵司商业、营销、技术、运营数据或其他性质的资料、设计资料、机场安防信息、各设备材料技术参数、相互函电、合同内容，以及任何未公布的贵司项目招标信息、技术规格书、材料（设备）备选推荐品牌库信息等，无论以何种形式或载于何种载体，无论在披露时是否以口头、图像或以书面方式表明其具有保密性，都作为贵司的保密信息。</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1.2 贵司同意我司的保密承诺不适用于下述情形：（1）在贵司向我司根据本承诺书披露信息之前，在没有违法本承诺书的情况下，贵司的保密信息已经为普通大众可以获取的资料；或（2）我司能提供书面证据证明我司从贵司收到保密信息前已经从其他途径合法地获知该资料。</w:t>
      </w:r>
    </w:p>
    <w:p>
      <w:pPr>
        <w:adjustRightInd w:val="0"/>
        <w:snapToGrid w:val="0"/>
        <w:spacing w:after="312" w:afterLines="100" w:line="300" w:lineRule="auto"/>
        <w:rPr>
          <w:rFonts w:ascii="Times New Roman" w:hAnsi="Times New Roman" w:eastAsiaTheme="minorEastAsia"/>
          <w:b/>
          <w:bCs/>
          <w:color w:val="000000"/>
          <w:sz w:val="23"/>
          <w:szCs w:val="23"/>
        </w:rPr>
      </w:pPr>
      <w:r>
        <w:rPr>
          <w:rFonts w:hint="eastAsia" w:ascii="Times New Roman" w:hAnsi="Times New Roman" w:eastAsiaTheme="minorEastAsia"/>
          <w:b/>
          <w:bCs/>
          <w:color w:val="000000"/>
          <w:sz w:val="23"/>
          <w:szCs w:val="23"/>
        </w:rPr>
        <w:t>二、保密承诺</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2.1对于贵司的保密信息，我司应严格予以保密，并采取所有保密措施和制度（包括但不仅限于我司为保护其自有商业保密信息所采用的措施和制度）保护该保密信息。</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2.2. 除法律规定或双方另有约定外，未经贵司书面同意，我司不得将贵司的保密信息泄露给任何第三方。</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2.3 除用于履行与贵司的主合同之外，我司在任何时候均不得利用贵司的保密信息，且不复制该等保密信息。我司应仅向为实现主合同目的而需要知悉贵司保密信息的我司员工、中介机构、第三方工作人员披露贵司保密信息并与该等人员签订保密协议，就贵司的保密信息，我司应要求该等人员承担不低于本承诺书所规定之程度的保密义务。</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2.4 一旦我司发现未经授权使用或披露贵司保密信息的情形或其他违约情形，我司应立即通知贵司。我司应与贵司合作，协助贵司重新取得对该等保密信息的控制，并防止他人进一步未经授权而使用该等保密信息。</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2.5 我司可以根据法院命令或政府机构的要求对贵司的保密信息做出披露，但须立即书面通知贵司该等命令或要求，以便贵司可以有机会对该等被要求的披露进行抗辩。在任何情况下，我司应保证该等被要求的披露仅限于在法院命令或政府机构所要求的限度和范围内。</w:t>
      </w:r>
    </w:p>
    <w:p>
      <w:pPr>
        <w:adjustRightInd w:val="0"/>
        <w:snapToGrid w:val="0"/>
        <w:spacing w:after="312" w:afterLines="100" w:line="300" w:lineRule="auto"/>
        <w:rPr>
          <w:rFonts w:ascii="Times New Roman" w:hAnsi="Times New Roman" w:eastAsiaTheme="minorEastAsia"/>
          <w:b/>
          <w:bCs/>
          <w:color w:val="000000"/>
          <w:sz w:val="23"/>
          <w:szCs w:val="23"/>
        </w:rPr>
      </w:pPr>
      <w:r>
        <w:rPr>
          <w:rFonts w:hint="eastAsia" w:ascii="Times New Roman" w:hAnsi="Times New Roman" w:eastAsiaTheme="minorEastAsia"/>
          <w:b/>
          <w:bCs/>
          <w:color w:val="000000"/>
          <w:sz w:val="23"/>
          <w:szCs w:val="23"/>
        </w:rPr>
        <w:t>三、保密信息的返还及处理</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3.1 保密信息属贵司的专有财产。本承诺书并不产生明示的或暗示的权利转让或权利许可，包括但不限于发明、实用新型和设计专利、注册设计、版权、模板或商标以及前述权利的申请权。任何时候，只要收到贵司的书面要求，我司应立即归还全部与贵司保密信息相关的资料和文件，包含该等贵司保密信息资料的媒体及其任何或全部复制件或摘要。</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3.2 如果该保密信息资料属于不能归还的形式或已经复制或转录到其他资料或载体中，则我司应立即采取措施予以删除或销毁并向贵司提供已经完成删除或销毁的有效证明。</w:t>
      </w:r>
    </w:p>
    <w:p>
      <w:pPr>
        <w:adjustRightInd w:val="0"/>
        <w:snapToGrid w:val="0"/>
        <w:spacing w:after="312" w:afterLines="100" w:line="300" w:lineRule="auto"/>
        <w:rPr>
          <w:rFonts w:ascii="Times New Roman" w:hAnsi="Times New Roman" w:eastAsiaTheme="minorEastAsia"/>
          <w:b/>
          <w:bCs/>
          <w:color w:val="000000"/>
          <w:sz w:val="23"/>
          <w:szCs w:val="23"/>
        </w:rPr>
      </w:pPr>
      <w:r>
        <w:rPr>
          <w:rFonts w:hint="eastAsia" w:ascii="Times New Roman" w:hAnsi="Times New Roman" w:eastAsiaTheme="minorEastAsia"/>
          <w:b/>
          <w:bCs/>
          <w:color w:val="000000"/>
          <w:sz w:val="23"/>
          <w:szCs w:val="23"/>
        </w:rPr>
        <w:t>四、保密期限</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我司的保密义务自我司获知贵司保密信息之日起至该等保密信息被合法公开之日止。</w:t>
      </w:r>
    </w:p>
    <w:p>
      <w:pPr>
        <w:adjustRightInd w:val="0"/>
        <w:snapToGrid w:val="0"/>
        <w:spacing w:after="312" w:afterLines="100" w:line="300" w:lineRule="auto"/>
        <w:rPr>
          <w:rFonts w:ascii="Times New Roman" w:hAnsi="Times New Roman" w:eastAsiaTheme="minorEastAsia"/>
          <w:b/>
          <w:bCs/>
          <w:color w:val="000000"/>
          <w:sz w:val="23"/>
          <w:szCs w:val="23"/>
        </w:rPr>
      </w:pPr>
      <w:r>
        <w:rPr>
          <w:rFonts w:hint="eastAsia" w:ascii="Times New Roman" w:hAnsi="Times New Roman" w:eastAsiaTheme="minorEastAsia"/>
          <w:b/>
          <w:bCs/>
          <w:color w:val="000000"/>
          <w:sz w:val="23"/>
          <w:szCs w:val="23"/>
        </w:rPr>
        <w:t>五、违约责任</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我司</w:t>
      </w:r>
      <w:r>
        <w:rPr>
          <w:rFonts w:ascii="Times New Roman" w:hAnsi="Times New Roman" w:eastAsiaTheme="minorEastAsia"/>
          <w:color w:val="000000"/>
          <w:sz w:val="23"/>
          <w:szCs w:val="23"/>
        </w:rPr>
        <w:t>如违反</w:t>
      </w:r>
      <w:r>
        <w:rPr>
          <w:rFonts w:hint="eastAsia" w:ascii="Times New Roman" w:hAnsi="Times New Roman" w:eastAsiaTheme="minorEastAsia"/>
          <w:color w:val="000000"/>
          <w:sz w:val="23"/>
          <w:szCs w:val="23"/>
        </w:rPr>
        <w:t>本承诺书</w:t>
      </w:r>
      <w:r>
        <w:rPr>
          <w:rFonts w:ascii="Times New Roman" w:hAnsi="Times New Roman" w:eastAsiaTheme="minorEastAsia"/>
          <w:color w:val="000000"/>
          <w:sz w:val="23"/>
          <w:szCs w:val="23"/>
        </w:rPr>
        <w:t>，</w:t>
      </w:r>
      <w:r>
        <w:rPr>
          <w:rFonts w:hint="eastAsia" w:ascii="Times New Roman" w:hAnsi="Times New Roman" w:eastAsiaTheme="minorEastAsia"/>
          <w:color w:val="000000"/>
          <w:sz w:val="23"/>
          <w:szCs w:val="23"/>
        </w:rPr>
        <w:t>贵司有权要求我司立即停止侵权和进一步的对外泄露或滥用，并要求我司采取其他合理的补救措施，并有权终止贵司与我司双方正在执行的其他合同，而贵司无需对此承担任何责任。除此之外，贵司有权扣除【</w:t>
      </w:r>
      <w:r>
        <w:rPr>
          <w:rFonts w:hint="eastAsia" w:ascii="Times New Roman" w:hAnsi="Times New Roman" w:eastAsiaTheme="minorEastAsia"/>
          <w:color w:val="000000"/>
          <w:sz w:val="23"/>
          <w:szCs w:val="23"/>
        </w:rPr>
        <w:sym w:font="Wingdings" w:char="00A8"/>
      </w:r>
      <w:r>
        <w:rPr>
          <w:rFonts w:hint="eastAsia" w:ascii="Times New Roman" w:hAnsi="Times New Roman" w:eastAsiaTheme="minorEastAsia"/>
          <w:color w:val="000000"/>
          <w:sz w:val="23"/>
          <w:szCs w:val="23"/>
        </w:rPr>
        <w:t>已缴纳的履约保证金的10%；</w:t>
      </w:r>
      <w:r>
        <w:rPr>
          <w:rFonts w:hint="eastAsia" w:ascii="Times New Roman" w:hAnsi="Times New Roman" w:eastAsiaTheme="minorEastAsia"/>
          <w:color w:val="000000"/>
          <w:sz w:val="23"/>
          <w:szCs w:val="23"/>
        </w:rPr>
        <w:sym w:font="Wingdings" w:char="00FE"/>
      </w:r>
      <w:r>
        <w:rPr>
          <w:rFonts w:hint="eastAsia" w:ascii="Times New Roman" w:hAnsi="Times New Roman" w:eastAsiaTheme="minorEastAsia"/>
          <w:color w:val="000000"/>
          <w:sz w:val="23"/>
          <w:szCs w:val="23"/>
        </w:rPr>
        <w:t>合同金额1%】作为违反保密承诺的</w:t>
      </w:r>
      <w:r>
        <w:rPr>
          <w:rFonts w:ascii="Times New Roman" w:hAnsi="Times New Roman" w:eastAsiaTheme="minorEastAsia"/>
          <w:color w:val="000000"/>
          <w:sz w:val="23"/>
          <w:szCs w:val="23"/>
        </w:rPr>
        <w:t>违约金。如该违约金不足以弥补</w:t>
      </w:r>
      <w:r>
        <w:rPr>
          <w:rFonts w:hint="eastAsia" w:ascii="Times New Roman" w:hAnsi="Times New Roman" w:eastAsiaTheme="minorEastAsia"/>
          <w:color w:val="000000"/>
          <w:sz w:val="23"/>
          <w:szCs w:val="23"/>
        </w:rPr>
        <w:t>贵司</w:t>
      </w:r>
      <w:r>
        <w:rPr>
          <w:rFonts w:ascii="Times New Roman" w:hAnsi="Times New Roman" w:eastAsiaTheme="minorEastAsia"/>
          <w:color w:val="000000"/>
          <w:sz w:val="23"/>
          <w:szCs w:val="23"/>
        </w:rPr>
        <w:t>损失的</w:t>
      </w:r>
      <w:r>
        <w:rPr>
          <w:rFonts w:hint="eastAsia" w:ascii="Times New Roman" w:hAnsi="Times New Roman" w:eastAsiaTheme="minorEastAsia"/>
          <w:color w:val="000000"/>
          <w:sz w:val="23"/>
          <w:szCs w:val="23"/>
        </w:rPr>
        <w:t>（包括但不限于因我司违约行为造成的贵司利益减少，该等利益包括直接利益损失（指销量、利润减少及开发费用损失）与间接利益损失（指无形资产的价值减少）以及贵司为主张权利而支出的诉讼费、律师费、公证费、鉴定费、保全费、保全担保费、翻译费等费用）</w:t>
      </w:r>
      <w:r>
        <w:rPr>
          <w:rFonts w:ascii="Times New Roman" w:hAnsi="Times New Roman" w:eastAsiaTheme="minorEastAsia"/>
          <w:color w:val="000000"/>
          <w:sz w:val="23"/>
          <w:szCs w:val="23"/>
        </w:rPr>
        <w:t>，</w:t>
      </w:r>
      <w:r>
        <w:rPr>
          <w:rFonts w:hint="eastAsia" w:ascii="Times New Roman" w:hAnsi="Times New Roman" w:eastAsiaTheme="minorEastAsia"/>
          <w:color w:val="000000"/>
          <w:sz w:val="23"/>
          <w:szCs w:val="23"/>
        </w:rPr>
        <w:t>我司</w:t>
      </w:r>
      <w:r>
        <w:rPr>
          <w:rFonts w:ascii="Times New Roman" w:hAnsi="Times New Roman" w:eastAsiaTheme="minorEastAsia"/>
          <w:color w:val="000000"/>
          <w:sz w:val="23"/>
          <w:szCs w:val="23"/>
        </w:rPr>
        <w:t>另行赔偿。</w:t>
      </w:r>
      <w:r>
        <w:rPr>
          <w:rFonts w:hint="eastAsia" w:ascii="Times New Roman" w:hAnsi="Times New Roman" w:eastAsiaTheme="minorEastAsia"/>
          <w:color w:val="000000"/>
          <w:sz w:val="23"/>
          <w:szCs w:val="23"/>
        </w:rPr>
        <w:t>贵司</w:t>
      </w:r>
      <w:r>
        <w:rPr>
          <w:rFonts w:ascii="Times New Roman" w:hAnsi="Times New Roman" w:eastAsiaTheme="minorEastAsia"/>
          <w:color w:val="000000"/>
          <w:sz w:val="23"/>
          <w:szCs w:val="23"/>
        </w:rPr>
        <w:t>有权通过法律途径对</w:t>
      </w:r>
      <w:r>
        <w:rPr>
          <w:rFonts w:hint="eastAsia" w:ascii="Times New Roman" w:hAnsi="Times New Roman" w:eastAsiaTheme="minorEastAsia"/>
          <w:color w:val="000000"/>
          <w:sz w:val="23"/>
          <w:szCs w:val="23"/>
        </w:rPr>
        <w:t>我司</w:t>
      </w:r>
      <w:r>
        <w:rPr>
          <w:rFonts w:ascii="Times New Roman" w:hAnsi="Times New Roman" w:eastAsiaTheme="minorEastAsia"/>
          <w:color w:val="000000"/>
          <w:sz w:val="23"/>
          <w:szCs w:val="23"/>
        </w:rPr>
        <w:t>的违约行为追究法律责任。</w:t>
      </w:r>
    </w:p>
    <w:p>
      <w:pPr>
        <w:adjustRightInd w:val="0"/>
        <w:snapToGrid w:val="0"/>
        <w:spacing w:after="312" w:afterLines="100" w:line="300" w:lineRule="auto"/>
        <w:rPr>
          <w:rFonts w:ascii="Times New Roman" w:hAnsi="Times New Roman" w:eastAsiaTheme="minorEastAsia"/>
          <w:b/>
          <w:bCs/>
          <w:color w:val="000000"/>
          <w:sz w:val="23"/>
          <w:szCs w:val="23"/>
        </w:rPr>
      </w:pPr>
      <w:r>
        <w:rPr>
          <w:rFonts w:hint="eastAsia" w:ascii="Times New Roman" w:hAnsi="Times New Roman" w:eastAsiaTheme="minorEastAsia"/>
          <w:b/>
          <w:bCs/>
          <w:color w:val="000000"/>
          <w:sz w:val="23"/>
          <w:szCs w:val="23"/>
        </w:rPr>
        <w:t>六、争议解决</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由于本承诺书的履行或解释而产生的或与之有关的任何争议，如双方无法协商解决，应提交贵司住所地人民法院解决。</w:t>
      </w:r>
    </w:p>
    <w:p>
      <w:pPr>
        <w:adjustRightInd w:val="0"/>
        <w:snapToGrid w:val="0"/>
        <w:spacing w:after="312" w:afterLines="100" w:line="300" w:lineRule="auto"/>
        <w:rPr>
          <w:rFonts w:ascii="Times New Roman" w:hAnsi="Times New Roman" w:eastAsiaTheme="minorEastAsia"/>
          <w:b/>
          <w:bCs/>
          <w:color w:val="000000"/>
          <w:sz w:val="23"/>
          <w:szCs w:val="23"/>
        </w:rPr>
      </w:pPr>
      <w:r>
        <w:rPr>
          <w:rFonts w:hint="eastAsia" w:ascii="Times New Roman" w:hAnsi="Times New Roman" w:eastAsiaTheme="minorEastAsia"/>
          <w:b/>
          <w:bCs/>
          <w:color w:val="000000"/>
          <w:sz w:val="23"/>
          <w:szCs w:val="23"/>
        </w:rPr>
        <w:t>七、其他</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本承诺书</w:t>
      </w:r>
      <w:r>
        <w:rPr>
          <w:rFonts w:ascii="Times New Roman" w:hAnsi="Times New Roman" w:eastAsiaTheme="minorEastAsia"/>
          <w:color w:val="000000"/>
          <w:sz w:val="23"/>
          <w:szCs w:val="23"/>
        </w:rPr>
        <w:t>经</w:t>
      </w:r>
      <w:r>
        <w:rPr>
          <w:rFonts w:hint="eastAsia" w:ascii="Times New Roman" w:hAnsi="Times New Roman" w:eastAsiaTheme="minorEastAsia"/>
          <w:color w:val="000000"/>
          <w:sz w:val="23"/>
          <w:szCs w:val="23"/>
        </w:rPr>
        <w:t>我司</w:t>
      </w:r>
      <w:r>
        <w:rPr>
          <w:rFonts w:ascii="Times New Roman" w:hAnsi="Times New Roman" w:eastAsiaTheme="minorEastAsia"/>
          <w:color w:val="000000"/>
          <w:sz w:val="23"/>
          <w:szCs w:val="23"/>
        </w:rPr>
        <w:t>法定代表人或授权代表签字（包含签章）并加盖</w:t>
      </w:r>
      <w:r>
        <w:rPr>
          <w:rFonts w:hint="eastAsia" w:ascii="Times New Roman" w:hAnsi="Times New Roman" w:eastAsiaTheme="minorEastAsia"/>
          <w:color w:val="000000"/>
          <w:sz w:val="23"/>
          <w:szCs w:val="23"/>
        </w:rPr>
        <w:t>我司</w:t>
      </w:r>
      <w:r>
        <w:rPr>
          <w:rFonts w:ascii="Times New Roman" w:hAnsi="Times New Roman" w:eastAsiaTheme="minorEastAsia"/>
          <w:color w:val="000000"/>
          <w:sz w:val="23"/>
          <w:szCs w:val="23"/>
        </w:rPr>
        <w:t>公章之日起生效。</w:t>
      </w:r>
    </w:p>
    <w:p>
      <w:pPr>
        <w:adjustRightInd w:val="0"/>
        <w:snapToGrid w:val="0"/>
        <w:spacing w:after="312" w:afterLines="100" w:line="300" w:lineRule="auto"/>
        <w:rPr>
          <w:rFonts w:ascii="Times New Roman" w:hAnsi="Times New Roman" w:eastAsiaTheme="minorEastAsia"/>
          <w:color w:val="000000"/>
          <w:sz w:val="23"/>
          <w:szCs w:val="23"/>
        </w:rPr>
      </w:pPr>
    </w:p>
    <w:p>
      <w:pPr>
        <w:adjustRightInd w:val="0"/>
        <w:snapToGrid w:val="0"/>
        <w:spacing w:after="312" w:afterLines="100" w:line="300" w:lineRule="auto"/>
        <w:jc w:val="right"/>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法定代表人(或授权代表)签字：【】</w:t>
      </w:r>
    </w:p>
    <w:p>
      <w:pPr>
        <w:adjustRightInd w:val="0"/>
        <w:snapToGrid w:val="0"/>
        <w:spacing w:after="312" w:afterLines="100" w:line="300" w:lineRule="auto"/>
        <w:jc w:val="right"/>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盖章：【】</w:t>
      </w:r>
    </w:p>
    <w:p>
      <w:pPr>
        <w:adjustRightInd w:val="0"/>
        <w:snapToGrid w:val="0"/>
        <w:spacing w:after="312" w:afterLines="100" w:line="300" w:lineRule="auto"/>
        <w:jc w:val="right"/>
        <w:rPr>
          <w:rFonts w:ascii="Times New Roman" w:hAnsi="Times New Roman"/>
          <w:sz w:val="23"/>
          <w:szCs w:val="23"/>
        </w:rPr>
      </w:pPr>
      <w:r>
        <w:rPr>
          <w:rFonts w:hint="eastAsia" w:ascii="Times New Roman" w:hAnsi="Times New Roman" w:eastAsiaTheme="minorEastAsia"/>
          <w:color w:val="000000"/>
          <w:sz w:val="23"/>
          <w:szCs w:val="23"/>
        </w:rPr>
        <w:t>日期：【】</w:t>
      </w:r>
    </w:p>
    <w:p>
      <w:pPr>
        <w:spacing w:before="156" w:beforeLines="50" w:after="156" w:afterLines="50" w:line="300" w:lineRule="auto"/>
        <w:rPr>
          <w:rFonts w:ascii="Times New Roman" w:hAnsi="Times New Roman" w:eastAsiaTheme="minorEastAsia"/>
          <w:sz w:val="23"/>
          <w:szCs w:val="23"/>
        </w:rPr>
      </w:pPr>
    </w:p>
    <w:p>
      <w:pPr>
        <w:widowControl/>
        <w:jc w:val="left"/>
        <w:rPr>
          <w:rFonts w:ascii="Times New Roman" w:hAnsi="Times New Roman" w:eastAsiaTheme="minorEastAsia"/>
          <w:sz w:val="23"/>
          <w:szCs w:val="23"/>
        </w:rPr>
      </w:pPr>
      <w:r>
        <w:rPr>
          <w:rFonts w:ascii="Times New Roman" w:hAnsi="Times New Roman" w:eastAsiaTheme="minorEastAsia"/>
          <w:sz w:val="23"/>
          <w:szCs w:val="23"/>
        </w:rPr>
        <w:br w:type="page"/>
      </w:r>
    </w:p>
    <w:p>
      <w:pPr>
        <w:spacing w:before="156" w:beforeLines="50" w:after="156" w:afterLines="50" w:line="300" w:lineRule="auto"/>
        <w:rPr>
          <w:rFonts w:ascii="Times New Roman" w:hAnsi="Times New Roman" w:eastAsiaTheme="minorEastAsia"/>
          <w:sz w:val="23"/>
          <w:szCs w:val="23"/>
        </w:rPr>
      </w:pPr>
      <w:bookmarkStart w:id="1" w:name="_Hlk126741003"/>
      <w:r>
        <w:rPr>
          <w:rFonts w:hint="eastAsia" w:ascii="Times New Roman" w:hAnsi="Times New Roman" w:eastAsiaTheme="minorEastAsia"/>
          <w:sz w:val="23"/>
          <w:szCs w:val="23"/>
        </w:rPr>
        <w:t>附件2：廉政承诺书</w:t>
      </w:r>
    </w:p>
    <w:bookmarkEnd w:id="1"/>
    <w:p>
      <w:pPr>
        <w:adjustRightInd w:val="0"/>
        <w:snapToGrid w:val="0"/>
        <w:spacing w:after="312" w:afterLines="100" w:line="300" w:lineRule="auto"/>
        <w:jc w:val="center"/>
        <w:rPr>
          <w:rFonts w:ascii="Times New Roman" w:hAnsi="Times New Roman" w:eastAsiaTheme="minorEastAsia"/>
          <w:b/>
          <w:sz w:val="28"/>
          <w:szCs w:val="28"/>
        </w:rPr>
      </w:pPr>
      <w:r>
        <w:rPr>
          <w:rFonts w:hint="eastAsia" w:ascii="Times New Roman" w:hAnsi="Times New Roman" w:eastAsiaTheme="minorEastAsia"/>
          <w:b/>
          <w:sz w:val="28"/>
          <w:szCs w:val="28"/>
        </w:rPr>
        <w:t>廉政承诺书</w:t>
      </w:r>
    </w:p>
    <w:p>
      <w:pPr>
        <w:adjustRightInd w:val="0"/>
        <w:snapToGrid w:val="0"/>
        <w:spacing w:after="312" w:afterLines="100" w:line="300" w:lineRule="auto"/>
        <w:rPr>
          <w:rFonts w:ascii="Times New Roman" w:hAnsi="Times New Roman" w:eastAsiaTheme="minorEastAsia"/>
          <w:bCs/>
          <w:color w:val="000000"/>
          <w:sz w:val="23"/>
          <w:szCs w:val="23"/>
        </w:rPr>
      </w:pPr>
      <w:r>
        <w:rPr>
          <w:rFonts w:ascii="Times New Roman" w:hAnsi="Times New Roman" w:eastAsiaTheme="minorEastAsia"/>
          <w:bCs/>
          <w:color w:val="000000"/>
          <w:sz w:val="23"/>
          <w:szCs w:val="23"/>
        </w:rPr>
        <w:t>【 】公司（以下简称“贵司”）：</w:t>
      </w:r>
    </w:p>
    <w:p>
      <w:pPr>
        <w:adjustRightInd/>
        <w:snapToGrid/>
        <w:spacing w:before="156" w:beforeLines="50" w:after="156" w:afterLines="50" w:line="300" w:lineRule="auto"/>
        <w:ind w:firstLine="0" w:firstLineChars="0"/>
        <w:jc w:val="left"/>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鉴于：贵司与我司拟订立《【</w:t>
      </w:r>
      <w:r>
        <w:rPr>
          <w:rFonts w:hint="eastAsia" w:ascii="Times New Roman" w:hAnsi="Times New Roman" w:eastAsiaTheme="minorEastAsia"/>
          <w:b/>
          <w:bCs/>
          <w:color w:val="000000" w:themeColor="text1"/>
          <w:sz w:val="23"/>
          <w:szCs w:val="23"/>
          <w14:textFill>
            <w14:solidFill>
              <w14:schemeClr w14:val="tx1"/>
            </w14:solidFill>
          </w14:textFill>
        </w:rPr>
        <w:t>杭州萧山国际机场轮椅采购</w:t>
      </w:r>
      <w:r>
        <w:rPr>
          <w:rFonts w:hint="eastAsia" w:ascii="Times New Roman" w:hAnsi="Times New Roman" w:eastAsiaTheme="minorEastAsia"/>
          <w:color w:val="000000"/>
          <w:sz w:val="23"/>
          <w:szCs w:val="23"/>
        </w:rPr>
        <w:t>】合同》（以下简称“主合同”），并建立业务合作伙伴关系。为了更好地根据诚实信用原则履行双方订立的合同，维护各自内部正常的管理秩序，防止滋生各种腐败行为，促使双方工作人员廉洁从业，我司特就廉政事宜向贵司出具以下承诺：</w:t>
      </w:r>
    </w:p>
    <w:p>
      <w:pPr>
        <w:numPr>
          <w:ilvl w:val="0"/>
          <w:numId w:val="1"/>
        </w:numPr>
        <w:adjustRightInd w:val="0"/>
        <w:snapToGrid w:val="0"/>
        <w:spacing w:after="312" w:afterLines="100" w:line="300" w:lineRule="auto"/>
        <w:rPr>
          <w:rFonts w:ascii="Times New Roman" w:hAnsi="Times New Roman" w:eastAsiaTheme="minorEastAsia"/>
          <w:b/>
          <w:bCs/>
          <w:color w:val="000000"/>
          <w:sz w:val="23"/>
          <w:szCs w:val="23"/>
        </w:rPr>
      </w:pPr>
      <w:r>
        <w:rPr>
          <w:rFonts w:hint="eastAsia" w:ascii="Times New Roman" w:hAnsi="Times New Roman" w:eastAsiaTheme="minorEastAsia"/>
          <w:b/>
          <w:bCs/>
          <w:color w:val="000000"/>
          <w:sz w:val="23"/>
          <w:szCs w:val="23"/>
        </w:rPr>
        <w:t>廉政承诺</w:t>
      </w:r>
    </w:p>
    <w:p>
      <w:pPr>
        <w:numPr>
          <w:ilvl w:val="1"/>
          <w:numId w:val="2"/>
        </w:num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我司应严格遵守国家的法律法规和党的纪律以及行业的廉政建设规定，并组织宣传，形成浓厚的反腐倡廉氛围。</w:t>
      </w:r>
    </w:p>
    <w:p>
      <w:pPr>
        <w:numPr>
          <w:ilvl w:val="1"/>
          <w:numId w:val="2"/>
        </w:num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如贵司发现我司及我司工作人员有违反廉政规定的行为时，有义务提醒并有权利制止，必要时有权向我司上级主管部门反映或向当地纪律监察部门举报（我司纪检监察部门举报电话：【0571-86661113】）。</w:t>
      </w:r>
    </w:p>
    <w:p>
      <w:pPr>
        <w:numPr>
          <w:ilvl w:val="1"/>
          <w:numId w:val="2"/>
        </w:num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我司应建立健全廉政建设责任制，明确廉政建设管理部门，公布举报电话，严格监督并认真查处违法违纪行为。</w:t>
      </w:r>
    </w:p>
    <w:p>
      <w:pPr>
        <w:numPr>
          <w:ilvl w:val="1"/>
          <w:numId w:val="2"/>
        </w:num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我司应从国家和集体利益出发，共同促进各合作项目的顺利进行，自觉遵守贵司相关的规章制度和现场管理规定。</w:t>
      </w:r>
    </w:p>
    <w:p>
      <w:pPr>
        <w:numPr>
          <w:ilvl w:val="1"/>
          <w:numId w:val="2"/>
        </w:num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我司及其工作人员承诺：</w:t>
      </w:r>
    </w:p>
    <w:p>
      <w:pPr>
        <w:numPr>
          <w:ilvl w:val="2"/>
          <w:numId w:val="2"/>
        </w:num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不以任何形式，无论是主动或是被动的，向贵司有关人员或贵司聘请的包括但不限于项目设计、造价咨询、审计、评标专家、顾问等中间机构、第三方人员赠送无论有价或无价的礼金、礼物、酬金、代币券、回扣、中介费、咨询费、好处费等利益、收益或条件；或就上述内容作出任何暗示、许诺、允诺；不以任何形式接受此项目相关利益方（包括但不限于施工、投标、被评估、被检测、被审计、被审图等第三方）有关人员赠送无论有价或无价的礼金、礼物、酬金、或其它代币券、回扣、中介费、咨询费、好处费等利益、收益或条件；</w:t>
      </w:r>
    </w:p>
    <w:p>
      <w:pPr>
        <w:numPr>
          <w:ilvl w:val="2"/>
          <w:numId w:val="2"/>
        </w:num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不以任何名义为贵司有关人员报销应由贵司或个人支付的费用；不以任何形式接受此项目相关利益方（包括但不限于施工、投标、被评估、被检测、被审计、被图审等第三方）有关人员报销应由贵司或个人支付的费用；</w:t>
      </w:r>
    </w:p>
    <w:p>
      <w:pPr>
        <w:numPr>
          <w:ilvl w:val="2"/>
          <w:numId w:val="2"/>
        </w:num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不向贵司有关人员提供宴请、旅游、和健身娱乐等活动；不以任何形式接受此项目施相关利益方（包括但不限于施工、投标、被评估、被检测、被审计、被图审等第三方）有关人员提供宴请、旅游、和健身娱乐等活动；</w:t>
      </w:r>
    </w:p>
    <w:p>
      <w:pPr>
        <w:numPr>
          <w:ilvl w:val="2"/>
          <w:numId w:val="2"/>
        </w:num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不为贵司有关人员出国（境）、旅游等提供方便；不以任何形式接受此项目施工方相关利益方（包括但不限于施工、投标、被评估、被检测、被审计、被图审等第三方）有关人员提供的出国（境）、旅游等提供方便；</w:t>
      </w:r>
    </w:p>
    <w:p>
      <w:pPr>
        <w:numPr>
          <w:ilvl w:val="2"/>
          <w:numId w:val="2"/>
        </w:num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不为贵司有关人员个人装修住房、婚丧嫁娶、配偶子女工作安排等提供好处或便利条件；不以任何形式接受此项目相关利益方（包括但不限于施工、投标、被评估、被检测、被审计、被图审等第三方）有关人员提供个人装修住房、婚丧嫁娶、配偶子女工作安排等提供好处或便利条件。</w:t>
      </w:r>
    </w:p>
    <w:p>
      <w:pPr>
        <w:numPr>
          <w:ilvl w:val="0"/>
          <w:numId w:val="1"/>
        </w:numPr>
        <w:adjustRightInd w:val="0"/>
        <w:snapToGrid w:val="0"/>
        <w:spacing w:after="312" w:afterLines="100" w:line="300" w:lineRule="auto"/>
        <w:rPr>
          <w:rFonts w:ascii="Times New Roman" w:hAnsi="Times New Roman" w:eastAsiaTheme="minorEastAsia"/>
          <w:b/>
          <w:bCs/>
          <w:color w:val="000000"/>
          <w:sz w:val="23"/>
          <w:szCs w:val="23"/>
        </w:rPr>
      </w:pPr>
      <w:r>
        <w:rPr>
          <w:rFonts w:hint="eastAsia" w:ascii="Times New Roman" w:hAnsi="Times New Roman" w:eastAsiaTheme="minorEastAsia"/>
          <w:b/>
          <w:bCs/>
          <w:color w:val="000000"/>
          <w:sz w:val="23"/>
          <w:szCs w:val="23"/>
        </w:rPr>
        <w:t>违约责任</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2.1 我司工作人员违反上述约定条款的，我司应按党、政管理权限和党纪、政纪的处罚规定，给予处理；情节严重的，报请司法机关处理。</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2.2 如我司违反本承诺书项下廉洁自律承诺，贵司有权：</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2.2.1 立即取消我司投标、中标或在建项目的实施资格；</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2.2.2 扣除我司在主合同项下【</w:t>
      </w:r>
      <w:r>
        <w:rPr>
          <w:rFonts w:hint="eastAsia" w:ascii="Times New Roman" w:hAnsi="Times New Roman" w:eastAsiaTheme="minorEastAsia"/>
          <w:color w:val="000000"/>
          <w:sz w:val="23"/>
          <w:szCs w:val="23"/>
        </w:rPr>
        <w:sym w:font="Wingdings" w:char="00A8"/>
      </w:r>
      <w:r>
        <w:rPr>
          <w:rFonts w:hint="eastAsia" w:ascii="Times New Roman" w:hAnsi="Times New Roman" w:eastAsiaTheme="minorEastAsia"/>
          <w:color w:val="000000"/>
          <w:sz w:val="23"/>
          <w:szCs w:val="23"/>
        </w:rPr>
        <w:t>已缴纳的履约保证金的10%；</w:t>
      </w:r>
      <w:r>
        <w:rPr>
          <w:rFonts w:hint="eastAsia" w:ascii="Times New Roman" w:hAnsi="Times New Roman" w:eastAsiaTheme="minorEastAsia"/>
          <w:color w:val="000000"/>
          <w:sz w:val="23"/>
          <w:szCs w:val="23"/>
        </w:rPr>
        <w:sym w:font="Wingdings" w:char="00FE"/>
      </w:r>
      <w:r>
        <w:rPr>
          <w:rFonts w:hint="eastAsia" w:ascii="Times New Roman" w:hAnsi="Times New Roman" w:eastAsiaTheme="minorEastAsia"/>
          <w:color w:val="000000"/>
          <w:sz w:val="23"/>
          <w:szCs w:val="23"/>
        </w:rPr>
        <w:t>合同金额1%】作为违反廉洁自律承诺的违约金。如该违约金不足以弥补贵司实际损失（包括但不限于贵司因此遭受的直接经济损失以及贵司为主张权利而支出的诉讼费、律师费、公证费、鉴定费、保全费、保全担保费、翻译费等费用）的，我司仍将承担实际损失赔偿责任；</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2.2.3 拒绝我司在一定时期内参与贵司其他项目或经营活动的投标、服务。</w:t>
      </w:r>
    </w:p>
    <w:p>
      <w:pPr>
        <w:numPr>
          <w:ilvl w:val="0"/>
          <w:numId w:val="1"/>
        </w:numPr>
        <w:adjustRightInd w:val="0"/>
        <w:snapToGrid w:val="0"/>
        <w:spacing w:after="312" w:afterLines="100" w:line="300" w:lineRule="auto"/>
        <w:rPr>
          <w:rFonts w:ascii="Times New Roman" w:hAnsi="Times New Roman" w:eastAsiaTheme="minorEastAsia"/>
          <w:b/>
          <w:bCs/>
          <w:color w:val="000000"/>
          <w:sz w:val="23"/>
          <w:szCs w:val="23"/>
        </w:rPr>
      </w:pPr>
      <w:r>
        <w:rPr>
          <w:rFonts w:hint="eastAsia" w:ascii="Times New Roman" w:hAnsi="Times New Roman" w:eastAsiaTheme="minorEastAsia"/>
          <w:b/>
          <w:bCs/>
          <w:color w:val="000000"/>
          <w:sz w:val="23"/>
          <w:szCs w:val="23"/>
        </w:rPr>
        <w:t>争议解决</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由于本承诺书的履行或解释而产生的或与之有关的任何争议，如双方无法协商解决，应提交贵司住所地人民法院解决。</w:t>
      </w:r>
    </w:p>
    <w:p>
      <w:pPr>
        <w:numPr>
          <w:ilvl w:val="0"/>
          <w:numId w:val="1"/>
        </w:numPr>
        <w:adjustRightInd w:val="0"/>
        <w:snapToGrid w:val="0"/>
        <w:spacing w:after="312" w:afterLines="100" w:line="300" w:lineRule="auto"/>
        <w:rPr>
          <w:rFonts w:ascii="Times New Roman" w:hAnsi="Times New Roman" w:eastAsiaTheme="minorEastAsia"/>
          <w:b/>
          <w:bCs/>
          <w:color w:val="000000"/>
          <w:sz w:val="23"/>
          <w:szCs w:val="23"/>
        </w:rPr>
      </w:pPr>
      <w:r>
        <w:rPr>
          <w:rFonts w:hint="eastAsia" w:ascii="Times New Roman" w:hAnsi="Times New Roman" w:eastAsiaTheme="minorEastAsia"/>
          <w:b/>
          <w:bCs/>
          <w:color w:val="000000"/>
          <w:sz w:val="23"/>
          <w:szCs w:val="23"/>
        </w:rPr>
        <w:t>其他</w:t>
      </w:r>
    </w:p>
    <w:p>
      <w:pPr>
        <w:tabs>
          <w:tab w:val="right" w:pos="8306"/>
        </w:tabs>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本承诺书经我司法定代表人或授权代表签字（包含签章）并加盖我司公章之日起生效。</w:t>
      </w:r>
    </w:p>
    <w:p>
      <w:pPr>
        <w:tabs>
          <w:tab w:val="right" w:pos="8306"/>
        </w:tabs>
        <w:adjustRightInd w:val="0"/>
        <w:snapToGrid w:val="0"/>
        <w:spacing w:after="312" w:afterLines="100" w:line="300" w:lineRule="auto"/>
        <w:rPr>
          <w:rFonts w:ascii="Times New Roman" w:hAnsi="Times New Roman" w:eastAsiaTheme="minorEastAsia"/>
          <w:color w:val="000000"/>
          <w:sz w:val="23"/>
          <w:szCs w:val="23"/>
        </w:rPr>
      </w:pPr>
    </w:p>
    <w:p>
      <w:pPr>
        <w:tabs>
          <w:tab w:val="right" w:pos="8306"/>
        </w:tabs>
        <w:adjustRightInd w:val="0"/>
        <w:snapToGrid w:val="0"/>
        <w:spacing w:after="312" w:afterLines="100" w:line="300" w:lineRule="auto"/>
        <w:jc w:val="right"/>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法定代表人(或授权代表)签字：【】</w:t>
      </w:r>
    </w:p>
    <w:p>
      <w:pPr>
        <w:tabs>
          <w:tab w:val="right" w:pos="8306"/>
        </w:tabs>
        <w:adjustRightInd w:val="0"/>
        <w:snapToGrid w:val="0"/>
        <w:spacing w:after="312" w:afterLines="100" w:line="300" w:lineRule="auto"/>
        <w:jc w:val="right"/>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盖章：【】</w:t>
      </w:r>
    </w:p>
    <w:p>
      <w:pPr>
        <w:tabs>
          <w:tab w:val="right" w:pos="8306"/>
        </w:tabs>
        <w:adjustRightInd w:val="0"/>
        <w:snapToGrid w:val="0"/>
        <w:spacing w:after="312" w:afterLines="100" w:line="300" w:lineRule="auto"/>
        <w:jc w:val="right"/>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日期：【】</w:t>
      </w:r>
    </w:p>
    <w:p>
      <w:pPr>
        <w:spacing w:before="156" w:beforeLines="50" w:after="156" w:afterLines="50" w:line="300" w:lineRule="auto"/>
        <w:rPr>
          <w:rFonts w:ascii="Times New Roman" w:hAnsi="Times New Roman" w:eastAsiaTheme="minorEastAsia"/>
          <w:sz w:val="23"/>
          <w:szCs w:val="23"/>
        </w:rPr>
      </w:pPr>
    </w:p>
    <w:sectPr>
      <w:headerReference r:id="rId3" w:type="default"/>
      <w:footerReference r:id="rId4" w:type="default"/>
      <w:pgSz w:w="11906" w:h="16838"/>
      <w:pgMar w:top="1440" w:right="1800" w:bottom="1440" w:left="1800"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webkit-standard">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7287984"/>
    </w:sdtPr>
    <w:sdtContent>
      <w:p>
        <w:pPr>
          <w:pStyle w:val="4"/>
          <w:jc w:val="center"/>
        </w:pPr>
        <w:r>
          <w:fldChar w:fldCharType="begin"/>
        </w:r>
        <w:r>
          <w:instrText xml:space="preserve">PAGE   \* MERGEFORMAT</w:instrText>
        </w:r>
        <w:r>
          <w:fldChar w:fldCharType="separate"/>
        </w:r>
        <w:r>
          <w:rPr>
            <w:lang w:val="zh-CN"/>
          </w:rPr>
          <w:t>10</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both"/>
    </w:pPr>
    <w:r>
      <w:t xml:space="preserve">                 </w:t>
    </w:r>
  </w:p>
  <w:p>
    <w:pPr>
      <w:pStyle w:val="5"/>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ED7744"/>
    <w:multiLevelType w:val="multilevel"/>
    <w:tmpl w:val="05ED7744"/>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
    <w:nsid w:val="67839068"/>
    <w:multiLevelType w:val="singleLevel"/>
    <w:tmpl w:val="67839068"/>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IyYmYxYTI0YmFmMTczNjYxZGQwNTQ3NWY2MDFmYTEifQ=="/>
  </w:docVars>
  <w:rsids>
    <w:rsidRoot w:val="00F13011"/>
    <w:rsid w:val="00003DC7"/>
    <w:rsid w:val="00013367"/>
    <w:rsid w:val="00055D8C"/>
    <w:rsid w:val="00060332"/>
    <w:rsid w:val="000A3BB3"/>
    <w:rsid w:val="000B2F6E"/>
    <w:rsid w:val="000D567B"/>
    <w:rsid w:val="000E4DBD"/>
    <w:rsid w:val="000F675D"/>
    <w:rsid w:val="000F7BCD"/>
    <w:rsid w:val="0011689C"/>
    <w:rsid w:val="00117340"/>
    <w:rsid w:val="00155EF7"/>
    <w:rsid w:val="001B4291"/>
    <w:rsid w:val="001C0590"/>
    <w:rsid w:val="0027197C"/>
    <w:rsid w:val="00282CB9"/>
    <w:rsid w:val="002A20D2"/>
    <w:rsid w:val="002A3929"/>
    <w:rsid w:val="002E5333"/>
    <w:rsid w:val="00311660"/>
    <w:rsid w:val="003441C8"/>
    <w:rsid w:val="00351EF2"/>
    <w:rsid w:val="003616C1"/>
    <w:rsid w:val="003B2D65"/>
    <w:rsid w:val="003E4821"/>
    <w:rsid w:val="00400AD5"/>
    <w:rsid w:val="00416B9C"/>
    <w:rsid w:val="00426D7B"/>
    <w:rsid w:val="00457BB4"/>
    <w:rsid w:val="00464E70"/>
    <w:rsid w:val="004A2141"/>
    <w:rsid w:val="004F3D09"/>
    <w:rsid w:val="005322CD"/>
    <w:rsid w:val="00585A8A"/>
    <w:rsid w:val="005862E2"/>
    <w:rsid w:val="005B6ECC"/>
    <w:rsid w:val="005F7F04"/>
    <w:rsid w:val="006407CC"/>
    <w:rsid w:val="00665622"/>
    <w:rsid w:val="006728F0"/>
    <w:rsid w:val="006E6CA8"/>
    <w:rsid w:val="006F5BDB"/>
    <w:rsid w:val="00702CDD"/>
    <w:rsid w:val="00736A34"/>
    <w:rsid w:val="00790141"/>
    <w:rsid w:val="00790840"/>
    <w:rsid w:val="00826B05"/>
    <w:rsid w:val="008378B5"/>
    <w:rsid w:val="00862875"/>
    <w:rsid w:val="00871E38"/>
    <w:rsid w:val="00875B3D"/>
    <w:rsid w:val="0088735A"/>
    <w:rsid w:val="008B366F"/>
    <w:rsid w:val="00902D04"/>
    <w:rsid w:val="00911CE4"/>
    <w:rsid w:val="00911ECC"/>
    <w:rsid w:val="009361E3"/>
    <w:rsid w:val="00945840"/>
    <w:rsid w:val="009B5BC7"/>
    <w:rsid w:val="009B658F"/>
    <w:rsid w:val="009C2F69"/>
    <w:rsid w:val="009D09A3"/>
    <w:rsid w:val="009D0C3C"/>
    <w:rsid w:val="009F5BF0"/>
    <w:rsid w:val="00A342B2"/>
    <w:rsid w:val="00A4508F"/>
    <w:rsid w:val="00A5208E"/>
    <w:rsid w:val="00AB5D92"/>
    <w:rsid w:val="00AC7BDC"/>
    <w:rsid w:val="00B24F5C"/>
    <w:rsid w:val="00B55B8E"/>
    <w:rsid w:val="00B60F5F"/>
    <w:rsid w:val="00B676AB"/>
    <w:rsid w:val="00B82580"/>
    <w:rsid w:val="00B85610"/>
    <w:rsid w:val="00B92E5B"/>
    <w:rsid w:val="00BD5C9D"/>
    <w:rsid w:val="00BE6767"/>
    <w:rsid w:val="00C04427"/>
    <w:rsid w:val="00C5379F"/>
    <w:rsid w:val="00C569BA"/>
    <w:rsid w:val="00C9667D"/>
    <w:rsid w:val="00CE2DE5"/>
    <w:rsid w:val="00CE6366"/>
    <w:rsid w:val="00D111CD"/>
    <w:rsid w:val="00D3230E"/>
    <w:rsid w:val="00D34B57"/>
    <w:rsid w:val="00D50620"/>
    <w:rsid w:val="00D67283"/>
    <w:rsid w:val="00DA103D"/>
    <w:rsid w:val="00DA392A"/>
    <w:rsid w:val="00DA591B"/>
    <w:rsid w:val="00E16990"/>
    <w:rsid w:val="00E420E8"/>
    <w:rsid w:val="00E629DA"/>
    <w:rsid w:val="00E67C4F"/>
    <w:rsid w:val="00E81EEE"/>
    <w:rsid w:val="00E92522"/>
    <w:rsid w:val="00E93282"/>
    <w:rsid w:val="00E950A3"/>
    <w:rsid w:val="00EC6F11"/>
    <w:rsid w:val="00EE4406"/>
    <w:rsid w:val="00EE6A23"/>
    <w:rsid w:val="00EF63B6"/>
    <w:rsid w:val="00F053DF"/>
    <w:rsid w:val="00F13011"/>
    <w:rsid w:val="00F23BB6"/>
    <w:rsid w:val="00F3669F"/>
    <w:rsid w:val="00F5625F"/>
    <w:rsid w:val="00F56F05"/>
    <w:rsid w:val="00FA6720"/>
    <w:rsid w:val="00FB0D47"/>
    <w:rsid w:val="00FB555D"/>
    <w:rsid w:val="00FF4817"/>
    <w:rsid w:val="00FF62E8"/>
    <w:rsid w:val="01065D25"/>
    <w:rsid w:val="05FE2338"/>
    <w:rsid w:val="060E49D4"/>
    <w:rsid w:val="070A5F37"/>
    <w:rsid w:val="082D533C"/>
    <w:rsid w:val="083128E7"/>
    <w:rsid w:val="0A251AFB"/>
    <w:rsid w:val="0A4D2266"/>
    <w:rsid w:val="0B377C9B"/>
    <w:rsid w:val="0E3D2F48"/>
    <w:rsid w:val="0E526492"/>
    <w:rsid w:val="106D1D1B"/>
    <w:rsid w:val="1541052E"/>
    <w:rsid w:val="1575086C"/>
    <w:rsid w:val="198F2A35"/>
    <w:rsid w:val="1B122F8F"/>
    <w:rsid w:val="1B1706D0"/>
    <w:rsid w:val="1B4A25D6"/>
    <w:rsid w:val="1EA00A4B"/>
    <w:rsid w:val="21A32302"/>
    <w:rsid w:val="21D5111A"/>
    <w:rsid w:val="237C7B61"/>
    <w:rsid w:val="267C4E89"/>
    <w:rsid w:val="269B3332"/>
    <w:rsid w:val="2A535B40"/>
    <w:rsid w:val="2BA07BB0"/>
    <w:rsid w:val="2CE71048"/>
    <w:rsid w:val="2CE93096"/>
    <w:rsid w:val="2E8E6597"/>
    <w:rsid w:val="2ECF2851"/>
    <w:rsid w:val="35716A03"/>
    <w:rsid w:val="35E610FB"/>
    <w:rsid w:val="3A506E85"/>
    <w:rsid w:val="3ADC63E7"/>
    <w:rsid w:val="3B695DA8"/>
    <w:rsid w:val="3CD8385C"/>
    <w:rsid w:val="3F7D39FF"/>
    <w:rsid w:val="42FA4499"/>
    <w:rsid w:val="47FE279D"/>
    <w:rsid w:val="48FB4C3E"/>
    <w:rsid w:val="4BB85736"/>
    <w:rsid w:val="4E476C2E"/>
    <w:rsid w:val="4E5F4CFB"/>
    <w:rsid w:val="50C35389"/>
    <w:rsid w:val="521A4B6E"/>
    <w:rsid w:val="5391017C"/>
    <w:rsid w:val="54B85A93"/>
    <w:rsid w:val="56017E20"/>
    <w:rsid w:val="5610244C"/>
    <w:rsid w:val="5EE92F5E"/>
    <w:rsid w:val="5F914253"/>
    <w:rsid w:val="60A94DEA"/>
    <w:rsid w:val="66F562BB"/>
    <w:rsid w:val="6AD13ED1"/>
    <w:rsid w:val="6D166011"/>
    <w:rsid w:val="73DF3600"/>
    <w:rsid w:val="746F472F"/>
    <w:rsid w:val="74BA0A05"/>
    <w:rsid w:val="74DA6404"/>
    <w:rsid w:val="7B020D60"/>
    <w:rsid w:val="7E5D7356"/>
    <w:rsid w:val="7FA0328A"/>
    <w:rsid w:val="F1B6B7A9"/>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unhideWhenUsed/>
    <w:qFormat/>
    <w:uiPriority w:val="0"/>
    <w:pPr>
      <w:jc w:val="left"/>
    </w:pPr>
  </w:style>
  <w:style w:type="paragraph" w:styleId="3">
    <w:name w:val="Balloon Text"/>
    <w:basedOn w:val="1"/>
    <w:link w:val="15"/>
    <w:semiHidden/>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widowControl/>
      <w:spacing w:before="100" w:beforeAutospacing="1" w:after="100" w:afterAutospacing="1"/>
      <w:jc w:val="left"/>
    </w:pPr>
    <w:rPr>
      <w:kern w:val="0"/>
      <w:sz w:val="24"/>
    </w:rPr>
  </w:style>
  <w:style w:type="paragraph" w:styleId="7">
    <w:name w:val="annotation subject"/>
    <w:basedOn w:val="2"/>
    <w:next w:val="2"/>
    <w:link w:val="19"/>
    <w:semiHidden/>
    <w:unhideWhenUsed/>
    <w:qFormat/>
    <w:uiPriority w:val="99"/>
    <w:rPr>
      <w:b/>
      <w:bCs/>
    </w:rPr>
  </w:style>
  <w:style w:type="table" w:styleId="9">
    <w:name w:val="Table Grid"/>
    <w:basedOn w:val="8"/>
    <w:unhideWhenUsed/>
    <w:qFormat/>
    <w:uiPriority w:val="3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semiHidden/>
    <w:unhideWhenUsed/>
    <w:qFormat/>
    <w:uiPriority w:val="99"/>
    <w:rPr>
      <w:sz w:val="21"/>
      <w:szCs w:val="21"/>
    </w:rPr>
  </w:style>
  <w:style w:type="paragraph" w:customStyle="1" w:styleId="12">
    <w:name w:val="无间隔1"/>
    <w:qFormat/>
    <w:uiPriority w:val="0"/>
    <w:pPr>
      <w:widowControl w:val="0"/>
      <w:jc w:val="both"/>
    </w:pPr>
    <w:rPr>
      <w:rFonts w:ascii="Calibri" w:hAnsi="Calibri" w:eastAsia="宋体" w:cs="Times New Roman"/>
      <w:kern w:val="2"/>
      <w:sz w:val="21"/>
      <w:szCs w:val="22"/>
      <w:lang w:val="en-US" w:eastAsia="zh-CN" w:bidi="ar-SA"/>
    </w:rPr>
  </w:style>
  <w:style w:type="character" w:customStyle="1" w:styleId="13">
    <w:name w:val="页眉 字符"/>
    <w:basedOn w:val="10"/>
    <w:link w:val="5"/>
    <w:qFormat/>
    <w:uiPriority w:val="99"/>
    <w:rPr>
      <w:rFonts w:ascii="Calibri" w:hAnsi="Calibri" w:eastAsia="宋体" w:cs="Times New Roman"/>
      <w:sz w:val="18"/>
      <w:szCs w:val="18"/>
    </w:rPr>
  </w:style>
  <w:style w:type="character" w:customStyle="1" w:styleId="14">
    <w:name w:val="页脚 字符"/>
    <w:basedOn w:val="10"/>
    <w:link w:val="4"/>
    <w:qFormat/>
    <w:uiPriority w:val="99"/>
    <w:rPr>
      <w:rFonts w:ascii="Calibri" w:hAnsi="Calibri" w:eastAsia="宋体" w:cs="Times New Roman"/>
      <w:sz w:val="18"/>
      <w:szCs w:val="18"/>
    </w:rPr>
  </w:style>
  <w:style w:type="character" w:customStyle="1" w:styleId="15">
    <w:name w:val="批注框文本 字符"/>
    <w:basedOn w:val="10"/>
    <w:link w:val="3"/>
    <w:semiHidden/>
    <w:qFormat/>
    <w:uiPriority w:val="99"/>
    <w:rPr>
      <w:rFonts w:ascii="Calibri" w:hAnsi="Calibri" w:eastAsia="宋体" w:cs="Times New Roman"/>
      <w:sz w:val="18"/>
      <w:szCs w:val="18"/>
    </w:rPr>
  </w:style>
  <w:style w:type="paragraph" w:customStyle="1" w:styleId="16">
    <w:name w:val="修订1"/>
    <w:hidden/>
    <w:semiHidden/>
    <w:qFormat/>
    <w:uiPriority w:val="99"/>
    <w:rPr>
      <w:rFonts w:ascii="Calibri" w:hAnsi="Calibri" w:eastAsia="宋体" w:cs="Times New Roman"/>
      <w:kern w:val="2"/>
      <w:sz w:val="21"/>
      <w:szCs w:val="22"/>
      <w:lang w:val="en-US" w:eastAsia="zh-CN" w:bidi="ar-SA"/>
    </w:rPr>
  </w:style>
  <w:style w:type="paragraph" w:styleId="17">
    <w:name w:val="List Paragraph"/>
    <w:basedOn w:val="1"/>
    <w:unhideWhenUsed/>
    <w:qFormat/>
    <w:uiPriority w:val="99"/>
    <w:pPr>
      <w:ind w:firstLine="420"/>
    </w:pPr>
  </w:style>
  <w:style w:type="character" w:customStyle="1" w:styleId="18">
    <w:name w:val="批注文字 字符"/>
    <w:basedOn w:val="10"/>
    <w:link w:val="2"/>
    <w:qFormat/>
    <w:uiPriority w:val="0"/>
    <w:rPr>
      <w:rFonts w:ascii="Calibri" w:hAnsi="Calibri"/>
      <w:kern w:val="2"/>
      <w:sz w:val="21"/>
      <w:szCs w:val="22"/>
    </w:rPr>
  </w:style>
  <w:style w:type="character" w:customStyle="1" w:styleId="19">
    <w:name w:val="批注主题 字符"/>
    <w:basedOn w:val="18"/>
    <w:link w:val="7"/>
    <w:semiHidden/>
    <w:qFormat/>
    <w:uiPriority w:val="99"/>
    <w:rPr>
      <w:rFonts w:ascii="Calibri" w:hAnsi="Calibri"/>
      <w:b/>
      <w:bCs/>
      <w:kern w:val="2"/>
      <w:sz w:val="21"/>
      <w:szCs w:val="22"/>
    </w:rPr>
  </w:style>
  <w:style w:type="paragraph" w:customStyle="1" w:styleId="20">
    <w:name w:val="修订2"/>
    <w:hidden/>
    <w:semiHidden/>
    <w:qFormat/>
    <w:uiPriority w:val="99"/>
    <w:rPr>
      <w:rFonts w:ascii="Calibri" w:hAnsi="Calibri" w:eastAsia="宋体" w:cs="Times New Roman"/>
      <w:kern w:val="2"/>
      <w:sz w:val="21"/>
      <w:szCs w:val="22"/>
      <w:lang w:val="en-US" w:eastAsia="zh-CN" w:bidi="ar-SA"/>
    </w:rPr>
  </w:style>
  <w:style w:type="paragraph" w:customStyle="1" w:styleId="21">
    <w:name w:val="Revision"/>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Pages>
  <Words>1457</Words>
  <Characters>8306</Characters>
  <Lines>69</Lines>
  <Paragraphs>19</Paragraphs>
  <TotalTime>8</TotalTime>
  <ScaleCrop>false</ScaleCrop>
  <LinksUpToDate>false</LinksUpToDate>
  <CharactersWithSpaces>9744</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2022-08-19T13:39:00Z</dcterms:created>
  <dc:creator>TC</dc:creator>
  <cp:lastModifiedBy>宋婕</cp:lastModifiedBy>
  <dcterms:modified xsi:type="dcterms:W3CDTF">2023-06-19T00:06:58Z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ICV">
    <vt:lpwstr>582705AA139F478BB7E83BE51295109B_13</vt:lpwstr>
  </property>
</Properties>
</file>