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6"/>
          <w:szCs w:val="36"/>
        </w:rPr>
      </w:pPr>
    </w:p>
    <w:p>
      <w:pPr>
        <w:jc w:val="both"/>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党员初心站升级改造项目</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询价文件</w:t>
      </w: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both"/>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spacing w:line="360" w:lineRule="auto"/>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杭州萧山国际机场航站区管理中心</w:t>
      </w:r>
    </w:p>
    <w:p>
      <w:pPr>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二〇二</w:t>
      </w:r>
      <w:r>
        <w:rPr>
          <w:rFonts w:hint="eastAsia" w:ascii="方正小标宋简体" w:hAnsi="方正小标宋简体" w:eastAsia="方正小标宋简体" w:cs="方正小标宋简体"/>
          <w:bCs/>
          <w:sz w:val="32"/>
          <w:szCs w:val="32"/>
          <w:lang w:val="en-US" w:eastAsia="zh-CN"/>
        </w:rPr>
        <w:t>五</w:t>
      </w:r>
      <w:r>
        <w:rPr>
          <w:rFonts w:hint="eastAsia" w:ascii="方正小标宋简体" w:hAnsi="方正小标宋简体" w:eastAsia="方正小标宋简体" w:cs="方正小标宋简体"/>
          <w:bCs/>
          <w:sz w:val="32"/>
          <w:szCs w:val="32"/>
        </w:rPr>
        <w:t>年</w:t>
      </w:r>
      <w:r>
        <w:rPr>
          <w:rFonts w:hint="eastAsia" w:ascii="方正小标宋简体" w:hAnsi="方正小标宋简体" w:eastAsia="方正小标宋简体" w:cs="方正小标宋简体"/>
          <w:bCs/>
          <w:sz w:val="32"/>
          <w:szCs w:val="32"/>
          <w:lang w:eastAsia="zh-CN"/>
        </w:rPr>
        <w:t>八</w:t>
      </w:r>
      <w:r>
        <w:rPr>
          <w:rFonts w:hint="eastAsia" w:ascii="方正小标宋简体" w:hAnsi="方正小标宋简体" w:eastAsia="方正小标宋简体" w:cs="方正小标宋简体"/>
          <w:bCs/>
          <w:sz w:val="32"/>
          <w:szCs w:val="32"/>
        </w:rPr>
        <w:t>月</w:t>
      </w:r>
    </w:p>
    <w:p>
      <w:pPr>
        <w:jc w:val="center"/>
        <w:rPr>
          <w:rFonts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第一章 询价公告</w:t>
      </w:r>
    </w:p>
    <w:p>
      <w:pPr>
        <w:jc w:val="center"/>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杭州萧山国际机场有限公司航站区管理中心就党员初心站升级改造项目进行公开询价，欢迎符合要求的供应商前来报价。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询价物品名称、数量及具体要求</w:t>
      </w:r>
    </w:p>
    <w:tbl>
      <w:tblPr>
        <w:tblStyle w:val="4"/>
        <w:tblW w:w="10608" w:type="dxa"/>
        <w:tblInd w:w="-1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845"/>
        <w:gridCol w:w="975"/>
        <w:gridCol w:w="952"/>
        <w:gridCol w:w="2727"/>
        <w:gridCol w:w="3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shd w:val="clear" w:color="auto" w:fill="auto"/>
            <w:vAlign w:val="center"/>
          </w:tcPr>
          <w:p>
            <w:pPr>
              <w:spacing w:line="560" w:lineRule="exact"/>
              <w:jc w:val="center"/>
              <w:rPr>
                <w:rFonts w:ascii="仿宋_GB2312" w:hAnsi="黑体" w:eastAsia="仿宋_GB2312"/>
                <w:b/>
                <w:color w:val="000000"/>
                <w:sz w:val="24"/>
                <w:szCs w:val="24"/>
              </w:rPr>
            </w:pPr>
            <w:r>
              <w:rPr>
                <w:rFonts w:hint="eastAsia" w:ascii="仿宋_GB2312" w:hAnsi="黑体" w:eastAsia="仿宋_GB2312"/>
                <w:b/>
                <w:color w:val="000000"/>
                <w:sz w:val="24"/>
                <w:szCs w:val="24"/>
              </w:rPr>
              <w:t>序号</w:t>
            </w:r>
          </w:p>
        </w:tc>
        <w:tc>
          <w:tcPr>
            <w:tcW w:w="1845" w:type="dxa"/>
            <w:shd w:val="clear" w:color="auto" w:fill="auto"/>
            <w:vAlign w:val="center"/>
          </w:tcPr>
          <w:p>
            <w:pPr>
              <w:spacing w:line="560" w:lineRule="exact"/>
              <w:jc w:val="center"/>
              <w:rPr>
                <w:rFonts w:ascii="仿宋_GB2312" w:hAnsi="黑体" w:eastAsia="仿宋_GB2312"/>
                <w:b/>
                <w:color w:val="000000"/>
                <w:sz w:val="24"/>
                <w:szCs w:val="24"/>
              </w:rPr>
            </w:pPr>
            <w:r>
              <w:rPr>
                <w:rFonts w:hint="eastAsia" w:ascii="仿宋_GB2312" w:hAnsi="黑体" w:eastAsia="仿宋_GB2312"/>
                <w:b/>
                <w:color w:val="000000"/>
                <w:sz w:val="24"/>
                <w:szCs w:val="24"/>
                <w:lang w:eastAsia="zh-CN"/>
              </w:rPr>
              <w:t>物品名称</w:t>
            </w:r>
          </w:p>
        </w:tc>
        <w:tc>
          <w:tcPr>
            <w:tcW w:w="975" w:type="dxa"/>
            <w:shd w:val="clear" w:color="auto" w:fill="auto"/>
            <w:vAlign w:val="center"/>
          </w:tcPr>
          <w:p>
            <w:pPr>
              <w:spacing w:line="560" w:lineRule="exact"/>
              <w:jc w:val="center"/>
              <w:rPr>
                <w:rFonts w:ascii="仿宋_GB2312" w:hAnsi="黑体" w:eastAsia="仿宋_GB2312"/>
                <w:b/>
                <w:color w:val="000000"/>
                <w:sz w:val="24"/>
                <w:szCs w:val="24"/>
              </w:rPr>
            </w:pPr>
            <w:r>
              <w:rPr>
                <w:rFonts w:hint="eastAsia" w:ascii="仿宋_GB2312" w:hAnsi="黑体" w:eastAsia="仿宋_GB2312"/>
                <w:b/>
                <w:color w:val="000000"/>
                <w:sz w:val="24"/>
                <w:szCs w:val="24"/>
              </w:rPr>
              <w:t>单位</w:t>
            </w:r>
          </w:p>
        </w:tc>
        <w:tc>
          <w:tcPr>
            <w:tcW w:w="952" w:type="dxa"/>
            <w:shd w:val="clear" w:color="auto" w:fill="auto"/>
            <w:vAlign w:val="center"/>
          </w:tcPr>
          <w:p>
            <w:pPr>
              <w:spacing w:line="560" w:lineRule="exact"/>
              <w:jc w:val="center"/>
              <w:rPr>
                <w:rFonts w:hint="eastAsia" w:ascii="仿宋_GB2312" w:hAnsi="黑体" w:eastAsia="仿宋_GB2312" w:cs="Times New Roman"/>
                <w:b/>
                <w:color w:val="000000"/>
                <w:kern w:val="2"/>
                <w:sz w:val="24"/>
                <w:szCs w:val="24"/>
                <w:lang w:val="en-US" w:eastAsia="zh-CN" w:bidi="ar-SA"/>
              </w:rPr>
            </w:pPr>
            <w:r>
              <w:rPr>
                <w:rFonts w:hint="eastAsia" w:ascii="仿宋_GB2312" w:hAnsi="黑体" w:eastAsia="仿宋_GB2312"/>
                <w:b/>
                <w:color w:val="000000"/>
                <w:sz w:val="24"/>
                <w:szCs w:val="24"/>
              </w:rPr>
              <w:t>数量</w:t>
            </w:r>
          </w:p>
        </w:tc>
        <w:tc>
          <w:tcPr>
            <w:tcW w:w="2727" w:type="dxa"/>
            <w:shd w:val="clear" w:color="auto" w:fill="auto"/>
            <w:vAlign w:val="center"/>
          </w:tcPr>
          <w:p>
            <w:pPr>
              <w:spacing w:line="240" w:lineRule="atLeast"/>
              <w:jc w:val="center"/>
              <w:rPr>
                <w:rFonts w:hint="eastAsia" w:ascii="仿宋_GB2312" w:hAnsi="黑体" w:eastAsia="仿宋_GB2312"/>
                <w:b/>
                <w:color w:val="000000"/>
                <w:sz w:val="24"/>
                <w:szCs w:val="24"/>
                <w:lang w:eastAsia="zh-CN"/>
              </w:rPr>
            </w:pPr>
            <w:r>
              <w:rPr>
                <w:rFonts w:hint="eastAsia" w:ascii="仿宋_GB2312" w:hAnsi="黑体" w:eastAsia="仿宋_GB2312"/>
                <w:b/>
                <w:color w:val="000000"/>
                <w:sz w:val="24"/>
                <w:szCs w:val="24"/>
                <w:lang w:eastAsia="zh-CN"/>
              </w:rPr>
              <w:t>参考图片</w:t>
            </w:r>
          </w:p>
        </w:tc>
        <w:tc>
          <w:tcPr>
            <w:tcW w:w="3614" w:type="dxa"/>
            <w:shd w:val="clear" w:color="auto" w:fill="auto"/>
            <w:vAlign w:val="center"/>
          </w:tcPr>
          <w:p>
            <w:pPr>
              <w:spacing w:line="240" w:lineRule="atLeast"/>
              <w:jc w:val="center"/>
              <w:rPr>
                <w:rFonts w:ascii="仿宋_GB2312" w:hAnsi="黑体" w:eastAsia="仿宋_GB2312"/>
                <w:b/>
                <w:color w:val="000000"/>
                <w:sz w:val="24"/>
                <w:szCs w:val="24"/>
                <w:highlight w:val="yellow"/>
              </w:rPr>
            </w:pPr>
            <w:r>
              <w:rPr>
                <w:rFonts w:hint="eastAsia" w:ascii="仿宋_GB2312" w:hAnsi="黑体" w:eastAsia="仿宋_GB2312"/>
                <w:b/>
                <w:color w:val="000000"/>
                <w:sz w:val="24"/>
                <w:szCs w:val="24"/>
                <w:lang w:eastAsia="zh-CN"/>
              </w:rPr>
              <w:t>具体</w:t>
            </w:r>
            <w:r>
              <w:rPr>
                <w:rFonts w:hint="eastAsia" w:ascii="仿宋_GB2312" w:hAnsi="黑体" w:eastAsia="仿宋_GB2312"/>
                <w:b/>
                <w:color w:val="000000"/>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495" w:type="dxa"/>
            <w:shd w:val="clear" w:color="auto" w:fill="auto"/>
            <w:vAlign w:val="center"/>
          </w:tcPr>
          <w:p>
            <w:pPr>
              <w:spacing w:line="560" w:lineRule="exact"/>
              <w:jc w:val="center"/>
              <w:rPr>
                <w:rFonts w:ascii="仿宋_GB2312" w:hAnsi="黑体" w:eastAsia="仿宋_GB2312"/>
                <w:color w:val="000000"/>
                <w:sz w:val="24"/>
                <w:szCs w:val="24"/>
              </w:rPr>
            </w:pPr>
            <w:r>
              <w:rPr>
                <w:rFonts w:hint="eastAsia" w:ascii="仿宋_GB2312" w:hAnsi="黑体" w:eastAsia="仿宋_GB2312"/>
                <w:color w:val="000000"/>
                <w:sz w:val="24"/>
                <w:szCs w:val="24"/>
              </w:rPr>
              <w:t>1</w:t>
            </w:r>
          </w:p>
        </w:tc>
        <w:tc>
          <w:tcPr>
            <w:tcW w:w="1845" w:type="dxa"/>
            <w:shd w:val="clear" w:color="auto" w:fill="auto"/>
            <w:vAlign w:val="center"/>
          </w:tcPr>
          <w:p>
            <w:pPr>
              <w:spacing w:line="560" w:lineRule="exact"/>
              <w:jc w:val="center"/>
              <w:rPr>
                <w:rFonts w:hint="default" w:ascii="仿宋_GB2312" w:hAnsi="黑体" w:eastAsia="仿宋_GB2312"/>
                <w:color w:val="000000"/>
                <w:sz w:val="24"/>
                <w:szCs w:val="24"/>
                <w:lang w:val="en-US" w:eastAsia="zh-CN"/>
              </w:rPr>
            </w:pPr>
            <w:r>
              <w:rPr>
                <w:rFonts w:hint="eastAsia" w:ascii="仿宋_GB2312" w:hAnsi="黑体" w:eastAsia="仿宋_GB2312"/>
                <w:color w:val="000000"/>
                <w:sz w:val="24"/>
                <w:szCs w:val="24"/>
                <w:lang w:val="en-US" w:eastAsia="zh-CN"/>
              </w:rPr>
              <w:t>进门亚克力标识牌</w:t>
            </w:r>
          </w:p>
        </w:tc>
        <w:tc>
          <w:tcPr>
            <w:tcW w:w="975" w:type="dxa"/>
            <w:shd w:val="clear" w:color="auto" w:fill="auto"/>
            <w:vAlign w:val="center"/>
          </w:tcPr>
          <w:p>
            <w:pPr>
              <w:spacing w:line="560" w:lineRule="exact"/>
              <w:jc w:val="center"/>
              <w:rPr>
                <w:rFonts w:hint="default" w:ascii="仿宋_GB2312" w:hAnsi="黑体" w:eastAsia="仿宋_GB2312"/>
                <w:color w:val="000000"/>
                <w:sz w:val="24"/>
                <w:szCs w:val="24"/>
                <w:lang w:val="en-US" w:eastAsia="zh-CN"/>
              </w:rPr>
            </w:pPr>
            <w:r>
              <w:rPr>
                <w:rFonts w:hint="eastAsia" w:ascii="仿宋_GB2312" w:hAnsi="黑体" w:eastAsia="仿宋_GB2312"/>
                <w:color w:val="000000"/>
                <w:sz w:val="24"/>
                <w:szCs w:val="24"/>
                <w:lang w:val="en-US" w:eastAsia="zh-CN"/>
              </w:rPr>
              <w:t>块</w:t>
            </w:r>
          </w:p>
        </w:tc>
        <w:tc>
          <w:tcPr>
            <w:tcW w:w="952" w:type="dxa"/>
            <w:shd w:val="clear" w:color="auto" w:fill="auto"/>
            <w:vAlign w:val="center"/>
          </w:tcPr>
          <w:p>
            <w:pPr>
              <w:spacing w:line="560" w:lineRule="exact"/>
              <w:jc w:val="center"/>
              <w:rPr>
                <w:rFonts w:hint="default" w:ascii="仿宋_GB2312" w:hAnsi="黑体" w:eastAsia="仿宋_GB2312" w:cs="Times New Roman"/>
                <w:color w:val="000000"/>
                <w:kern w:val="2"/>
                <w:sz w:val="24"/>
                <w:szCs w:val="24"/>
                <w:lang w:val="en-US" w:eastAsia="zh-CN" w:bidi="ar-SA"/>
              </w:rPr>
            </w:pPr>
            <w:r>
              <w:rPr>
                <w:rFonts w:hint="eastAsia" w:ascii="仿宋_GB2312" w:hAnsi="黑体" w:eastAsia="仿宋_GB2312" w:cs="Times New Roman"/>
                <w:color w:val="000000"/>
                <w:kern w:val="2"/>
                <w:sz w:val="24"/>
                <w:szCs w:val="24"/>
                <w:lang w:val="en-US" w:eastAsia="zh-CN" w:bidi="ar-SA"/>
              </w:rPr>
              <w:t>1</w:t>
            </w:r>
          </w:p>
        </w:tc>
        <w:tc>
          <w:tcPr>
            <w:tcW w:w="2727" w:type="dxa"/>
            <w:shd w:val="clear" w:color="auto" w:fill="auto"/>
            <w:vAlign w:val="center"/>
          </w:tcPr>
          <w:p>
            <w:pPr>
              <w:spacing w:line="560" w:lineRule="exact"/>
              <w:jc w:val="both"/>
              <w:rPr>
                <w:rFonts w:hint="eastAsia" w:ascii="仿宋_GB2312" w:hAnsi="黑体" w:eastAsia="仿宋_GB2312"/>
                <w:color w:val="000000"/>
                <w:sz w:val="24"/>
                <w:szCs w:val="24"/>
                <w:lang w:eastAsia="zh-CN"/>
              </w:rPr>
            </w:pPr>
            <w:r>
              <w:rPr>
                <w:rFonts w:hint="eastAsia" w:ascii="Times New Roman" w:hAnsi="Times New Roman" w:eastAsia="楷体" w:cs="楷体"/>
                <w:color w:val="000000" w:themeColor="text1"/>
                <w:sz w:val="32"/>
                <w:szCs w:val="32"/>
                <w:vertAlign w:val="baseline"/>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-68580</wp:posOffset>
                  </wp:positionH>
                  <wp:positionV relativeFrom="paragraph">
                    <wp:posOffset>774700</wp:posOffset>
                  </wp:positionV>
                  <wp:extent cx="1724660" cy="743585"/>
                  <wp:effectExtent l="0" t="0" r="8890" b="18415"/>
                  <wp:wrapTopAndBottom/>
                  <wp:docPr id="3" name="图片 3" descr="bbb61104-7302-43f7-a98c-1314047c5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bb61104-7302-43f7-a98c-1314047c5e60"/>
                          <pic:cNvPicPr>
                            <a:picLocks noChangeAspect="1"/>
                          </pic:cNvPicPr>
                        </pic:nvPicPr>
                        <pic:blipFill>
                          <a:blip r:embed="rId4"/>
                          <a:stretch>
                            <a:fillRect/>
                          </a:stretch>
                        </pic:blipFill>
                        <pic:spPr>
                          <a:xfrm>
                            <a:off x="0" y="0"/>
                            <a:ext cx="1724660" cy="743585"/>
                          </a:xfrm>
                          <a:prstGeom prst="rect">
                            <a:avLst/>
                          </a:prstGeom>
                        </pic:spPr>
                      </pic:pic>
                    </a:graphicData>
                  </a:graphic>
                </wp:anchor>
              </w:drawing>
            </w:r>
          </w:p>
        </w:tc>
        <w:tc>
          <w:tcPr>
            <w:tcW w:w="3614" w:type="dxa"/>
            <w:shd w:val="clear" w:color="auto" w:fill="auto"/>
            <w:vAlign w:val="center"/>
          </w:tcPr>
          <w:p>
            <w:pPr>
              <w:numPr>
                <w:ilvl w:val="0"/>
                <w:numId w:val="2"/>
              </w:numPr>
              <w:spacing w:line="560" w:lineRule="exact"/>
              <w:jc w:val="center"/>
              <w:rPr>
                <w:rFonts w:hint="eastAsia" w:ascii="仿宋_GB2312" w:hAnsi="黑体" w:eastAsia="仿宋_GB2312" w:cstheme="minorBidi"/>
                <w:color w:val="000000"/>
                <w:kern w:val="2"/>
                <w:sz w:val="24"/>
                <w:szCs w:val="24"/>
                <w:lang w:val="en-US" w:eastAsia="zh-CN" w:bidi="ar-SA"/>
              </w:rPr>
            </w:pPr>
            <w:r>
              <w:rPr>
                <w:rFonts w:hint="eastAsia" w:ascii="仿宋_GB2312" w:hAnsi="黑体" w:eastAsia="仿宋_GB2312" w:cstheme="minorBidi"/>
                <w:color w:val="000000"/>
                <w:kern w:val="2"/>
                <w:sz w:val="24"/>
                <w:szCs w:val="24"/>
                <w:lang w:val="en-US" w:eastAsia="zh-CN" w:bidi="ar-SA"/>
              </w:rPr>
              <w:t>尺寸约为780*360mm</w:t>
            </w:r>
          </w:p>
          <w:p>
            <w:pPr>
              <w:numPr>
                <w:ilvl w:val="0"/>
                <w:numId w:val="2"/>
              </w:numPr>
              <w:spacing w:line="560" w:lineRule="exact"/>
              <w:jc w:val="center"/>
              <w:rPr>
                <w:rFonts w:hint="default" w:ascii="仿宋_GB2312" w:hAnsi="黑体" w:eastAsia="仿宋_GB2312" w:cstheme="minorBidi"/>
                <w:color w:val="000000"/>
                <w:kern w:val="2"/>
                <w:sz w:val="24"/>
                <w:szCs w:val="24"/>
                <w:lang w:val="en-US" w:eastAsia="zh-CN" w:bidi="ar-SA"/>
              </w:rPr>
            </w:pPr>
            <w:r>
              <w:rPr>
                <w:rFonts w:hint="eastAsia" w:ascii="仿宋_GB2312" w:hAnsi="黑体" w:eastAsia="仿宋_GB2312" w:cstheme="minorBidi"/>
                <w:color w:val="000000"/>
                <w:kern w:val="2"/>
                <w:sz w:val="24"/>
                <w:szCs w:val="24"/>
                <w:lang w:val="en-US" w:eastAsia="zh-CN" w:bidi="ar-SA"/>
              </w:rPr>
              <w:t>须有白色底板背胶</w:t>
            </w:r>
          </w:p>
          <w:p>
            <w:pPr>
              <w:numPr>
                <w:ilvl w:val="0"/>
                <w:numId w:val="2"/>
              </w:numPr>
              <w:spacing w:line="560" w:lineRule="exact"/>
              <w:jc w:val="center"/>
              <w:rPr>
                <w:rFonts w:hint="default" w:ascii="仿宋_GB2312" w:hAnsi="黑体" w:eastAsia="仿宋_GB2312" w:cstheme="minorBidi"/>
                <w:color w:val="000000"/>
                <w:kern w:val="2"/>
                <w:sz w:val="24"/>
                <w:szCs w:val="24"/>
                <w:lang w:val="en-US" w:eastAsia="zh-CN" w:bidi="ar-SA"/>
              </w:rPr>
            </w:pPr>
            <w:bookmarkStart w:id="0" w:name="OLE_LINK1"/>
            <w:r>
              <w:rPr>
                <w:rFonts w:hint="default" w:ascii="仿宋_GB2312" w:hAnsi="黑体" w:eastAsia="仿宋_GB2312" w:cstheme="minorBidi"/>
                <w:color w:val="000000"/>
                <w:kern w:val="2"/>
                <w:sz w:val="24"/>
                <w:szCs w:val="24"/>
                <w:lang w:val="en-US" w:eastAsia="zh-CN" w:bidi="ar-SA"/>
              </w:rPr>
              <w:t>亚克力采用全背胶（双面胶），粘性强，不得出现透胶不均匀、易脱落情况</w:t>
            </w:r>
          </w:p>
          <w:p>
            <w:pPr>
              <w:numPr>
                <w:ilvl w:val="0"/>
                <w:numId w:val="2"/>
              </w:numPr>
              <w:spacing w:line="560" w:lineRule="exact"/>
              <w:jc w:val="center"/>
              <w:rPr>
                <w:rFonts w:hint="default" w:ascii="仿宋_GB2312" w:hAnsi="黑体" w:eastAsia="仿宋_GB2312" w:cstheme="minorBidi"/>
                <w:color w:val="000000"/>
                <w:kern w:val="2"/>
                <w:sz w:val="24"/>
                <w:szCs w:val="24"/>
                <w:lang w:val="en-US" w:eastAsia="zh-CN" w:bidi="ar-SA"/>
              </w:rPr>
            </w:pPr>
            <w:r>
              <w:rPr>
                <w:rFonts w:hint="eastAsia" w:ascii="仿宋_GB2312" w:hAnsi="黑体" w:eastAsia="仿宋_GB2312"/>
                <w:color w:val="000000"/>
                <w:sz w:val="24"/>
                <w:szCs w:val="24"/>
                <w:highlight w:val="none"/>
                <w:lang w:val="en-US" w:eastAsia="zh-CN"/>
              </w:rPr>
              <w:t>亚克力品牌需采用三菱/德固赛/拜尔或同等档次及以上品牌</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dxa"/>
            <w:shd w:val="clear" w:color="auto" w:fill="auto"/>
            <w:vAlign w:val="center"/>
          </w:tcPr>
          <w:p>
            <w:pPr>
              <w:spacing w:line="560" w:lineRule="exact"/>
              <w:jc w:val="center"/>
              <w:rPr>
                <w:rFonts w:ascii="仿宋_GB2312" w:hAnsi="黑体" w:eastAsia="仿宋_GB2312"/>
                <w:color w:val="000000"/>
                <w:sz w:val="24"/>
                <w:szCs w:val="24"/>
                <w:highlight w:val="none"/>
              </w:rPr>
            </w:pPr>
            <w:r>
              <w:rPr>
                <w:rFonts w:hint="eastAsia" w:ascii="仿宋_GB2312" w:hAnsi="黑体" w:eastAsia="仿宋_GB2312"/>
                <w:color w:val="000000"/>
                <w:sz w:val="24"/>
                <w:szCs w:val="24"/>
                <w:highlight w:val="none"/>
              </w:rPr>
              <w:t>2</w:t>
            </w:r>
          </w:p>
        </w:tc>
        <w:tc>
          <w:tcPr>
            <w:tcW w:w="1845" w:type="dxa"/>
            <w:shd w:val="clear" w:color="auto" w:fill="auto"/>
            <w:vAlign w:val="center"/>
          </w:tcPr>
          <w:p>
            <w:pPr>
              <w:spacing w:line="560" w:lineRule="exact"/>
              <w:jc w:val="center"/>
              <w:rPr>
                <w:rFonts w:hint="default" w:ascii="仿宋_GB2312" w:hAnsi="黑体" w:eastAsia="仿宋_GB2312"/>
                <w:color w:val="000000"/>
                <w:sz w:val="24"/>
                <w:szCs w:val="24"/>
                <w:highlight w:val="none"/>
                <w:lang w:val="en-US" w:eastAsia="zh-CN"/>
              </w:rPr>
            </w:pPr>
            <w:r>
              <w:rPr>
                <w:rFonts w:hint="eastAsia" w:ascii="仿宋_GB2312" w:hAnsi="黑体" w:eastAsia="仿宋_GB2312"/>
                <w:color w:val="000000"/>
                <w:sz w:val="24"/>
                <w:szCs w:val="24"/>
                <w:highlight w:val="none"/>
                <w:lang w:val="en-US" w:eastAsia="zh-CN"/>
              </w:rPr>
              <w:t>党徽+红旗</w:t>
            </w:r>
          </w:p>
        </w:tc>
        <w:tc>
          <w:tcPr>
            <w:tcW w:w="975" w:type="dxa"/>
            <w:shd w:val="clear" w:color="auto" w:fill="auto"/>
            <w:vAlign w:val="center"/>
          </w:tcPr>
          <w:p>
            <w:pPr>
              <w:spacing w:line="560" w:lineRule="exact"/>
              <w:jc w:val="center"/>
              <w:rPr>
                <w:rFonts w:hint="default" w:ascii="仿宋_GB2312" w:hAnsi="黑体" w:eastAsia="仿宋_GB2312"/>
                <w:color w:val="000000"/>
                <w:sz w:val="24"/>
                <w:szCs w:val="24"/>
                <w:highlight w:val="none"/>
                <w:lang w:val="en-US" w:eastAsia="zh-CN"/>
              </w:rPr>
            </w:pPr>
            <w:r>
              <w:rPr>
                <w:rFonts w:hint="eastAsia" w:ascii="仿宋_GB2312" w:hAnsi="黑体" w:eastAsia="仿宋_GB2312"/>
                <w:color w:val="000000"/>
                <w:sz w:val="24"/>
                <w:szCs w:val="24"/>
                <w:highlight w:val="none"/>
                <w:lang w:val="en-US" w:eastAsia="zh-CN"/>
              </w:rPr>
              <w:t>块</w:t>
            </w:r>
          </w:p>
        </w:tc>
        <w:tc>
          <w:tcPr>
            <w:tcW w:w="952" w:type="dxa"/>
            <w:shd w:val="clear" w:color="auto" w:fill="auto"/>
            <w:vAlign w:val="center"/>
          </w:tcPr>
          <w:p>
            <w:pPr>
              <w:spacing w:line="560" w:lineRule="exact"/>
              <w:jc w:val="center"/>
              <w:rPr>
                <w:rFonts w:hint="default" w:ascii="仿宋_GB2312" w:hAnsi="黑体" w:eastAsia="仿宋_GB2312" w:cs="Times New Roman"/>
                <w:color w:val="000000"/>
                <w:kern w:val="2"/>
                <w:sz w:val="24"/>
                <w:szCs w:val="24"/>
                <w:highlight w:val="none"/>
                <w:lang w:val="en-US" w:eastAsia="zh-CN" w:bidi="ar-SA"/>
              </w:rPr>
            </w:pPr>
            <w:r>
              <w:rPr>
                <w:rFonts w:hint="eastAsia" w:ascii="仿宋_GB2312" w:hAnsi="黑体" w:eastAsia="仿宋_GB2312" w:cs="Times New Roman"/>
                <w:color w:val="000000"/>
                <w:kern w:val="2"/>
                <w:sz w:val="24"/>
                <w:szCs w:val="24"/>
                <w:highlight w:val="none"/>
                <w:lang w:val="en-US" w:eastAsia="zh-CN" w:bidi="ar-SA"/>
              </w:rPr>
              <w:t>2</w:t>
            </w:r>
          </w:p>
        </w:tc>
        <w:tc>
          <w:tcPr>
            <w:tcW w:w="2727" w:type="dxa"/>
            <w:shd w:val="clear" w:color="auto" w:fill="auto"/>
            <w:vAlign w:val="center"/>
          </w:tcPr>
          <w:p>
            <w:pPr>
              <w:spacing w:line="560" w:lineRule="exact"/>
              <w:jc w:val="both"/>
              <w:rPr>
                <w:rFonts w:hint="eastAsia" w:ascii="仿宋_GB2312" w:hAnsi="黑体" w:eastAsia="仿宋_GB2312"/>
                <w:color w:val="000000"/>
                <w:sz w:val="24"/>
                <w:szCs w:val="24"/>
                <w:highlight w:val="none"/>
                <w:lang w:eastAsia="zh-CN"/>
              </w:rPr>
            </w:pPr>
            <w:r>
              <w:rPr>
                <w:rFonts w:hint="eastAsia" w:ascii="仿宋_GB2312" w:hAnsi="黑体" w:eastAsia="仿宋_GB2312"/>
                <w:color w:val="000000"/>
                <w:sz w:val="24"/>
                <w:szCs w:val="24"/>
                <w:highlight w:val="none"/>
                <w:lang w:eastAsia="zh-CN"/>
              </w:rPr>
              <w:drawing>
                <wp:anchor distT="0" distB="0" distL="114300" distR="114300" simplePos="0" relativeHeight="251665408" behindDoc="0" locked="0" layoutInCell="1" allowOverlap="1">
                  <wp:simplePos x="0" y="0"/>
                  <wp:positionH relativeFrom="column">
                    <wp:posOffset>19050</wp:posOffset>
                  </wp:positionH>
                  <wp:positionV relativeFrom="paragraph">
                    <wp:posOffset>363855</wp:posOffset>
                  </wp:positionV>
                  <wp:extent cx="1524000" cy="1162050"/>
                  <wp:effectExtent l="0" t="0" r="0" b="0"/>
                  <wp:wrapSquare wrapText="bothSides"/>
                  <wp:docPr id="9" name="图片 9" descr="fb837007-0796-4a1c-8590-01378af2aa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b837007-0796-4a1c-8590-01378af2aa45"/>
                          <pic:cNvPicPr>
                            <a:picLocks noChangeAspect="1"/>
                          </pic:cNvPicPr>
                        </pic:nvPicPr>
                        <pic:blipFill>
                          <a:blip r:embed="rId5"/>
                          <a:stretch>
                            <a:fillRect/>
                          </a:stretch>
                        </pic:blipFill>
                        <pic:spPr>
                          <a:xfrm>
                            <a:off x="0" y="0"/>
                            <a:ext cx="1524000" cy="1162050"/>
                          </a:xfrm>
                          <a:prstGeom prst="rect">
                            <a:avLst/>
                          </a:prstGeom>
                        </pic:spPr>
                      </pic:pic>
                    </a:graphicData>
                  </a:graphic>
                </wp:anchor>
              </w:drawing>
            </w:r>
          </w:p>
        </w:tc>
        <w:tc>
          <w:tcPr>
            <w:tcW w:w="3614" w:type="dxa"/>
            <w:shd w:val="clear" w:color="auto" w:fill="auto"/>
            <w:vAlign w:val="center"/>
          </w:tcPr>
          <w:p>
            <w:pPr>
              <w:numPr>
                <w:ilvl w:val="0"/>
                <w:numId w:val="3"/>
              </w:numPr>
              <w:spacing w:line="560" w:lineRule="exact"/>
              <w:jc w:val="center"/>
              <w:rPr>
                <w:rFonts w:hint="default" w:ascii="仿宋_GB2312" w:hAnsi="黑体" w:eastAsia="仿宋_GB2312" w:cstheme="minorBidi"/>
                <w:color w:val="000000"/>
                <w:kern w:val="2"/>
                <w:sz w:val="24"/>
                <w:szCs w:val="24"/>
                <w:highlight w:val="none"/>
                <w:lang w:val="en-US" w:eastAsia="zh-CN" w:bidi="ar-SA"/>
              </w:rPr>
            </w:pPr>
            <w:r>
              <w:rPr>
                <w:rFonts w:hint="eastAsia" w:ascii="仿宋_GB2312" w:hAnsi="黑体" w:eastAsia="仿宋_GB2312" w:cstheme="minorBidi"/>
                <w:color w:val="000000"/>
                <w:kern w:val="2"/>
                <w:sz w:val="24"/>
                <w:szCs w:val="24"/>
                <w:highlight w:val="none"/>
                <w:lang w:val="en-US" w:eastAsia="zh-CN" w:bidi="ar-SA"/>
              </w:rPr>
              <w:t>党徽单个尺寸约为400*400mm，双色板雕刻，颜色为金色</w:t>
            </w:r>
          </w:p>
          <w:p>
            <w:pPr>
              <w:numPr>
                <w:ilvl w:val="0"/>
                <w:numId w:val="3"/>
              </w:numPr>
              <w:spacing w:line="560" w:lineRule="exact"/>
              <w:jc w:val="center"/>
              <w:rPr>
                <w:rFonts w:hint="default" w:ascii="仿宋_GB2312" w:hAnsi="黑体" w:eastAsia="仿宋_GB2312" w:cstheme="minorBidi"/>
                <w:color w:val="000000"/>
                <w:kern w:val="2"/>
                <w:sz w:val="24"/>
                <w:szCs w:val="24"/>
                <w:highlight w:val="none"/>
                <w:lang w:val="en-US" w:eastAsia="zh-CN" w:bidi="ar-SA"/>
              </w:rPr>
            </w:pPr>
            <w:r>
              <w:rPr>
                <w:rFonts w:hint="eastAsia" w:ascii="仿宋_GB2312" w:hAnsi="黑体" w:eastAsia="仿宋_GB2312" w:cstheme="minorBidi"/>
                <w:color w:val="000000"/>
                <w:kern w:val="2"/>
                <w:sz w:val="24"/>
                <w:szCs w:val="24"/>
                <w:highlight w:val="none"/>
                <w:lang w:val="en-US" w:eastAsia="zh-CN" w:bidi="ar-SA"/>
              </w:rPr>
              <w:t>红旗尺寸以实际测量为准</w:t>
            </w:r>
          </w:p>
          <w:p>
            <w:pPr>
              <w:numPr>
                <w:ilvl w:val="0"/>
                <w:numId w:val="3"/>
              </w:numPr>
              <w:spacing w:line="560" w:lineRule="exact"/>
              <w:jc w:val="center"/>
              <w:rPr>
                <w:rFonts w:hint="default" w:ascii="仿宋_GB2312" w:hAnsi="黑体" w:eastAsia="仿宋_GB2312" w:cstheme="minorBidi"/>
                <w:color w:val="000000"/>
                <w:kern w:val="2"/>
                <w:sz w:val="24"/>
                <w:szCs w:val="24"/>
                <w:highlight w:val="none"/>
                <w:lang w:val="en-US" w:eastAsia="zh-CN" w:bidi="ar-SA"/>
              </w:rPr>
            </w:pPr>
            <w:r>
              <w:rPr>
                <w:rFonts w:hint="eastAsia" w:ascii="仿宋_GB2312" w:hAnsi="黑体" w:eastAsia="仿宋_GB2312" w:cstheme="minorBidi"/>
                <w:color w:val="000000"/>
                <w:kern w:val="2"/>
                <w:sz w:val="24"/>
                <w:szCs w:val="24"/>
                <w:highlight w:val="none"/>
                <w:lang w:val="en-US" w:eastAsia="zh-CN" w:bidi="ar-SA"/>
              </w:rPr>
              <w:t>背板红旗可用PVC材质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95" w:type="dxa"/>
            <w:shd w:val="clear" w:color="auto" w:fill="auto"/>
            <w:vAlign w:val="center"/>
          </w:tcPr>
          <w:p>
            <w:pPr>
              <w:spacing w:line="560" w:lineRule="exact"/>
              <w:jc w:val="center"/>
              <w:rPr>
                <w:rFonts w:hint="eastAsia" w:ascii="仿宋_GB2312" w:hAnsi="黑体" w:eastAsia="仿宋_GB2312"/>
                <w:color w:val="000000"/>
                <w:sz w:val="24"/>
                <w:szCs w:val="24"/>
                <w:highlight w:val="none"/>
                <w:lang w:val="en-US" w:eastAsia="zh-CN"/>
              </w:rPr>
            </w:pPr>
            <w:r>
              <w:rPr>
                <w:rFonts w:hint="eastAsia" w:ascii="仿宋_GB2312" w:hAnsi="黑体" w:eastAsia="仿宋_GB2312"/>
                <w:color w:val="000000"/>
                <w:sz w:val="24"/>
                <w:szCs w:val="24"/>
                <w:highlight w:val="none"/>
                <w:lang w:val="en-US" w:eastAsia="zh-CN"/>
              </w:rPr>
              <w:t>3</w:t>
            </w:r>
          </w:p>
        </w:tc>
        <w:tc>
          <w:tcPr>
            <w:tcW w:w="1845" w:type="dxa"/>
            <w:shd w:val="clear" w:color="auto" w:fill="auto"/>
            <w:vAlign w:val="center"/>
          </w:tcPr>
          <w:p>
            <w:pPr>
              <w:spacing w:line="560" w:lineRule="exact"/>
              <w:jc w:val="center"/>
              <w:rPr>
                <w:rFonts w:hint="default" w:ascii="仿宋_GB2312" w:hAnsi="黑体" w:eastAsia="仿宋_GB2312"/>
                <w:color w:val="000000"/>
                <w:sz w:val="24"/>
                <w:szCs w:val="24"/>
                <w:highlight w:val="none"/>
                <w:lang w:val="en-US" w:eastAsia="zh-CN"/>
              </w:rPr>
            </w:pPr>
            <w:r>
              <w:rPr>
                <w:rFonts w:hint="eastAsia" w:ascii="仿宋_GB2312" w:hAnsi="黑体" w:eastAsia="仿宋_GB2312"/>
                <w:color w:val="000000"/>
                <w:sz w:val="24"/>
                <w:szCs w:val="24"/>
                <w:highlight w:val="none"/>
                <w:lang w:val="en-US" w:eastAsia="zh-CN"/>
              </w:rPr>
              <w:t>党徽顶灯亚克力面板换新</w:t>
            </w:r>
          </w:p>
        </w:tc>
        <w:tc>
          <w:tcPr>
            <w:tcW w:w="975" w:type="dxa"/>
            <w:shd w:val="clear" w:color="auto" w:fill="auto"/>
            <w:vAlign w:val="center"/>
          </w:tcPr>
          <w:p>
            <w:pPr>
              <w:spacing w:line="560" w:lineRule="exact"/>
              <w:jc w:val="center"/>
              <w:rPr>
                <w:rFonts w:hint="default" w:ascii="仿宋_GB2312" w:hAnsi="黑体" w:eastAsia="仿宋_GB2312"/>
                <w:color w:val="000000"/>
                <w:sz w:val="24"/>
                <w:szCs w:val="24"/>
                <w:highlight w:val="none"/>
                <w:lang w:val="en-US" w:eastAsia="zh-CN"/>
              </w:rPr>
            </w:pPr>
            <w:r>
              <w:rPr>
                <w:rFonts w:hint="eastAsia" w:ascii="仿宋_GB2312" w:hAnsi="黑体" w:eastAsia="仿宋_GB2312"/>
                <w:color w:val="000000"/>
                <w:sz w:val="24"/>
                <w:szCs w:val="24"/>
                <w:highlight w:val="none"/>
                <w:lang w:val="en-US" w:eastAsia="zh-CN"/>
              </w:rPr>
              <w:t>块</w:t>
            </w:r>
          </w:p>
        </w:tc>
        <w:tc>
          <w:tcPr>
            <w:tcW w:w="952" w:type="dxa"/>
            <w:shd w:val="clear" w:color="auto" w:fill="auto"/>
            <w:vAlign w:val="center"/>
          </w:tcPr>
          <w:p>
            <w:pPr>
              <w:spacing w:line="560" w:lineRule="exact"/>
              <w:jc w:val="center"/>
              <w:rPr>
                <w:rFonts w:hint="default" w:ascii="仿宋_GB2312" w:hAnsi="黑体" w:eastAsia="仿宋_GB2312"/>
                <w:color w:val="000000"/>
                <w:sz w:val="24"/>
                <w:szCs w:val="24"/>
                <w:highlight w:val="none"/>
                <w:lang w:val="en-US" w:eastAsia="zh-CN"/>
              </w:rPr>
            </w:pPr>
            <w:r>
              <w:rPr>
                <w:rFonts w:hint="eastAsia" w:ascii="仿宋_GB2312" w:hAnsi="黑体" w:eastAsia="仿宋_GB2312"/>
                <w:color w:val="000000"/>
                <w:sz w:val="24"/>
                <w:szCs w:val="24"/>
                <w:highlight w:val="none"/>
                <w:lang w:val="en-US" w:eastAsia="zh-CN"/>
              </w:rPr>
              <w:t>1</w:t>
            </w:r>
          </w:p>
        </w:tc>
        <w:tc>
          <w:tcPr>
            <w:tcW w:w="2727" w:type="dxa"/>
            <w:shd w:val="clear" w:color="auto" w:fill="auto"/>
            <w:vAlign w:val="center"/>
          </w:tcPr>
          <w:p>
            <w:pPr>
              <w:spacing w:line="560" w:lineRule="exact"/>
              <w:jc w:val="both"/>
              <w:rPr>
                <w:rFonts w:hint="eastAsia" w:ascii="仿宋_GB2312" w:hAnsi="黑体" w:eastAsia="仿宋_GB2312"/>
                <w:color w:val="000000"/>
                <w:sz w:val="24"/>
                <w:szCs w:val="24"/>
                <w:highlight w:val="none"/>
                <w:lang w:eastAsia="zh-CN"/>
              </w:rPr>
            </w:pPr>
            <w:r>
              <w:rPr>
                <w:rFonts w:hint="eastAsia" w:ascii="Times New Roman" w:hAnsi="Times New Roman" w:eastAsia="仿宋_GB2312"/>
                <w:color w:val="000000" w:themeColor="text1"/>
                <w:sz w:val="24"/>
                <w:szCs w:val="24"/>
                <w:vertAlign w:val="baseline"/>
                <w:lang w:val="en-US" w:eastAsia="zh-CN"/>
                <w14:textFill>
                  <w14:solidFill>
                    <w14:schemeClr w14:val="tx1"/>
                  </w14:solidFill>
                </w14:textFill>
              </w:rPr>
              <w:drawing>
                <wp:anchor distT="0" distB="0" distL="114300" distR="114300" simplePos="0" relativeHeight="251661312" behindDoc="1" locked="0" layoutInCell="1" allowOverlap="1">
                  <wp:simplePos x="0" y="0"/>
                  <wp:positionH relativeFrom="column">
                    <wp:posOffset>-25400</wp:posOffset>
                  </wp:positionH>
                  <wp:positionV relativeFrom="paragraph">
                    <wp:posOffset>462280</wp:posOffset>
                  </wp:positionV>
                  <wp:extent cx="1655445" cy="1049020"/>
                  <wp:effectExtent l="0" t="0" r="1905" b="17780"/>
                  <wp:wrapTight wrapText="bothSides">
                    <wp:wrapPolygon>
                      <wp:start x="0" y="0"/>
                      <wp:lineTo x="0" y="21182"/>
                      <wp:lineTo x="21376" y="21182"/>
                      <wp:lineTo x="21376" y="0"/>
                      <wp:lineTo x="0" y="0"/>
                    </wp:wrapPolygon>
                  </wp:wrapTight>
                  <wp:docPr id="15" name="图片 15" descr="92cbae16-23ec-4646-b7be-a8f32b9375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2cbae16-23ec-4646-b7be-a8f32b9375ae"/>
                          <pic:cNvPicPr>
                            <a:picLocks noChangeAspect="1"/>
                          </pic:cNvPicPr>
                        </pic:nvPicPr>
                        <pic:blipFill>
                          <a:blip r:embed="rId6"/>
                          <a:stretch>
                            <a:fillRect/>
                          </a:stretch>
                        </pic:blipFill>
                        <pic:spPr>
                          <a:xfrm>
                            <a:off x="0" y="0"/>
                            <a:ext cx="1655445" cy="1049020"/>
                          </a:xfrm>
                          <a:prstGeom prst="rect">
                            <a:avLst/>
                          </a:prstGeom>
                        </pic:spPr>
                      </pic:pic>
                    </a:graphicData>
                  </a:graphic>
                </wp:anchor>
              </w:drawing>
            </w:r>
          </w:p>
        </w:tc>
        <w:tc>
          <w:tcPr>
            <w:tcW w:w="3614" w:type="dxa"/>
            <w:shd w:val="clear" w:color="auto" w:fill="auto"/>
            <w:vAlign w:val="center"/>
          </w:tcPr>
          <w:p>
            <w:pPr>
              <w:numPr>
                <w:ilvl w:val="0"/>
                <w:numId w:val="4"/>
              </w:numPr>
              <w:spacing w:line="560" w:lineRule="exact"/>
              <w:jc w:val="center"/>
              <w:rPr>
                <w:rFonts w:hint="eastAsia" w:ascii="仿宋_GB2312" w:hAnsi="黑体" w:eastAsia="仿宋_GB2312"/>
                <w:color w:val="000000"/>
                <w:sz w:val="24"/>
                <w:szCs w:val="24"/>
                <w:highlight w:val="none"/>
                <w:lang w:val="en-US" w:eastAsia="zh-CN"/>
              </w:rPr>
            </w:pPr>
            <w:r>
              <w:rPr>
                <w:rFonts w:hint="eastAsia" w:ascii="仿宋_GB2312" w:hAnsi="黑体" w:eastAsia="仿宋_GB2312"/>
                <w:color w:val="000000"/>
                <w:sz w:val="24"/>
                <w:szCs w:val="24"/>
                <w:highlight w:val="none"/>
                <w:lang w:val="en-US" w:eastAsia="zh-CN"/>
              </w:rPr>
              <w:t>尺寸约为2000*2000mm</w:t>
            </w:r>
          </w:p>
          <w:p>
            <w:pPr>
              <w:numPr>
                <w:ilvl w:val="0"/>
                <w:numId w:val="4"/>
              </w:numPr>
              <w:spacing w:line="560" w:lineRule="exact"/>
              <w:jc w:val="center"/>
              <w:rPr>
                <w:rFonts w:hint="default" w:ascii="仿宋_GB2312" w:hAnsi="黑体" w:eastAsia="仿宋_GB2312"/>
                <w:color w:val="000000"/>
                <w:sz w:val="24"/>
                <w:szCs w:val="24"/>
                <w:highlight w:val="none"/>
                <w:lang w:val="en-US" w:eastAsia="zh-CN"/>
              </w:rPr>
            </w:pPr>
            <w:r>
              <w:rPr>
                <w:rFonts w:hint="eastAsia" w:ascii="仿宋_GB2312" w:hAnsi="黑体" w:eastAsia="仿宋_GB2312"/>
                <w:color w:val="000000"/>
                <w:sz w:val="24"/>
                <w:szCs w:val="24"/>
                <w:highlight w:val="none"/>
                <w:lang w:val="en-US" w:eastAsia="zh-CN"/>
              </w:rPr>
              <w:t>颜色为黄色</w:t>
            </w:r>
          </w:p>
          <w:p>
            <w:pPr>
              <w:numPr>
                <w:ilvl w:val="0"/>
                <w:numId w:val="4"/>
              </w:numPr>
              <w:spacing w:line="560" w:lineRule="exact"/>
              <w:jc w:val="center"/>
              <w:rPr>
                <w:rFonts w:hint="default" w:ascii="仿宋_GB2312" w:hAnsi="黑体" w:eastAsia="仿宋_GB2312"/>
                <w:color w:val="000000"/>
                <w:sz w:val="24"/>
                <w:szCs w:val="24"/>
                <w:highlight w:val="none"/>
                <w:lang w:val="en-US" w:eastAsia="zh-CN"/>
              </w:rPr>
            </w:pPr>
            <w:r>
              <w:rPr>
                <w:rFonts w:hint="eastAsia" w:ascii="仿宋_GB2312" w:hAnsi="黑体" w:eastAsia="仿宋_GB2312"/>
                <w:color w:val="000000"/>
                <w:sz w:val="24"/>
                <w:szCs w:val="24"/>
                <w:highlight w:val="none"/>
                <w:lang w:val="en-US" w:eastAsia="zh-CN"/>
              </w:rPr>
              <w:t>亚克力品牌需采用三菱/德固赛/拜尔或同等档次及以上品牌</w:t>
            </w:r>
          </w:p>
          <w:p>
            <w:pPr>
              <w:numPr>
                <w:ilvl w:val="0"/>
                <w:numId w:val="4"/>
              </w:numPr>
              <w:spacing w:line="560" w:lineRule="exact"/>
              <w:jc w:val="center"/>
              <w:rPr>
                <w:rFonts w:hint="default" w:ascii="仿宋_GB2312" w:hAnsi="黑体" w:eastAsia="仿宋_GB2312"/>
                <w:color w:val="000000"/>
                <w:sz w:val="24"/>
                <w:szCs w:val="24"/>
                <w:highlight w:val="none"/>
                <w:lang w:val="en-US" w:eastAsia="zh-CN"/>
              </w:rPr>
            </w:pPr>
            <w:r>
              <w:rPr>
                <w:rFonts w:hint="eastAsia" w:ascii="仿宋_GB2312" w:hAnsi="黑体" w:eastAsia="仿宋_GB2312"/>
                <w:color w:val="000000"/>
                <w:sz w:val="24"/>
                <w:szCs w:val="24"/>
                <w:highlight w:val="none"/>
                <w:lang w:val="en-US" w:eastAsia="zh-CN"/>
              </w:rPr>
              <w:t>需考虑安装实际情况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495" w:type="dxa"/>
            <w:shd w:val="clear" w:color="auto" w:fill="auto"/>
            <w:vAlign w:val="center"/>
          </w:tcPr>
          <w:p>
            <w:pPr>
              <w:spacing w:line="560" w:lineRule="exact"/>
              <w:jc w:val="center"/>
              <w:rPr>
                <w:rFonts w:hint="default" w:ascii="仿宋_GB2312" w:hAnsi="黑体" w:eastAsia="仿宋_GB2312"/>
                <w:color w:val="000000"/>
                <w:sz w:val="24"/>
                <w:szCs w:val="24"/>
                <w:highlight w:val="none"/>
                <w:lang w:val="en-US" w:eastAsia="zh-CN"/>
              </w:rPr>
            </w:pPr>
            <w:r>
              <w:rPr>
                <w:rFonts w:hint="eastAsia" w:ascii="仿宋_GB2312" w:hAnsi="黑体" w:eastAsia="仿宋_GB2312"/>
                <w:color w:val="000000"/>
                <w:sz w:val="24"/>
                <w:szCs w:val="24"/>
                <w:highlight w:val="none"/>
                <w:lang w:val="en-US" w:eastAsia="zh-CN"/>
              </w:rPr>
              <w:t>4</w:t>
            </w:r>
          </w:p>
        </w:tc>
        <w:tc>
          <w:tcPr>
            <w:tcW w:w="1845" w:type="dxa"/>
            <w:shd w:val="clear" w:color="auto" w:fill="auto"/>
            <w:vAlign w:val="center"/>
          </w:tcPr>
          <w:p>
            <w:pPr>
              <w:spacing w:line="560" w:lineRule="exact"/>
              <w:jc w:val="center"/>
              <w:rPr>
                <w:rFonts w:hint="default" w:ascii="仿宋_GB2312" w:hAnsi="黑体" w:eastAsia="仿宋_GB2312"/>
                <w:color w:val="000000"/>
                <w:sz w:val="24"/>
                <w:szCs w:val="24"/>
                <w:highlight w:val="none"/>
                <w:lang w:val="en-US" w:eastAsia="zh-CN"/>
              </w:rPr>
            </w:pPr>
            <w:r>
              <w:rPr>
                <w:rFonts w:hint="eastAsia" w:ascii="仿宋_GB2312" w:hAnsi="黑体" w:eastAsia="仿宋_GB2312"/>
                <w:color w:val="000000"/>
                <w:sz w:val="24"/>
                <w:szCs w:val="24"/>
                <w:highlight w:val="none"/>
                <w:lang w:val="en-US" w:eastAsia="zh-CN"/>
              </w:rPr>
              <w:t>门头换新</w:t>
            </w:r>
          </w:p>
        </w:tc>
        <w:tc>
          <w:tcPr>
            <w:tcW w:w="975" w:type="dxa"/>
            <w:shd w:val="clear" w:color="auto" w:fill="auto"/>
            <w:vAlign w:val="center"/>
          </w:tcPr>
          <w:p>
            <w:pPr>
              <w:spacing w:line="560" w:lineRule="exact"/>
              <w:jc w:val="center"/>
              <w:rPr>
                <w:rFonts w:hint="default" w:ascii="仿宋_GB2312" w:hAnsi="黑体" w:eastAsia="仿宋_GB2312"/>
                <w:color w:val="000000"/>
                <w:sz w:val="24"/>
                <w:szCs w:val="24"/>
                <w:highlight w:val="none"/>
                <w:lang w:val="en-US" w:eastAsia="zh-CN"/>
              </w:rPr>
            </w:pPr>
            <w:r>
              <w:rPr>
                <w:rFonts w:hint="eastAsia" w:ascii="仿宋_GB2312" w:hAnsi="黑体" w:eastAsia="仿宋_GB2312"/>
                <w:color w:val="000000"/>
                <w:sz w:val="24"/>
                <w:szCs w:val="24"/>
                <w:highlight w:val="none"/>
                <w:lang w:val="en-US" w:eastAsia="zh-CN"/>
              </w:rPr>
              <w:t>块</w:t>
            </w:r>
          </w:p>
        </w:tc>
        <w:tc>
          <w:tcPr>
            <w:tcW w:w="952" w:type="dxa"/>
            <w:shd w:val="clear" w:color="auto" w:fill="auto"/>
            <w:vAlign w:val="center"/>
          </w:tcPr>
          <w:p>
            <w:pPr>
              <w:spacing w:line="560" w:lineRule="exact"/>
              <w:jc w:val="center"/>
              <w:rPr>
                <w:rFonts w:hint="default" w:ascii="仿宋_GB2312" w:hAnsi="黑体" w:eastAsia="仿宋_GB2312"/>
                <w:color w:val="000000"/>
                <w:sz w:val="24"/>
                <w:szCs w:val="24"/>
                <w:highlight w:val="none"/>
                <w:lang w:val="en-US" w:eastAsia="zh-CN"/>
              </w:rPr>
            </w:pPr>
            <w:r>
              <w:rPr>
                <w:rFonts w:hint="eastAsia" w:ascii="仿宋_GB2312" w:hAnsi="黑体" w:eastAsia="仿宋_GB2312"/>
                <w:color w:val="000000"/>
                <w:sz w:val="24"/>
                <w:szCs w:val="24"/>
                <w:highlight w:val="none"/>
                <w:lang w:val="en-US" w:eastAsia="zh-CN"/>
              </w:rPr>
              <w:t>1</w:t>
            </w:r>
          </w:p>
        </w:tc>
        <w:tc>
          <w:tcPr>
            <w:tcW w:w="2727" w:type="dxa"/>
            <w:shd w:val="clear" w:color="auto" w:fill="auto"/>
            <w:vAlign w:val="center"/>
          </w:tcPr>
          <w:p>
            <w:pPr>
              <w:spacing w:line="560" w:lineRule="exact"/>
              <w:jc w:val="both"/>
              <w:rPr>
                <w:rFonts w:hint="eastAsia" w:ascii="仿宋_GB2312" w:hAnsi="黑体" w:eastAsia="仿宋_GB2312"/>
                <w:color w:val="000000"/>
                <w:sz w:val="24"/>
                <w:szCs w:val="24"/>
                <w:highlight w:val="none"/>
                <w:lang w:eastAsia="zh-CN"/>
              </w:rPr>
            </w:pPr>
          </w:p>
          <w:p>
            <w:pPr>
              <w:spacing w:line="560" w:lineRule="exact"/>
              <w:jc w:val="center"/>
              <w:rPr>
                <w:rFonts w:hint="eastAsia" w:ascii="仿宋_GB2312" w:hAnsi="黑体" w:eastAsia="仿宋_GB2312"/>
                <w:color w:val="000000"/>
                <w:sz w:val="24"/>
                <w:szCs w:val="24"/>
                <w:highlight w:val="none"/>
                <w:lang w:eastAsia="zh-CN"/>
              </w:rPr>
            </w:pPr>
            <w:r>
              <w:rPr>
                <w:rFonts w:hint="eastAsia" w:ascii="Times New Roman" w:hAnsi="Times New Roman" w:eastAsia="仿宋_GB2312"/>
                <w:color w:val="000000" w:themeColor="text1"/>
                <w:sz w:val="24"/>
                <w:szCs w:val="24"/>
                <w:vertAlign w:val="baseline"/>
                <w:lang w:val="en-US" w:eastAsia="zh-CN"/>
                <w14:textFill>
                  <w14:solidFill>
                    <w14:schemeClr w14:val="tx1"/>
                  </w14:solidFill>
                </w14:textFill>
              </w:rPr>
              <w:drawing>
                <wp:anchor distT="0" distB="0" distL="114300" distR="114300" simplePos="0" relativeHeight="251664384" behindDoc="0" locked="0" layoutInCell="1" allowOverlap="1">
                  <wp:simplePos x="0" y="0"/>
                  <wp:positionH relativeFrom="column">
                    <wp:posOffset>5715</wp:posOffset>
                  </wp:positionH>
                  <wp:positionV relativeFrom="paragraph">
                    <wp:posOffset>1193165</wp:posOffset>
                  </wp:positionV>
                  <wp:extent cx="1593850" cy="487680"/>
                  <wp:effectExtent l="0" t="0" r="6350" b="7620"/>
                  <wp:wrapTopAndBottom/>
                  <wp:docPr id="8" name="图片 8" descr="96c84d1539132e6ca0c2bf76d46c49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6c84d1539132e6ca0c2bf76d46c494b"/>
                          <pic:cNvPicPr>
                            <a:picLocks noChangeAspect="1"/>
                          </pic:cNvPicPr>
                        </pic:nvPicPr>
                        <pic:blipFill>
                          <a:blip r:embed="rId7"/>
                          <a:stretch>
                            <a:fillRect/>
                          </a:stretch>
                        </pic:blipFill>
                        <pic:spPr>
                          <a:xfrm>
                            <a:off x="0" y="0"/>
                            <a:ext cx="1593850" cy="487680"/>
                          </a:xfrm>
                          <a:prstGeom prst="rect">
                            <a:avLst/>
                          </a:prstGeom>
                        </pic:spPr>
                      </pic:pic>
                    </a:graphicData>
                  </a:graphic>
                </wp:anchor>
              </w:drawing>
            </w:r>
            <w:r>
              <w:rPr>
                <w:rFonts w:hint="eastAsia" w:ascii="Times New Roman" w:hAnsi="Times New Roman" w:eastAsia="仿宋_GB2312"/>
                <w:color w:val="000000" w:themeColor="text1"/>
                <w:sz w:val="24"/>
                <w:szCs w:val="24"/>
                <w:vertAlign w:val="baseline"/>
                <w:lang w:val="en-US" w:eastAsia="zh-CN"/>
                <w14:textFill>
                  <w14:solidFill>
                    <w14:schemeClr w14:val="tx1"/>
                  </w14:solidFill>
                </w14:textFill>
              </w:rPr>
              <w:drawing>
                <wp:anchor distT="0" distB="0" distL="114300" distR="114300" simplePos="0" relativeHeight="251663360" behindDoc="0" locked="0" layoutInCell="1" allowOverlap="1">
                  <wp:simplePos x="0" y="0"/>
                  <wp:positionH relativeFrom="column">
                    <wp:posOffset>-19050</wp:posOffset>
                  </wp:positionH>
                  <wp:positionV relativeFrom="paragraph">
                    <wp:posOffset>200660</wp:posOffset>
                  </wp:positionV>
                  <wp:extent cx="1624330" cy="953770"/>
                  <wp:effectExtent l="0" t="0" r="13970" b="17780"/>
                  <wp:wrapTopAndBottom/>
                  <wp:docPr id="7" name="图片 7" descr="a7424257-f871-4db0-803d-6ce107d789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7424257-f871-4db0-803d-6ce107d7894e"/>
                          <pic:cNvPicPr>
                            <a:picLocks noChangeAspect="1"/>
                          </pic:cNvPicPr>
                        </pic:nvPicPr>
                        <pic:blipFill>
                          <a:blip r:embed="rId8"/>
                          <a:stretch>
                            <a:fillRect/>
                          </a:stretch>
                        </pic:blipFill>
                        <pic:spPr>
                          <a:xfrm>
                            <a:off x="0" y="0"/>
                            <a:ext cx="1624330" cy="953770"/>
                          </a:xfrm>
                          <a:prstGeom prst="rect">
                            <a:avLst/>
                          </a:prstGeom>
                        </pic:spPr>
                      </pic:pic>
                    </a:graphicData>
                  </a:graphic>
                </wp:anchor>
              </w:drawing>
            </w:r>
            <w:r>
              <w:rPr>
                <w:rFonts w:hint="eastAsia" w:ascii="仿宋_GB2312" w:hAnsi="黑体" w:eastAsia="仿宋_GB2312"/>
                <w:color w:val="000000"/>
                <w:sz w:val="24"/>
                <w:szCs w:val="24"/>
                <w:highlight w:val="none"/>
                <w:lang w:eastAsia="zh-CN"/>
              </w:rPr>
              <w:t>（</w:t>
            </w:r>
            <w:r>
              <w:rPr>
                <w:rFonts w:hint="eastAsia" w:ascii="仿宋_GB2312" w:hAnsi="黑体" w:eastAsia="仿宋_GB2312"/>
                <w:color w:val="000000"/>
                <w:sz w:val="24"/>
                <w:szCs w:val="24"/>
                <w:highlight w:val="none"/>
                <w:lang w:val="en-US" w:eastAsia="zh-CN"/>
              </w:rPr>
              <w:t>红色画框区域内</w:t>
            </w:r>
            <w:r>
              <w:rPr>
                <w:rFonts w:hint="eastAsia" w:ascii="仿宋_GB2312" w:hAnsi="黑体" w:eastAsia="仿宋_GB2312"/>
                <w:color w:val="000000"/>
                <w:sz w:val="24"/>
                <w:szCs w:val="24"/>
                <w:highlight w:val="none"/>
                <w:lang w:eastAsia="zh-CN"/>
              </w:rPr>
              <w:t>）</w:t>
            </w:r>
          </w:p>
        </w:tc>
        <w:tc>
          <w:tcPr>
            <w:tcW w:w="3614" w:type="dxa"/>
            <w:shd w:val="clear" w:color="auto" w:fill="auto"/>
            <w:vAlign w:val="center"/>
          </w:tcPr>
          <w:p>
            <w:pPr>
              <w:numPr>
                <w:ilvl w:val="0"/>
                <w:numId w:val="5"/>
              </w:numPr>
              <w:spacing w:line="560" w:lineRule="exact"/>
              <w:jc w:val="center"/>
              <w:rPr>
                <w:rFonts w:hint="default" w:ascii="仿宋_GB2312" w:hAnsi="黑体" w:eastAsia="仿宋_GB2312"/>
                <w:color w:val="000000"/>
                <w:sz w:val="24"/>
                <w:szCs w:val="24"/>
                <w:highlight w:val="none"/>
                <w:lang w:val="en-US" w:eastAsia="zh-CN"/>
              </w:rPr>
            </w:pPr>
            <w:r>
              <w:rPr>
                <w:rFonts w:hint="eastAsia" w:ascii="仿宋_GB2312" w:hAnsi="黑体" w:eastAsia="仿宋_GB2312"/>
                <w:color w:val="000000"/>
                <w:sz w:val="24"/>
                <w:szCs w:val="24"/>
                <w:highlight w:val="none"/>
                <w:lang w:val="en-US" w:eastAsia="zh-CN"/>
              </w:rPr>
              <w:t>LOGO及字体需发光，发光后的颜色需对照潘通色还原</w:t>
            </w:r>
          </w:p>
          <w:p>
            <w:pPr>
              <w:numPr>
                <w:ilvl w:val="0"/>
                <w:numId w:val="5"/>
              </w:numPr>
              <w:spacing w:line="560" w:lineRule="exact"/>
              <w:jc w:val="center"/>
              <w:rPr>
                <w:rFonts w:hint="default" w:ascii="仿宋_GB2312" w:hAnsi="黑体" w:eastAsia="仿宋_GB2312"/>
                <w:color w:val="000000"/>
                <w:sz w:val="24"/>
                <w:szCs w:val="24"/>
                <w:highlight w:val="none"/>
                <w:lang w:val="en-US" w:eastAsia="zh-CN"/>
              </w:rPr>
            </w:pPr>
            <w:r>
              <w:rPr>
                <w:rFonts w:hint="eastAsia" w:ascii="仿宋_GB2312" w:hAnsi="黑体" w:eastAsia="仿宋_GB2312"/>
                <w:color w:val="000000"/>
                <w:sz w:val="24"/>
                <w:szCs w:val="24"/>
                <w:highlight w:val="none"/>
                <w:lang w:val="en-US" w:eastAsia="zh-CN"/>
              </w:rPr>
              <w:t>白色底板（石膏板）及原发光字需拆除并换新，石膏面尺寸约为930*4950mm</w:t>
            </w:r>
          </w:p>
          <w:p>
            <w:pPr>
              <w:numPr>
                <w:ilvl w:val="0"/>
                <w:numId w:val="0"/>
              </w:numPr>
              <w:spacing w:line="560" w:lineRule="exact"/>
              <w:jc w:val="center"/>
              <w:rPr>
                <w:rFonts w:hint="default" w:ascii="仿宋_GB2312" w:hAnsi="黑体" w:eastAsia="仿宋_GB2312" w:cstheme="minorBidi"/>
                <w:color w:val="000000"/>
                <w:kern w:val="2"/>
                <w:sz w:val="24"/>
                <w:szCs w:val="24"/>
                <w:lang w:val="en-US" w:eastAsia="zh-CN" w:bidi="ar-SA"/>
              </w:rPr>
            </w:pPr>
            <w:r>
              <w:rPr>
                <w:rFonts w:hint="eastAsia" w:ascii="仿宋_GB2312" w:hAnsi="黑体" w:eastAsia="仿宋_GB2312" w:cstheme="minorBidi"/>
                <w:color w:val="000000"/>
                <w:kern w:val="2"/>
                <w:sz w:val="24"/>
                <w:szCs w:val="24"/>
                <w:lang w:val="en-US" w:eastAsia="zh-CN" w:bidi="ar-SA"/>
              </w:rPr>
              <w:t>3、</w:t>
            </w:r>
            <w:r>
              <w:rPr>
                <w:rFonts w:hint="default" w:ascii="仿宋_GB2312" w:hAnsi="黑体" w:eastAsia="仿宋_GB2312" w:cstheme="minorBidi"/>
                <w:color w:val="000000"/>
                <w:kern w:val="2"/>
                <w:sz w:val="24"/>
                <w:szCs w:val="24"/>
                <w:lang w:val="en-US" w:eastAsia="zh-CN" w:bidi="ar-SA"/>
              </w:rPr>
              <w:t>亚克力采用全背胶（双面胶），粘性强，不得出现透胶不均匀、易脱落情况</w:t>
            </w:r>
          </w:p>
          <w:p>
            <w:pPr>
              <w:numPr>
                <w:ilvl w:val="0"/>
                <w:numId w:val="0"/>
              </w:numPr>
              <w:spacing w:line="560" w:lineRule="exact"/>
              <w:jc w:val="center"/>
              <w:rPr>
                <w:rFonts w:hint="default" w:ascii="仿宋_GB2312" w:hAnsi="黑体" w:eastAsia="仿宋_GB2312"/>
                <w:color w:val="000000"/>
                <w:sz w:val="24"/>
                <w:szCs w:val="24"/>
                <w:highlight w:val="none"/>
                <w:lang w:val="en-US" w:eastAsia="zh-CN"/>
              </w:rPr>
            </w:pPr>
            <w:r>
              <w:rPr>
                <w:rFonts w:hint="eastAsia" w:ascii="仿宋_GB2312" w:hAnsi="黑体" w:eastAsia="仿宋_GB2312"/>
                <w:color w:val="000000"/>
                <w:sz w:val="24"/>
                <w:szCs w:val="24"/>
                <w:highlight w:val="none"/>
                <w:lang w:val="en-US" w:eastAsia="zh-CN"/>
              </w:rPr>
              <w:t>4、亚克力品牌需采用三菱/德固赛/拜尔或同等档次及以上品牌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495" w:type="dxa"/>
            <w:shd w:val="clear" w:color="auto" w:fill="auto"/>
            <w:vAlign w:val="center"/>
          </w:tcPr>
          <w:p>
            <w:pPr>
              <w:spacing w:line="560" w:lineRule="exact"/>
              <w:jc w:val="center"/>
              <w:rPr>
                <w:rFonts w:hint="default" w:ascii="仿宋_GB2312" w:hAnsi="黑体" w:eastAsia="仿宋_GB2312"/>
                <w:color w:val="000000"/>
                <w:sz w:val="24"/>
                <w:szCs w:val="24"/>
                <w:highlight w:val="none"/>
                <w:lang w:val="en-US" w:eastAsia="zh-CN"/>
              </w:rPr>
            </w:pPr>
            <w:r>
              <w:rPr>
                <w:rFonts w:hint="eastAsia" w:ascii="仿宋_GB2312" w:hAnsi="黑体" w:eastAsia="仿宋_GB2312"/>
                <w:color w:val="000000"/>
                <w:sz w:val="24"/>
                <w:szCs w:val="24"/>
                <w:highlight w:val="none"/>
                <w:lang w:val="en-US" w:eastAsia="zh-CN"/>
              </w:rPr>
              <w:t>5</w:t>
            </w:r>
          </w:p>
        </w:tc>
        <w:tc>
          <w:tcPr>
            <w:tcW w:w="1845" w:type="dxa"/>
            <w:shd w:val="clear" w:color="auto" w:fill="auto"/>
            <w:vAlign w:val="center"/>
          </w:tcPr>
          <w:p>
            <w:pPr>
              <w:spacing w:line="560" w:lineRule="exact"/>
              <w:jc w:val="center"/>
              <w:rPr>
                <w:rFonts w:hint="eastAsia" w:ascii="仿宋_GB2312" w:hAnsi="黑体" w:eastAsia="仿宋_GB2312" w:cstheme="minorBidi"/>
                <w:color w:val="000000"/>
                <w:kern w:val="2"/>
                <w:sz w:val="24"/>
                <w:szCs w:val="24"/>
                <w:highlight w:val="none"/>
                <w:lang w:val="en-US" w:eastAsia="zh-CN" w:bidi="ar-SA"/>
              </w:rPr>
            </w:pPr>
            <w:r>
              <w:rPr>
                <w:rFonts w:hint="eastAsia" w:ascii="仿宋_GB2312" w:hAnsi="黑体" w:eastAsia="仿宋_GB2312"/>
                <w:color w:val="000000"/>
                <w:sz w:val="24"/>
                <w:szCs w:val="24"/>
                <w:lang w:eastAsia="zh-CN"/>
              </w:rPr>
              <w:t>亚克力</w:t>
            </w:r>
            <w:r>
              <w:rPr>
                <w:rFonts w:hint="eastAsia" w:ascii="仿宋_GB2312" w:hAnsi="黑体" w:eastAsia="仿宋_GB2312"/>
                <w:color w:val="000000"/>
                <w:sz w:val="24"/>
                <w:szCs w:val="24"/>
                <w:lang w:val="en-US" w:eastAsia="zh-CN"/>
              </w:rPr>
              <w:t>3D</w:t>
            </w:r>
            <w:r>
              <w:rPr>
                <w:rFonts w:hint="eastAsia" w:ascii="仿宋_GB2312" w:hAnsi="黑体" w:eastAsia="仿宋_GB2312"/>
                <w:color w:val="000000"/>
                <w:sz w:val="24"/>
                <w:szCs w:val="24"/>
                <w:highlight w:val="none"/>
                <w:lang w:val="en-US" w:eastAsia="zh-CN"/>
              </w:rPr>
              <w:t>台签</w:t>
            </w:r>
          </w:p>
        </w:tc>
        <w:tc>
          <w:tcPr>
            <w:tcW w:w="975" w:type="dxa"/>
            <w:shd w:val="clear" w:color="auto" w:fill="auto"/>
            <w:vAlign w:val="center"/>
          </w:tcPr>
          <w:p>
            <w:pPr>
              <w:spacing w:line="560" w:lineRule="exact"/>
              <w:jc w:val="center"/>
              <w:rPr>
                <w:rFonts w:hint="eastAsia" w:ascii="仿宋_GB2312" w:hAnsi="黑体" w:eastAsia="仿宋_GB2312" w:cstheme="minorBidi"/>
                <w:color w:val="000000"/>
                <w:kern w:val="2"/>
                <w:sz w:val="24"/>
                <w:szCs w:val="24"/>
                <w:highlight w:val="none"/>
                <w:lang w:val="en-US" w:eastAsia="zh-CN" w:bidi="ar-SA"/>
              </w:rPr>
            </w:pPr>
            <w:r>
              <w:rPr>
                <w:rFonts w:hint="eastAsia" w:ascii="仿宋_GB2312" w:hAnsi="黑体" w:eastAsia="仿宋_GB2312"/>
                <w:color w:val="000000"/>
                <w:sz w:val="24"/>
                <w:szCs w:val="24"/>
                <w:highlight w:val="none"/>
                <w:lang w:val="en-US" w:eastAsia="zh-CN"/>
              </w:rPr>
              <w:t>个</w:t>
            </w:r>
          </w:p>
        </w:tc>
        <w:tc>
          <w:tcPr>
            <w:tcW w:w="952" w:type="dxa"/>
            <w:shd w:val="clear" w:color="auto" w:fill="auto"/>
            <w:vAlign w:val="center"/>
          </w:tcPr>
          <w:p>
            <w:pPr>
              <w:spacing w:line="560" w:lineRule="exact"/>
              <w:jc w:val="center"/>
              <w:rPr>
                <w:rFonts w:hint="eastAsia" w:ascii="仿宋_GB2312" w:hAnsi="黑体" w:eastAsia="仿宋_GB2312" w:cstheme="minorBidi"/>
                <w:color w:val="000000"/>
                <w:kern w:val="2"/>
                <w:sz w:val="24"/>
                <w:szCs w:val="24"/>
                <w:highlight w:val="none"/>
                <w:lang w:val="en-US" w:eastAsia="zh-CN" w:bidi="ar-SA"/>
              </w:rPr>
            </w:pPr>
            <w:r>
              <w:rPr>
                <w:rFonts w:hint="eastAsia" w:ascii="仿宋_GB2312" w:hAnsi="黑体" w:eastAsia="仿宋_GB2312"/>
                <w:color w:val="000000"/>
                <w:sz w:val="24"/>
                <w:szCs w:val="24"/>
                <w:highlight w:val="none"/>
                <w:lang w:val="en-US" w:eastAsia="zh-CN"/>
              </w:rPr>
              <w:t>5</w:t>
            </w:r>
          </w:p>
        </w:tc>
        <w:tc>
          <w:tcPr>
            <w:tcW w:w="2727" w:type="dxa"/>
            <w:shd w:val="clear" w:color="auto" w:fill="auto"/>
            <w:vAlign w:val="center"/>
          </w:tcPr>
          <w:p>
            <w:pPr>
              <w:spacing w:line="560" w:lineRule="exact"/>
              <w:jc w:val="both"/>
              <w:rPr>
                <w:rFonts w:hint="eastAsia" w:ascii="仿宋_GB2312" w:hAnsi="黑体" w:eastAsia="仿宋_GB2312"/>
                <w:color w:val="000000"/>
                <w:sz w:val="24"/>
                <w:szCs w:val="24"/>
                <w:highlight w:val="none"/>
                <w:lang w:eastAsia="zh-CN"/>
              </w:rPr>
            </w:pPr>
            <w:r>
              <w:rPr>
                <w:rFonts w:hint="eastAsia" w:ascii="仿宋_GB2312" w:hAnsi="黑体" w:eastAsia="仿宋_GB2312"/>
                <w:color w:val="000000"/>
                <w:sz w:val="24"/>
                <w:szCs w:val="24"/>
                <w:highlight w:val="none"/>
                <w:lang w:eastAsia="zh-CN"/>
              </w:rPr>
              <w:drawing>
                <wp:anchor distT="0" distB="0" distL="114300" distR="114300" simplePos="0" relativeHeight="251659264" behindDoc="0" locked="0" layoutInCell="1" allowOverlap="1">
                  <wp:simplePos x="0" y="0"/>
                  <wp:positionH relativeFrom="column">
                    <wp:posOffset>15240</wp:posOffset>
                  </wp:positionH>
                  <wp:positionV relativeFrom="paragraph">
                    <wp:posOffset>822325</wp:posOffset>
                  </wp:positionV>
                  <wp:extent cx="1591310" cy="894080"/>
                  <wp:effectExtent l="0" t="0" r="8890" b="1270"/>
                  <wp:wrapSquare wrapText="bothSides"/>
                  <wp:docPr id="6" name="图片 6" descr="e8c432ef-57ea-4c2d-8ee0-527c7e7c4c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8c432ef-57ea-4c2d-8ee0-527c7e7c4c01"/>
                          <pic:cNvPicPr>
                            <a:picLocks noChangeAspect="1"/>
                          </pic:cNvPicPr>
                        </pic:nvPicPr>
                        <pic:blipFill>
                          <a:blip r:embed="rId9"/>
                          <a:stretch>
                            <a:fillRect/>
                          </a:stretch>
                        </pic:blipFill>
                        <pic:spPr>
                          <a:xfrm>
                            <a:off x="0" y="0"/>
                            <a:ext cx="1591310" cy="894080"/>
                          </a:xfrm>
                          <a:prstGeom prst="rect">
                            <a:avLst/>
                          </a:prstGeom>
                        </pic:spPr>
                      </pic:pic>
                    </a:graphicData>
                  </a:graphic>
                </wp:anchor>
              </w:drawing>
            </w:r>
          </w:p>
        </w:tc>
        <w:tc>
          <w:tcPr>
            <w:tcW w:w="3614" w:type="dxa"/>
            <w:shd w:val="clear" w:color="auto" w:fill="auto"/>
            <w:vAlign w:val="center"/>
          </w:tcPr>
          <w:p>
            <w:pPr>
              <w:spacing w:line="560" w:lineRule="exact"/>
              <w:jc w:val="center"/>
              <w:rPr>
                <w:rFonts w:hint="default" w:ascii="仿宋_GB2312" w:hAnsi="黑体" w:eastAsia="仿宋_GB2312"/>
                <w:color w:val="000000"/>
                <w:sz w:val="24"/>
                <w:szCs w:val="24"/>
                <w:lang w:val="en-US" w:eastAsia="zh-CN"/>
              </w:rPr>
            </w:pPr>
            <w:r>
              <w:rPr>
                <w:rFonts w:hint="eastAsia" w:ascii="仿宋_GB2312" w:hAnsi="黑体" w:eastAsia="仿宋_GB2312"/>
                <w:color w:val="000000"/>
                <w:sz w:val="24"/>
                <w:szCs w:val="24"/>
                <w:lang w:val="en-US" w:eastAsia="zh-CN"/>
              </w:rPr>
              <w:t>1、单个尺寸约为350mm*200mm</w:t>
            </w:r>
          </w:p>
          <w:p>
            <w:pPr>
              <w:spacing w:line="560" w:lineRule="exact"/>
              <w:jc w:val="center"/>
              <w:rPr>
                <w:rFonts w:hint="eastAsia" w:ascii="仿宋_GB2312" w:hAnsi="黑体" w:eastAsia="仿宋_GB2312"/>
                <w:color w:val="000000"/>
                <w:sz w:val="24"/>
                <w:szCs w:val="24"/>
                <w:lang w:val="en-US" w:eastAsia="zh-CN"/>
              </w:rPr>
            </w:pPr>
            <w:r>
              <w:rPr>
                <w:rFonts w:hint="eastAsia" w:ascii="仿宋_GB2312" w:hAnsi="黑体" w:eastAsia="仿宋_GB2312"/>
                <w:color w:val="000000"/>
                <w:sz w:val="24"/>
                <w:szCs w:val="24"/>
                <w:lang w:val="en-US" w:eastAsia="zh-CN"/>
              </w:rPr>
              <w:t>2、款式内容需定制</w:t>
            </w:r>
          </w:p>
          <w:p>
            <w:pPr>
              <w:numPr>
                <w:ilvl w:val="0"/>
                <w:numId w:val="0"/>
              </w:numPr>
              <w:spacing w:line="560" w:lineRule="exact"/>
              <w:jc w:val="center"/>
              <w:rPr>
                <w:rFonts w:hint="default" w:ascii="仿宋_GB2312" w:hAnsi="黑体" w:eastAsia="仿宋_GB2312" w:cstheme="minorBidi"/>
                <w:color w:val="000000"/>
                <w:kern w:val="2"/>
                <w:sz w:val="24"/>
                <w:szCs w:val="24"/>
                <w:lang w:val="en-US" w:eastAsia="zh-CN" w:bidi="ar-SA"/>
              </w:rPr>
            </w:pPr>
            <w:r>
              <w:rPr>
                <w:rFonts w:hint="eastAsia" w:ascii="仿宋_GB2312" w:hAnsi="黑体" w:eastAsia="仿宋_GB2312"/>
                <w:color w:val="000000"/>
                <w:sz w:val="24"/>
                <w:szCs w:val="24"/>
                <w:lang w:val="en-US" w:eastAsia="zh-CN"/>
              </w:rPr>
              <w:t>3、</w:t>
            </w:r>
            <w:r>
              <w:rPr>
                <w:rFonts w:hint="default" w:ascii="仿宋_GB2312" w:hAnsi="黑体" w:eastAsia="仿宋_GB2312" w:cstheme="minorBidi"/>
                <w:color w:val="000000"/>
                <w:kern w:val="2"/>
                <w:sz w:val="24"/>
                <w:szCs w:val="24"/>
                <w:lang w:val="en-US" w:eastAsia="zh-CN" w:bidi="ar-SA"/>
              </w:rPr>
              <w:t>亚克力采用全背胶（双面胶），粘性强，不得出现透胶不均匀、易脱落情况</w:t>
            </w:r>
          </w:p>
          <w:p>
            <w:pPr>
              <w:spacing w:line="560" w:lineRule="exact"/>
              <w:jc w:val="center"/>
              <w:rPr>
                <w:rFonts w:hint="default" w:ascii="仿宋_GB2312" w:hAnsi="黑体" w:eastAsia="仿宋_GB2312"/>
                <w:color w:val="000000"/>
                <w:sz w:val="24"/>
                <w:szCs w:val="24"/>
                <w:lang w:val="en-US" w:eastAsia="zh-CN"/>
              </w:rPr>
            </w:pPr>
            <w:r>
              <w:rPr>
                <w:rFonts w:hint="eastAsia" w:ascii="仿宋_GB2312" w:hAnsi="黑体" w:eastAsia="仿宋_GB2312"/>
                <w:color w:val="000000"/>
                <w:sz w:val="24"/>
                <w:szCs w:val="24"/>
                <w:highlight w:val="none"/>
                <w:lang w:val="en-US" w:eastAsia="zh-CN"/>
              </w:rPr>
              <w:t>4、亚克力品牌需采用三菱/德固赛/拜尔或同等档次及以上品牌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495" w:type="dxa"/>
            <w:shd w:val="clear" w:color="auto" w:fill="auto"/>
            <w:vAlign w:val="center"/>
          </w:tcPr>
          <w:p>
            <w:pPr>
              <w:spacing w:line="560" w:lineRule="exact"/>
              <w:jc w:val="center"/>
              <w:rPr>
                <w:rFonts w:hint="default" w:ascii="仿宋_GB2312" w:hAnsi="黑体" w:eastAsia="仿宋_GB2312"/>
                <w:color w:val="000000"/>
                <w:sz w:val="24"/>
                <w:szCs w:val="24"/>
                <w:highlight w:val="none"/>
                <w:lang w:val="en-US" w:eastAsia="zh-CN"/>
              </w:rPr>
            </w:pPr>
            <w:r>
              <w:rPr>
                <w:rFonts w:hint="eastAsia" w:ascii="仿宋_GB2312" w:hAnsi="黑体" w:eastAsia="仿宋_GB2312"/>
                <w:color w:val="000000"/>
                <w:sz w:val="24"/>
                <w:szCs w:val="24"/>
                <w:highlight w:val="none"/>
                <w:lang w:val="en-US" w:eastAsia="zh-CN"/>
              </w:rPr>
              <w:t>6</w:t>
            </w:r>
          </w:p>
        </w:tc>
        <w:tc>
          <w:tcPr>
            <w:tcW w:w="1845" w:type="dxa"/>
            <w:shd w:val="clear" w:color="auto" w:fill="auto"/>
            <w:vAlign w:val="center"/>
          </w:tcPr>
          <w:p>
            <w:pPr>
              <w:spacing w:line="560" w:lineRule="exact"/>
              <w:jc w:val="center"/>
              <w:rPr>
                <w:rFonts w:hint="default" w:ascii="仿宋_GB2312" w:hAnsi="黑体" w:eastAsia="仿宋_GB2312"/>
                <w:color w:val="000000"/>
                <w:sz w:val="24"/>
                <w:szCs w:val="24"/>
                <w:lang w:val="en-US" w:eastAsia="zh-CN"/>
              </w:rPr>
            </w:pPr>
            <w:r>
              <w:rPr>
                <w:rFonts w:hint="eastAsia" w:ascii="仿宋_GB2312" w:hAnsi="黑体" w:eastAsia="仿宋_GB2312"/>
                <w:color w:val="000000"/>
                <w:sz w:val="24"/>
                <w:szCs w:val="24"/>
                <w:lang w:val="en-US" w:eastAsia="zh-CN"/>
              </w:rPr>
              <w:t>菱形凳包皮面</w:t>
            </w:r>
          </w:p>
        </w:tc>
        <w:tc>
          <w:tcPr>
            <w:tcW w:w="975" w:type="dxa"/>
            <w:shd w:val="clear" w:color="auto" w:fill="auto"/>
            <w:vAlign w:val="center"/>
          </w:tcPr>
          <w:p>
            <w:pPr>
              <w:spacing w:line="560" w:lineRule="exact"/>
              <w:jc w:val="center"/>
              <w:rPr>
                <w:rFonts w:hint="default" w:ascii="仿宋_GB2312" w:hAnsi="黑体" w:eastAsia="仿宋_GB2312"/>
                <w:color w:val="000000"/>
                <w:sz w:val="24"/>
                <w:szCs w:val="24"/>
                <w:lang w:val="en-US" w:eastAsia="zh-CN"/>
              </w:rPr>
            </w:pPr>
            <w:r>
              <w:rPr>
                <w:rFonts w:hint="eastAsia" w:ascii="仿宋_GB2312" w:hAnsi="黑体" w:eastAsia="仿宋_GB2312"/>
                <w:color w:val="000000"/>
                <w:sz w:val="24"/>
                <w:szCs w:val="24"/>
                <w:lang w:val="en-US" w:eastAsia="zh-CN"/>
              </w:rPr>
              <w:t>个</w:t>
            </w:r>
          </w:p>
        </w:tc>
        <w:tc>
          <w:tcPr>
            <w:tcW w:w="952" w:type="dxa"/>
            <w:shd w:val="clear" w:color="auto" w:fill="auto"/>
            <w:vAlign w:val="center"/>
          </w:tcPr>
          <w:p>
            <w:pPr>
              <w:spacing w:line="560" w:lineRule="exact"/>
              <w:jc w:val="center"/>
              <w:rPr>
                <w:rFonts w:hint="default" w:ascii="仿宋_GB2312" w:hAnsi="黑体" w:eastAsia="仿宋_GB2312"/>
                <w:color w:val="000000"/>
                <w:sz w:val="24"/>
                <w:szCs w:val="24"/>
                <w:lang w:val="en-US" w:eastAsia="zh-CN"/>
              </w:rPr>
            </w:pPr>
            <w:r>
              <w:rPr>
                <w:rFonts w:hint="eastAsia" w:ascii="仿宋_GB2312" w:hAnsi="黑体" w:eastAsia="仿宋_GB2312"/>
                <w:color w:val="000000"/>
                <w:sz w:val="24"/>
                <w:szCs w:val="24"/>
                <w:lang w:val="en-US" w:eastAsia="zh-CN"/>
              </w:rPr>
              <w:t>5</w:t>
            </w:r>
          </w:p>
        </w:tc>
        <w:tc>
          <w:tcPr>
            <w:tcW w:w="2727" w:type="dxa"/>
            <w:shd w:val="clear" w:color="auto" w:fill="auto"/>
            <w:vAlign w:val="center"/>
          </w:tcPr>
          <w:p>
            <w:pPr>
              <w:spacing w:line="560" w:lineRule="exact"/>
              <w:jc w:val="both"/>
              <w:rPr>
                <w:rFonts w:hint="eastAsia" w:ascii="仿宋_GB2312" w:hAnsi="黑体" w:eastAsia="仿宋_GB2312"/>
                <w:color w:val="000000"/>
                <w:sz w:val="24"/>
                <w:szCs w:val="24"/>
                <w:highlight w:val="none"/>
                <w:lang w:eastAsia="zh-CN"/>
              </w:rPr>
            </w:pPr>
            <w:r>
              <w:rPr>
                <w:rFonts w:hint="eastAsia" w:ascii="Times New Roman" w:hAnsi="Times New Roman" w:eastAsia="仿宋_GB2312"/>
                <w:color w:val="000000" w:themeColor="text1"/>
                <w:sz w:val="24"/>
                <w:szCs w:val="24"/>
                <w:vertAlign w:val="baseline"/>
                <w:lang w:val="en-US" w:eastAsia="zh-CN"/>
                <w14:textFill>
                  <w14:solidFill>
                    <w14:schemeClr w14:val="tx1"/>
                  </w14:solidFill>
                </w14:textFill>
              </w:rPr>
              <w:drawing>
                <wp:anchor distT="0" distB="0" distL="114300" distR="114300" simplePos="0" relativeHeight="251662336" behindDoc="0" locked="0" layoutInCell="1" allowOverlap="1">
                  <wp:simplePos x="0" y="0"/>
                  <wp:positionH relativeFrom="column">
                    <wp:posOffset>-28575</wp:posOffset>
                  </wp:positionH>
                  <wp:positionV relativeFrom="paragraph">
                    <wp:posOffset>68580</wp:posOffset>
                  </wp:positionV>
                  <wp:extent cx="1659255" cy="1073150"/>
                  <wp:effectExtent l="0" t="0" r="17145" b="12700"/>
                  <wp:wrapTopAndBottom/>
                  <wp:docPr id="17" name="图片 17" descr="6dfaf0ab-016f-48bd-8c10-c0768ed69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6dfaf0ab-016f-48bd-8c10-c0768ed69491"/>
                          <pic:cNvPicPr>
                            <a:picLocks noChangeAspect="1"/>
                          </pic:cNvPicPr>
                        </pic:nvPicPr>
                        <pic:blipFill>
                          <a:blip r:embed="rId10"/>
                          <a:stretch>
                            <a:fillRect/>
                          </a:stretch>
                        </pic:blipFill>
                        <pic:spPr>
                          <a:xfrm>
                            <a:off x="0" y="0"/>
                            <a:ext cx="1659255" cy="1073150"/>
                          </a:xfrm>
                          <a:prstGeom prst="rect">
                            <a:avLst/>
                          </a:prstGeom>
                        </pic:spPr>
                      </pic:pic>
                    </a:graphicData>
                  </a:graphic>
                </wp:anchor>
              </w:drawing>
            </w:r>
          </w:p>
        </w:tc>
        <w:tc>
          <w:tcPr>
            <w:tcW w:w="3614" w:type="dxa"/>
            <w:shd w:val="clear" w:color="auto" w:fill="auto"/>
            <w:vAlign w:val="center"/>
          </w:tcPr>
          <w:p>
            <w:pPr>
              <w:numPr>
                <w:ilvl w:val="0"/>
                <w:numId w:val="6"/>
              </w:numPr>
              <w:spacing w:line="560" w:lineRule="exact"/>
              <w:jc w:val="center"/>
              <w:rPr>
                <w:rFonts w:hint="eastAsia" w:ascii="仿宋_GB2312" w:hAnsi="黑体" w:eastAsia="仿宋_GB2312" w:cstheme="minorBidi"/>
                <w:color w:val="000000"/>
                <w:kern w:val="2"/>
                <w:sz w:val="24"/>
                <w:szCs w:val="24"/>
                <w:highlight w:val="none"/>
                <w:lang w:val="en-US" w:eastAsia="zh-CN" w:bidi="ar-SA"/>
              </w:rPr>
            </w:pPr>
            <w:r>
              <w:rPr>
                <w:rFonts w:hint="eastAsia" w:ascii="仿宋_GB2312" w:hAnsi="黑体" w:eastAsia="仿宋_GB2312" w:cstheme="minorBidi"/>
                <w:color w:val="000000"/>
                <w:kern w:val="2"/>
                <w:sz w:val="24"/>
                <w:szCs w:val="24"/>
                <w:highlight w:val="none"/>
                <w:lang w:val="en-US" w:eastAsia="zh-CN" w:bidi="ar-SA"/>
              </w:rPr>
              <w:t>单个尺寸约为390*570mm（对角线900mm）</w:t>
            </w:r>
          </w:p>
          <w:p>
            <w:pPr>
              <w:numPr>
                <w:ilvl w:val="0"/>
                <w:numId w:val="6"/>
              </w:numPr>
              <w:spacing w:line="560" w:lineRule="exact"/>
              <w:jc w:val="center"/>
              <w:rPr>
                <w:rFonts w:hint="default" w:ascii="仿宋_GB2312" w:hAnsi="黑体" w:eastAsia="仿宋_GB2312" w:cstheme="minorBidi"/>
                <w:color w:val="000000"/>
                <w:kern w:val="2"/>
                <w:sz w:val="24"/>
                <w:szCs w:val="24"/>
                <w:highlight w:val="none"/>
                <w:lang w:val="en-US" w:eastAsia="zh-CN" w:bidi="ar-SA"/>
              </w:rPr>
            </w:pPr>
            <w:r>
              <w:rPr>
                <w:rFonts w:hint="eastAsia" w:ascii="仿宋_GB2312" w:hAnsi="黑体" w:eastAsia="仿宋_GB2312" w:cstheme="minorBidi"/>
                <w:color w:val="000000"/>
                <w:kern w:val="2"/>
                <w:sz w:val="24"/>
                <w:szCs w:val="24"/>
                <w:highlight w:val="none"/>
                <w:lang w:val="en-US" w:eastAsia="zh-CN" w:bidi="ar-SA"/>
              </w:rPr>
              <w:t>皮面颜色为黄色</w:t>
            </w:r>
            <w:bookmarkStart w:id="1" w:name="OLE_LINK2"/>
            <w:r>
              <w:rPr>
                <w:rFonts w:hint="eastAsia" w:ascii="仿宋_GB2312" w:hAnsi="黑体" w:eastAsia="仿宋_GB2312" w:cstheme="minorBidi"/>
                <w:color w:val="000000"/>
                <w:kern w:val="2"/>
                <w:sz w:val="24"/>
                <w:szCs w:val="24"/>
                <w:highlight w:val="none"/>
                <w:lang w:val="en-US" w:eastAsia="zh-CN" w:bidi="ar-SA"/>
              </w:rPr>
              <w:t>，皮质无异味，耐磨损</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8" w:type="dxa"/>
            <w:gridSpan w:val="6"/>
            <w:shd w:val="clear" w:color="auto" w:fill="auto"/>
            <w:vAlign w:val="center"/>
          </w:tcPr>
          <w:p>
            <w:pPr>
              <w:keepNext w:val="0"/>
              <w:keepLines w:val="0"/>
              <w:pageBreakBefore w:val="0"/>
              <w:widowControl w:val="0"/>
              <w:tabs>
                <w:tab w:val="left" w:pos="3702"/>
              </w:tabs>
              <w:kinsoku/>
              <w:wordWrap/>
              <w:overflowPunct/>
              <w:topLinePunct w:val="0"/>
              <w:autoSpaceDE/>
              <w:autoSpaceDN/>
              <w:bidi w:val="0"/>
              <w:adjustRightInd/>
              <w:snapToGrid/>
              <w:spacing w:line="440" w:lineRule="exact"/>
              <w:jc w:val="both"/>
              <w:textAlignment w:val="auto"/>
              <w:rPr>
                <w:rFonts w:hint="eastAsia" w:ascii="仿宋_GB2312" w:hAnsi="黑体" w:eastAsia="仿宋_GB2312"/>
                <w:color w:val="000000"/>
                <w:sz w:val="24"/>
                <w:szCs w:val="24"/>
                <w:lang w:val="en-US" w:eastAsia="zh-CN"/>
              </w:rPr>
            </w:pPr>
            <w:r>
              <w:rPr>
                <w:rFonts w:hint="eastAsia" w:ascii="仿宋_GB2312" w:hAnsi="黑体" w:eastAsia="仿宋_GB2312"/>
                <w:color w:val="000000"/>
                <w:sz w:val="24"/>
                <w:szCs w:val="24"/>
                <w:lang w:val="en-US" w:eastAsia="zh-CN"/>
              </w:rPr>
              <w:t>注意事项：</w:t>
            </w:r>
          </w:p>
          <w:p>
            <w:pPr>
              <w:keepNext w:val="0"/>
              <w:keepLines w:val="0"/>
              <w:pageBreakBefore w:val="0"/>
              <w:widowControl w:val="0"/>
              <w:numPr>
                <w:ilvl w:val="0"/>
                <w:numId w:val="7"/>
              </w:numPr>
              <w:tabs>
                <w:tab w:val="left" w:pos="3702"/>
              </w:tabs>
              <w:kinsoku/>
              <w:wordWrap/>
              <w:overflowPunct/>
              <w:topLinePunct w:val="0"/>
              <w:autoSpaceDE/>
              <w:autoSpaceDN/>
              <w:bidi w:val="0"/>
              <w:adjustRightInd/>
              <w:snapToGrid/>
              <w:spacing w:line="440" w:lineRule="exact"/>
              <w:jc w:val="both"/>
              <w:textAlignment w:val="auto"/>
              <w:rPr>
                <w:rFonts w:hint="eastAsia" w:ascii="仿宋_GB2312" w:hAnsi="黑体" w:eastAsia="仿宋_GB2312"/>
                <w:color w:val="000000"/>
                <w:sz w:val="24"/>
                <w:szCs w:val="24"/>
                <w:lang w:val="en-US" w:eastAsia="zh-CN"/>
              </w:rPr>
            </w:pPr>
            <w:r>
              <w:rPr>
                <w:rFonts w:hint="eastAsia" w:ascii="仿宋_GB2312" w:hAnsi="黑体" w:eastAsia="仿宋_GB2312"/>
                <w:color w:val="000000"/>
                <w:sz w:val="24"/>
                <w:szCs w:val="24"/>
                <w:lang w:val="en-US" w:eastAsia="zh-CN"/>
              </w:rPr>
              <w:t>图片仅供参考，具体定制款式以询价人确认为准。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黑体" w:eastAsia="仿宋_GB2312"/>
                <w:color w:val="000000"/>
                <w:sz w:val="24"/>
                <w:szCs w:val="24"/>
                <w:lang w:val="en-US" w:eastAsia="zh-CN"/>
              </w:rPr>
            </w:pPr>
            <w:r>
              <w:rPr>
                <w:rFonts w:hint="eastAsia" w:ascii="仿宋_GB2312" w:hAnsi="黑体" w:eastAsia="仿宋_GB2312"/>
                <w:color w:val="000000"/>
                <w:sz w:val="24"/>
                <w:szCs w:val="24"/>
                <w:lang w:val="en-US" w:eastAsia="zh-CN"/>
              </w:rPr>
              <w:t>2、除去序号5外，所有的改造项都需拆除旧项，再安装新项。</w:t>
            </w:r>
          </w:p>
        </w:tc>
      </w:tr>
    </w:tbl>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二、资格要求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1、具有独立法人资格，持有有效营业执照，需提供营业执照复印件并加盖投标人公章作为证明材料，原件备查。如营业执照未登记注册资本的，须另外提供企业在“全国企业信用信息公示系统”中自行公示的出资实缴情况，附相关公示网页复制件，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lang w:eastAsia="zh-CN"/>
        </w:rPr>
        <w:t>依据最高人民法院等九部门《关于在招标投标活动中对失信被执行人实施联合惩戒的通知》，投标人不得为失信被执行人。（通过信用中国网站www.creditchina.gov.cn 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lang w:eastAsia="zh-CN"/>
        </w:rPr>
        <w:t>近</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lang w:eastAsia="zh-CN"/>
        </w:rPr>
        <w:t>年（</w:t>
      </w:r>
      <w:r>
        <w:rPr>
          <w:rFonts w:hint="eastAsia" w:ascii="仿宋_GB2312" w:hAnsi="仿宋_GB2312" w:eastAsia="仿宋_GB2312" w:cs="仿宋_GB2312"/>
          <w:color w:val="000000"/>
          <w:sz w:val="28"/>
          <w:szCs w:val="28"/>
          <w:lang w:val="en-US" w:eastAsia="zh-CN"/>
        </w:rPr>
        <w:t>2022</w:t>
      </w:r>
      <w:r>
        <w:rPr>
          <w:rFonts w:hint="eastAsia" w:ascii="仿宋_GB2312" w:hAnsi="仿宋_GB2312" w:eastAsia="仿宋_GB2312" w:cs="仿宋_GB2312"/>
          <w:color w:val="000000"/>
          <w:sz w:val="28"/>
          <w:szCs w:val="28"/>
          <w:lang w:eastAsia="zh-CN"/>
        </w:rPr>
        <w:t>年</w:t>
      </w:r>
      <w:r>
        <w:rPr>
          <w:rFonts w:hint="eastAsia" w:ascii="仿宋_GB2312" w:hAnsi="仿宋_GB2312" w:eastAsia="仿宋_GB2312" w:cs="仿宋_GB2312"/>
          <w:color w:val="000000"/>
          <w:sz w:val="28"/>
          <w:szCs w:val="28"/>
          <w:lang w:val="en-US" w:eastAsia="zh-CN"/>
        </w:rPr>
        <w:t>8</w:t>
      </w:r>
      <w:r>
        <w:rPr>
          <w:rFonts w:hint="eastAsia" w:ascii="仿宋_GB2312" w:hAnsi="仿宋_GB2312" w:eastAsia="仿宋_GB2312" w:cs="仿宋_GB2312"/>
          <w:color w:val="000000"/>
          <w:sz w:val="28"/>
          <w:szCs w:val="28"/>
          <w:lang w:eastAsia="zh-CN"/>
        </w:rPr>
        <w:t>月1日至投标截止日）无行贿犯罪记录(通过中国裁判文书网http://wenshu.court.gov.cn查询，查询结果以网站页面显示内容为准，投标时提供查询结果并加盖投标人公章作为证明材料或在投标函中承诺投标人在规定期限内无行贿犯罪记录)。若在中标候选人公示期间发现中标候选人在投标截止日前存在行贿犯罪记录的，招标人将依法取消其中标候选人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lang w:eastAsia="zh-CN"/>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cs="Times New Roman"/>
          <w:b/>
          <w:sz w:val="28"/>
          <w:szCs w:val="24"/>
        </w:rPr>
      </w:pPr>
      <w:r>
        <w:rPr>
          <w:rFonts w:hint="eastAsia" w:ascii="仿宋_GB2312" w:hAnsi="仿宋_GB2312" w:eastAsia="仿宋_GB2312" w:cs="仿宋_GB2312"/>
          <w:b/>
          <w:bCs/>
          <w:sz w:val="28"/>
          <w:szCs w:val="28"/>
          <w:lang w:val="en-US" w:eastAsia="zh-CN"/>
        </w:rPr>
        <w:t>三、询价文件的获取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杭州萧山国际机场网站下载</w:t>
      </w:r>
      <w:r>
        <w:rPr>
          <w:rFonts w:hint="eastAsia" w:ascii="仿宋_GB2312" w:hAnsi="仿宋_GB2312" w:eastAsia="仿宋_GB2312" w:cs="仿宋_GB2312"/>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color w:val="000000"/>
          <w:sz w:val="28"/>
          <w:szCs w:val="28"/>
        </w:rPr>
        <w:instrText xml:space="preserve"> HYPERLINK "http://www.hzairport.com/tender/index.html" </w:instrText>
      </w:r>
      <w:r>
        <w:rPr>
          <w:rFonts w:hint="eastAsia" w:ascii="仿宋_GB2312" w:hAnsi="仿宋_GB2312" w:eastAsia="仿宋_GB2312" w:cs="仿宋_GB2312"/>
          <w:color w:val="000000"/>
          <w:sz w:val="28"/>
          <w:szCs w:val="28"/>
        </w:rPr>
        <w:fldChar w:fldCharType="separate"/>
      </w:r>
      <w:r>
        <w:rPr>
          <w:rStyle w:val="7"/>
          <w:rFonts w:hint="eastAsia" w:ascii="仿宋_GB2312" w:hAnsi="仿宋_GB2312" w:eastAsia="仿宋_GB2312" w:cs="仿宋_GB2312"/>
          <w:color w:val="000000"/>
          <w:sz w:val="28"/>
          <w:szCs w:val="28"/>
        </w:rPr>
        <w:t>http://www.hzairport.com/tender/index.html</w:t>
      </w:r>
      <w:r>
        <w:rPr>
          <w:rFonts w:hint="eastAsia" w:ascii="仿宋_GB2312" w:hAnsi="仿宋_GB2312" w:eastAsia="仿宋_GB2312" w:cs="仿宋_GB2312"/>
          <w:color w:val="000000"/>
          <w:sz w:val="28"/>
          <w:szCs w:val="28"/>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cs="Times New Roman"/>
          <w:b/>
          <w:sz w:val="28"/>
          <w:szCs w:val="24"/>
        </w:rPr>
      </w:pPr>
      <w:r>
        <w:rPr>
          <w:rFonts w:hint="eastAsia" w:ascii="仿宋_GB2312" w:hAnsi="仿宋_GB2312" w:eastAsia="仿宋_GB2312" w:cs="仿宋_GB2312"/>
          <w:b/>
          <w:bCs/>
          <w:sz w:val="28"/>
          <w:szCs w:val="28"/>
          <w:lang w:val="en-US" w:eastAsia="zh-CN"/>
        </w:rPr>
        <w:t>四、报价文件的递交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当面递交或以特快专递方式提交密封报价</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b/>
          <w:bCs/>
          <w:color w:val="000000"/>
          <w:kern w:val="0"/>
          <w:sz w:val="28"/>
          <w:szCs w:val="28"/>
          <w:lang w:val="en-US" w:eastAsia="zh-CN"/>
        </w:rPr>
        <w:t>报价单格式参照附件</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sz w:val="28"/>
          <w:szCs w:val="28"/>
        </w:rPr>
        <w:t>，逾期送达的或者未送达指定地点</w:t>
      </w:r>
      <w:r>
        <w:rPr>
          <w:rFonts w:hint="eastAsia" w:ascii="仿宋_GB2312" w:hAnsi="仿宋_GB2312" w:eastAsia="仿宋_GB2312" w:cs="仿宋_GB2312"/>
          <w:color w:val="000000"/>
          <w:sz w:val="28"/>
          <w:szCs w:val="28"/>
          <w:lang w:val="en-US" w:eastAsia="zh-CN"/>
        </w:rPr>
        <w:t>或者未按格式填写的</w:t>
      </w:r>
      <w:r>
        <w:rPr>
          <w:rFonts w:hint="eastAsia" w:ascii="仿宋_GB2312" w:hAnsi="仿宋_GB2312" w:eastAsia="仿宋_GB2312" w:cs="仿宋_GB2312"/>
          <w:color w:val="000000"/>
          <w:sz w:val="28"/>
          <w:szCs w:val="28"/>
        </w:rPr>
        <w:t>报价文件，询价人不予受理。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报价文件至少应包括</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报价</w:t>
      </w:r>
      <w:r>
        <w:rPr>
          <w:rFonts w:hint="eastAsia" w:ascii="仿宋_GB2312" w:hAnsi="仿宋_GB2312" w:eastAsia="仿宋_GB2312" w:cs="仿宋_GB2312"/>
          <w:color w:val="000000"/>
          <w:sz w:val="28"/>
          <w:szCs w:val="28"/>
          <w:lang w:eastAsia="zh-CN"/>
        </w:rPr>
        <w:t>单；（</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法定代表人授权委托书，</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报价人有效的营业执照</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lang w:eastAsia="zh-CN"/>
        </w:rPr>
        <w:t>）项目联系人身份证复印件及联系方式；（</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lang w:eastAsia="zh-CN"/>
        </w:rPr>
        <w:t>）报价单位征信证明及无犯罪记录证明查询结果盖公章（见资格要求</w:t>
      </w:r>
      <w:r>
        <w:rPr>
          <w:rFonts w:hint="eastAsia" w:ascii="仿宋_GB2312" w:hAnsi="仿宋_GB2312" w:eastAsia="仿宋_GB2312" w:cs="仿宋_GB2312"/>
          <w:color w:val="000000"/>
          <w:sz w:val="28"/>
          <w:szCs w:val="28"/>
          <w:lang w:val="en-US" w:eastAsia="zh-CN"/>
        </w:rPr>
        <w:t>2和3</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w:t>
      </w:r>
    </w:p>
    <w:p>
      <w:pPr>
        <w:spacing w:line="56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FF0000"/>
          <w:sz w:val="28"/>
          <w:szCs w:val="28"/>
        </w:rPr>
        <w:t>3、</w:t>
      </w:r>
      <w:r>
        <w:rPr>
          <w:rFonts w:hint="eastAsia" w:ascii="仿宋_GB2312" w:hAnsi="仿宋_GB2312" w:eastAsia="仿宋_GB2312" w:cs="仿宋_GB2312"/>
          <w:color w:val="FF0000"/>
          <w:sz w:val="28"/>
          <w:szCs w:val="28"/>
          <w:lang w:eastAsia="zh-CN"/>
        </w:rPr>
        <w:t>本项目安排现场集中踏勘，踏勘时间为：</w:t>
      </w:r>
      <w:r>
        <w:rPr>
          <w:rFonts w:hint="eastAsia" w:ascii="仿宋_GB2312" w:hAnsi="仿宋_GB2312" w:eastAsia="仿宋_GB2312" w:cs="仿宋_GB2312"/>
          <w:color w:val="FF0000"/>
          <w:sz w:val="28"/>
          <w:szCs w:val="28"/>
          <w:lang w:val="en-US" w:eastAsia="zh-CN"/>
        </w:rPr>
        <w:t>2025年8月26号</w:t>
      </w:r>
      <w:r>
        <w:rPr>
          <w:rFonts w:hint="eastAsia" w:ascii="仿宋_GB2312" w:hAnsi="仿宋_GB2312" w:eastAsia="仿宋_GB2312" w:cs="仿宋_GB2312"/>
          <w:color w:val="FF0000"/>
          <w:sz w:val="28"/>
          <w:szCs w:val="28"/>
        </w:rPr>
        <w:t>上午09:</w:t>
      </w:r>
      <w:r>
        <w:rPr>
          <w:rFonts w:hint="eastAsia" w:ascii="仿宋_GB2312" w:hAnsi="仿宋_GB2312" w:eastAsia="仿宋_GB2312" w:cs="仿宋_GB2312"/>
          <w:color w:val="FF0000"/>
          <w:sz w:val="28"/>
          <w:szCs w:val="28"/>
          <w:lang w:val="en-US" w:eastAsia="zh-CN"/>
        </w:rPr>
        <w:t>3</w:t>
      </w:r>
      <w:r>
        <w:rPr>
          <w:rFonts w:hint="eastAsia" w:ascii="仿宋_GB2312" w:hAnsi="仿宋_GB2312" w:eastAsia="仿宋_GB2312" w:cs="仿宋_GB2312"/>
          <w:color w:val="FF0000"/>
          <w:sz w:val="28"/>
          <w:szCs w:val="28"/>
        </w:rPr>
        <w:t>0</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投递地址：杭州萧山国际机场</w:t>
      </w:r>
      <w:r>
        <w:rPr>
          <w:rFonts w:hint="eastAsia" w:ascii="仿宋_GB2312" w:hAnsi="仿宋_GB2312" w:eastAsia="仿宋_GB2312" w:cs="仿宋_GB2312"/>
          <w:color w:val="000000"/>
          <w:sz w:val="28"/>
          <w:szCs w:val="28"/>
          <w:lang w:val="en-US" w:eastAsia="zh-CN"/>
        </w:rPr>
        <w:t xml:space="preserve">空港大厦C座807办公室 </w:t>
      </w:r>
      <w:r>
        <w:rPr>
          <w:rFonts w:hint="eastAsia" w:ascii="仿宋_GB2312" w:hAnsi="仿宋_GB2312" w:eastAsia="仿宋_GB2312" w:cs="仿宋_GB2312"/>
          <w:color w:val="000000"/>
          <w:sz w:val="28"/>
          <w:szCs w:val="28"/>
        </w:rPr>
        <w:t>邮编：311207</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截止日期：</w:t>
      </w:r>
      <w:r>
        <w:rPr>
          <w:rFonts w:hint="eastAsia" w:ascii="仿宋_GB2312" w:hAnsi="仿宋_GB2312" w:eastAsia="仿宋_GB2312" w:cs="仿宋_GB2312"/>
          <w:color w:val="000000"/>
          <w:sz w:val="28"/>
          <w:szCs w:val="28"/>
          <w:lang w:val="en-US" w:eastAsia="zh-CN"/>
        </w:rPr>
        <w:t>2025</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8</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28</w:t>
      </w:r>
      <w:r>
        <w:rPr>
          <w:rFonts w:hint="eastAsia" w:ascii="仿宋_GB2312" w:hAnsi="仿宋_GB2312" w:eastAsia="仿宋_GB2312" w:cs="仿宋_GB2312"/>
          <w:color w:val="000000"/>
          <w:sz w:val="28"/>
          <w:szCs w:val="28"/>
        </w:rPr>
        <w:t>日  上午</w:t>
      </w:r>
      <w:r>
        <w:rPr>
          <w:rFonts w:hint="eastAsia" w:ascii="仿宋_GB2312" w:hAnsi="仿宋_GB2312" w:eastAsia="仿宋_GB2312" w:cs="仿宋_GB2312"/>
          <w:color w:val="000000"/>
          <w:sz w:val="28"/>
          <w:szCs w:val="28"/>
          <w:lang w:val="en-US" w:eastAsia="zh-CN"/>
        </w:rPr>
        <w:t>10:00</w:t>
      </w:r>
      <w:r>
        <w:rPr>
          <w:rFonts w:hint="eastAsia" w:ascii="仿宋_GB2312" w:hAnsi="仿宋_GB2312" w:eastAsia="仿宋_GB2312" w:cs="仿宋_GB2312"/>
          <w:color w:val="000000"/>
          <w:sz w:val="28"/>
          <w:szCs w:val="28"/>
        </w:rPr>
        <w:t>（北京时间）</w:t>
      </w:r>
    </w:p>
    <w:p>
      <w:pPr>
        <w:tabs>
          <w:tab w:val="left" w:pos="4591"/>
        </w:tabs>
        <w:spacing w:line="360" w:lineRule="auto"/>
        <w:ind w:firstLine="562" w:firstLineChars="200"/>
        <w:rPr>
          <w:rFonts w:ascii="宋体"/>
          <w:b/>
          <w:sz w:val="28"/>
          <w:szCs w:val="28"/>
        </w:rPr>
      </w:pPr>
      <w:r>
        <w:rPr>
          <w:rFonts w:hint="eastAsia" w:ascii="仿宋_GB2312" w:hAnsi="仿宋_GB2312" w:eastAsia="仿宋_GB2312" w:cs="仿宋_GB2312"/>
          <w:b/>
          <w:bCs/>
          <w:sz w:val="28"/>
          <w:szCs w:val="28"/>
          <w:lang w:val="en-US" w:eastAsia="zh-CN"/>
        </w:rPr>
        <w:t>五、评标办法</w:t>
      </w:r>
      <w:bookmarkStart w:id="2" w:name="_Toc152042366"/>
      <w:bookmarkStart w:id="3" w:name="_Toc144974556"/>
      <w:bookmarkStart w:id="4" w:name="_Toc152045589"/>
      <w:bookmarkStart w:id="5" w:name="_Toc246392109"/>
      <w:r>
        <w:rPr>
          <w:rFonts w:ascii="宋体"/>
          <w:b/>
          <w:sz w:val="28"/>
          <w:szCs w:val="28"/>
        </w:rPr>
        <w:tab/>
      </w:r>
    </w:p>
    <w:bookmarkEnd w:id="2"/>
    <w:bookmarkEnd w:id="3"/>
    <w:bookmarkEnd w:id="4"/>
    <w:bookmarkEnd w:id="5"/>
    <w:p>
      <w:pPr>
        <w:spacing w:line="360" w:lineRule="auto"/>
        <w:ind w:firstLine="560"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color w:val="000000"/>
          <w:sz w:val="28"/>
          <w:szCs w:val="28"/>
        </w:rPr>
        <w:t>本次</w:t>
      </w:r>
      <w:r>
        <w:rPr>
          <w:rFonts w:hint="eastAsia" w:ascii="仿宋_GB2312" w:hAnsi="仿宋_GB2312" w:eastAsia="仿宋_GB2312" w:cs="仿宋_GB2312"/>
          <w:color w:val="000000"/>
          <w:sz w:val="28"/>
          <w:szCs w:val="28"/>
          <w:lang w:eastAsia="zh-CN"/>
        </w:rPr>
        <w:t>询价</w:t>
      </w:r>
      <w:r>
        <w:rPr>
          <w:rFonts w:hint="eastAsia" w:ascii="仿宋_GB2312" w:hAnsi="仿宋_GB2312" w:eastAsia="仿宋_GB2312" w:cs="仿宋_GB2312"/>
          <w:color w:val="000000"/>
          <w:sz w:val="28"/>
          <w:szCs w:val="28"/>
        </w:rPr>
        <w:t>采用经评审的最低投标价法。</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技术联系人：王</w:t>
      </w:r>
      <w:r>
        <w:rPr>
          <w:rFonts w:hint="eastAsia" w:ascii="仿宋_GB2312" w:hAnsi="仿宋_GB2312" w:eastAsia="仿宋_GB2312" w:cs="仿宋_GB2312"/>
          <w:color w:val="000000"/>
          <w:sz w:val="28"/>
          <w:szCs w:val="28"/>
          <w:lang w:eastAsia="zh-CN"/>
        </w:rPr>
        <w:t>女士</w:t>
      </w:r>
      <w:r>
        <w:rPr>
          <w:rFonts w:hint="eastAsia" w:ascii="仿宋_GB2312" w:hAnsi="仿宋_GB2312" w:eastAsia="仿宋_GB2312" w:cs="仿宋_GB2312"/>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w:t>
      </w:r>
      <w:r>
        <w:rPr>
          <w:rFonts w:hint="eastAsia" w:ascii="仿宋_GB2312" w:hAnsi="仿宋_GB2312" w:eastAsia="仿宋_GB2312" w:cs="仿宋_GB2312"/>
          <w:color w:val="000000"/>
          <w:sz w:val="28"/>
          <w:szCs w:val="28"/>
          <w:lang w:val="en-US" w:eastAsia="zh-CN"/>
        </w:rPr>
        <w:t>0571-83837034</w:t>
      </w:r>
      <w:r>
        <w:rPr>
          <w:rFonts w:hint="eastAsia" w:ascii="仿宋_GB2312" w:hAnsi="仿宋_GB2312" w:eastAsia="仿宋_GB2312" w:cs="仿宋_GB2312"/>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招标监督人：</w:t>
      </w:r>
      <w:r>
        <w:rPr>
          <w:rFonts w:hint="eastAsia" w:ascii="仿宋_GB2312" w:hAnsi="仿宋_GB2312" w:eastAsia="仿宋_GB2312" w:cs="仿宋_GB2312"/>
          <w:color w:val="000000"/>
          <w:sz w:val="28"/>
          <w:szCs w:val="28"/>
          <w:lang w:val="en-US" w:eastAsia="zh-CN"/>
        </w:rPr>
        <w:t>陈先生</w:t>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sz w:val="28"/>
          <w:szCs w:val="28"/>
          <w:shd w:val="clear" w:color="auto" w:fill="FFFFFF"/>
          <w:lang w:val="en-US" w:eastAsia="zh-CN"/>
        </w:rPr>
      </w:pPr>
      <w:r>
        <w:rPr>
          <w:rFonts w:hint="eastAsia" w:ascii="仿宋_GB2312" w:hAnsi="仿宋_GB2312" w:eastAsia="仿宋_GB2312" w:cs="仿宋_GB2312"/>
          <w:color w:val="000000"/>
          <w:sz w:val="28"/>
          <w:szCs w:val="28"/>
          <w:highlight w:val="none"/>
        </w:rPr>
        <w:t>联系电话：0571-8</w:t>
      </w:r>
      <w:r>
        <w:rPr>
          <w:rFonts w:hint="eastAsia" w:ascii="仿宋_GB2312" w:hAnsi="仿宋_GB2312" w:eastAsia="仿宋_GB2312" w:cs="仿宋_GB2312"/>
          <w:color w:val="000000"/>
          <w:sz w:val="28"/>
          <w:szCs w:val="28"/>
          <w:highlight w:val="none"/>
          <w:lang w:val="en-US" w:eastAsia="zh-CN"/>
        </w:rPr>
        <w:t>3837061</w:t>
      </w:r>
      <w:bookmarkStart w:id="6" w:name="_GoBack"/>
      <w:bookmarkEnd w:id="6"/>
    </w:p>
    <w:p>
      <w:pPr>
        <w:keepNext w:val="0"/>
        <w:keepLines w:val="0"/>
        <w:pageBreakBefore w:val="0"/>
        <w:kinsoku/>
        <w:wordWrap/>
        <w:overflowPunct/>
        <w:topLinePunct w:val="0"/>
        <w:autoSpaceDE/>
        <w:autoSpaceDN/>
        <w:bidi w:val="0"/>
        <w:spacing w:line="440" w:lineRule="exact"/>
        <w:ind w:right="0" w:rightChars="0"/>
        <w:textAlignment w:val="auto"/>
        <w:outlineLvl w:val="9"/>
        <w:rPr>
          <w:rFonts w:hint="eastAsia" w:ascii="仿宋_GB2312" w:hAnsi="仿宋_GB2312" w:eastAsia="仿宋_GB2312" w:cs="仿宋_GB2312"/>
          <w:b/>
          <w:bCs/>
          <w:sz w:val="28"/>
          <w:szCs w:val="28"/>
          <w:shd w:val="clear" w:color="auto" w:fill="FFFFFF"/>
          <w:lang w:val="en-US" w:eastAsia="zh-CN"/>
        </w:rPr>
      </w:pPr>
      <w:r>
        <w:rPr>
          <w:rFonts w:hint="eastAsia" w:ascii="仿宋_GB2312" w:hAnsi="仿宋_GB2312" w:eastAsia="仿宋_GB2312" w:cs="仿宋_GB2312"/>
          <w:b/>
          <w:bCs/>
          <w:sz w:val="28"/>
          <w:szCs w:val="28"/>
          <w:shd w:val="clear" w:color="auto" w:fill="FFFFFF"/>
          <w:lang w:val="en-US" w:eastAsia="zh-CN"/>
        </w:rPr>
        <w:t>附件一：</w:t>
      </w:r>
    </w:p>
    <w:p>
      <w:pPr>
        <w:pStyle w:val="2"/>
        <w:rPr>
          <w:rFonts w:hint="eastAsia"/>
          <w:lang w:val="en-US" w:eastAsia="zh-CN"/>
        </w:rPr>
      </w:pPr>
    </w:p>
    <w:p>
      <w:pPr>
        <w:keepNext w:val="0"/>
        <w:keepLines w:val="0"/>
        <w:pageBreakBefore w:val="0"/>
        <w:kinsoku/>
        <w:wordWrap/>
        <w:overflowPunct/>
        <w:topLinePunct w:val="0"/>
        <w:autoSpaceDE/>
        <w:autoSpaceDN/>
        <w:bidi w:val="0"/>
        <w:spacing w:line="440" w:lineRule="exact"/>
        <w:ind w:right="0" w:rightChars="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党员初心站升级改造项目报价单</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杭州萧山国际机场航站区管理中心：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我单位详细了解</w:t>
      </w:r>
      <w:r>
        <w:rPr>
          <w:rFonts w:hint="eastAsia" w:ascii="仿宋_GB2312" w:hAnsi="仿宋_GB2312" w:eastAsia="仿宋_GB2312" w:cs="仿宋_GB2312"/>
          <w:sz w:val="28"/>
          <w:szCs w:val="28"/>
          <w:lang w:val="en-US" w:eastAsia="zh-CN"/>
        </w:rPr>
        <w:t>党员初心站升级改造项目</w:t>
      </w:r>
      <w:r>
        <w:rPr>
          <w:rFonts w:hint="eastAsia" w:ascii="仿宋_GB2312" w:hAnsi="仿宋_GB2312" w:eastAsia="仿宋_GB2312" w:cs="仿宋_GB2312"/>
          <w:sz w:val="28"/>
          <w:szCs w:val="28"/>
          <w:lang w:eastAsia="zh-CN"/>
        </w:rPr>
        <w:t>询价文件，对其内容表示全部认可，并将严格遵守文件内所有要求，现对项目约定内容进行报价：</w:t>
      </w:r>
    </w:p>
    <w:tbl>
      <w:tblPr>
        <w:tblStyle w:val="4"/>
        <w:tblpPr w:leftFromText="180" w:rightFromText="180" w:vertAnchor="text" w:horzAnchor="page" w:tblpX="1350" w:tblpY="509"/>
        <w:tblOverlap w:val="never"/>
        <w:tblW w:w="9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845"/>
        <w:gridCol w:w="975"/>
        <w:gridCol w:w="952"/>
        <w:gridCol w:w="1383"/>
        <w:gridCol w:w="2025"/>
        <w:gridCol w:w="1035"/>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shd w:val="clear" w:color="auto" w:fill="auto"/>
            <w:vAlign w:val="center"/>
          </w:tcPr>
          <w:p>
            <w:pPr>
              <w:spacing w:line="560" w:lineRule="exact"/>
              <w:jc w:val="center"/>
              <w:rPr>
                <w:rFonts w:ascii="仿宋_GB2312" w:hAnsi="黑体" w:eastAsia="仿宋_GB2312"/>
                <w:b/>
                <w:color w:val="000000"/>
                <w:sz w:val="24"/>
                <w:szCs w:val="24"/>
              </w:rPr>
            </w:pPr>
            <w:r>
              <w:rPr>
                <w:rFonts w:hint="eastAsia" w:ascii="仿宋_GB2312" w:hAnsi="黑体" w:eastAsia="仿宋_GB2312"/>
                <w:b/>
                <w:color w:val="000000"/>
                <w:sz w:val="24"/>
                <w:szCs w:val="24"/>
              </w:rPr>
              <w:t>序号</w:t>
            </w:r>
          </w:p>
        </w:tc>
        <w:tc>
          <w:tcPr>
            <w:tcW w:w="1845" w:type="dxa"/>
            <w:shd w:val="clear" w:color="auto" w:fill="auto"/>
            <w:vAlign w:val="center"/>
          </w:tcPr>
          <w:p>
            <w:pPr>
              <w:spacing w:line="560" w:lineRule="exact"/>
              <w:jc w:val="center"/>
              <w:rPr>
                <w:rFonts w:ascii="仿宋_GB2312" w:hAnsi="黑体" w:eastAsia="仿宋_GB2312"/>
                <w:b/>
                <w:color w:val="000000"/>
                <w:sz w:val="24"/>
                <w:szCs w:val="24"/>
              </w:rPr>
            </w:pPr>
            <w:r>
              <w:rPr>
                <w:rFonts w:hint="eastAsia" w:ascii="仿宋_GB2312" w:hAnsi="黑体" w:eastAsia="仿宋_GB2312"/>
                <w:b/>
                <w:color w:val="000000"/>
                <w:sz w:val="24"/>
                <w:szCs w:val="24"/>
                <w:lang w:eastAsia="zh-CN"/>
              </w:rPr>
              <w:t>物品名称</w:t>
            </w:r>
          </w:p>
        </w:tc>
        <w:tc>
          <w:tcPr>
            <w:tcW w:w="975" w:type="dxa"/>
            <w:shd w:val="clear" w:color="auto" w:fill="auto"/>
            <w:vAlign w:val="center"/>
          </w:tcPr>
          <w:p>
            <w:pPr>
              <w:spacing w:line="560" w:lineRule="exact"/>
              <w:jc w:val="center"/>
              <w:rPr>
                <w:rFonts w:ascii="仿宋_GB2312" w:hAnsi="黑体" w:eastAsia="仿宋_GB2312"/>
                <w:b/>
                <w:color w:val="000000"/>
                <w:sz w:val="24"/>
                <w:szCs w:val="24"/>
              </w:rPr>
            </w:pPr>
            <w:r>
              <w:rPr>
                <w:rFonts w:hint="eastAsia" w:ascii="仿宋_GB2312" w:hAnsi="黑体" w:eastAsia="仿宋_GB2312"/>
                <w:b/>
                <w:color w:val="000000"/>
                <w:sz w:val="24"/>
                <w:szCs w:val="24"/>
              </w:rPr>
              <w:t>单位</w:t>
            </w:r>
          </w:p>
        </w:tc>
        <w:tc>
          <w:tcPr>
            <w:tcW w:w="952" w:type="dxa"/>
            <w:shd w:val="clear" w:color="auto" w:fill="auto"/>
            <w:vAlign w:val="center"/>
          </w:tcPr>
          <w:p>
            <w:pPr>
              <w:spacing w:line="560" w:lineRule="exact"/>
              <w:jc w:val="center"/>
              <w:rPr>
                <w:rFonts w:hint="eastAsia" w:ascii="仿宋_GB2312" w:hAnsi="黑体" w:eastAsia="仿宋_GB2312" w:cs="Times New Roman"/>
                <w:b/>
                <w:color w:val="000000"/>
                <w:kern w:val="2"/>
                <w:sz w:val="24"/>
                <w:szCs w:val="24"/>
                <w:lang w:val="en-US" w:eastAsia="zh-CN" w:bidi="ar-SA"/>
              </w:rPr>
            </w:pPr>
            <w:r>
              <w:rPr>
                <w:rFonts w:hint="eastAsia" w:ascii="仿宋_GB2312" w:hAnsi="黑体" w:eastAsia="仿宋_GB2312"/>
                <w:b/>
                <w:color w:val="000000"/>
                <w:sz w:val="24"/>
                <w:szCs w:val="24"/>
              </w:rPr>
              <w:t>数量</w:t>
            </w:r>
          </w:p>
        </w:tc>
        <w:tc>
          <w:tcPr>
            <w:tcW w:w="3408" w:type="dxa"/>
            <w:gridSpan w:val="2"/>
            <w:shd w:val="clear" w:color="auto" w:fill="auto"/>
            <w:vAlign w:val="center"/>
          </w:tcPr>
          <w:p>
            <w:pPr>
              <w:spacing w:line="240" w:lineRule="atLeast"/>
              <w:jc w:val="center"/>
              <w:rPr>
                <w:rFonts w:hint="eastAsia" w:ascii="仿宋_GB2312" w:hAnsi="黑体" w:eastAsia="仿宋_GB2312"/>
                <w:b/>
                <w:color w:val="000000"/>
                <w:sz w:val="24"/>
                <w:szCs w:val="24"/>
                <w:lang w:eastAsia="zh-CN"/>
              </w:rPr>
            </w:pPr>
            <w:r>
              <w:rPr>
                <w:rFonts w:hint="eastAsia" w:ascii="仿宋_GB2312" w:hAnsi="黑体" w:eastAsia="仿宋_GB2312"/>
                <w:b/>
                <w:color w:val="000000"/>
                <w:sz w:val="24"/>
                <w:szCs w:val="24"/>
                <w:lang w:eastAsia="zh-CN"/>
              </w:rPr>
              <w:t>具体</w:t>
            </w:r>
            <w:r>
              <w:rPr>
                <w:rFonts w:hint="eastAsia" w:ascii="仿宋_GB2312" w:hAnsi="黑体" w:eastAsia="仿宋_GB2312"/>
                <w:b/>
                <w:color w:val="000000"/>
                <w:sz w:val="24"/>
                <w:szCs w:val="24"/>
              </w:rPr>
              <w:t>要求</w:t>
            </w:r>
          </w:p>
        </w:tc>
        <w:tc>
          <w:tcPr>
            <w:tcW w:w="1035" w:type="dxa"/>
            <w:shd w:val="clear" w:color="auto" w:fill="auto"/>
            <w:vAlign w:val="center"/>
          </w:tcPr>
          <w:p>
            <w:pPr>
              <w:spacing w:line="240" w:lineRule="atLeast"/>
              <w:jc w:val="center"/>
              <w:rPr>
                <w:rFonts w:ascii="仿宋_GB2312" w:hAnsi="黑体" w:eastAsia="仿宋_GB2312"/>
                <w:b/>
                <w:color w:val="000000"/>
                <w:sz w:val="24"/>
                <w:szCs w:val="24"/>
              </w:rPr>
            </w:pPr>
            <w:r>
              <w:rPr>
                <w:rFonts w:hint="eastAsia" w:ascii="仿宋_GB2312" w:hAnsi="黑体" w:eastAsia="仿宋_GB2312"/>
                <w:b/>
                <w:color w:val="000000"/>
                <w:sz w:val="24"/>
                <w:szCs w:val="24"/>
              </w:rPr>
              <w:t>含税</w:t>
            </w:r>
          </w:p>
          <w:p>
            <w:pPr>
              <w:spacing w:line="240" w:lineRule="atLeast"/>
              <w:jc w:val="center"/>
              <w:rPr>
                <w:rFonts w:ascii="仿宋_GB2312" w:hAnsi="黑体" w:eastAsia="仿宋_GB2312"/>
                <w:b/>
                <w:color w:val="000000"/>
                <w:sz w:val="24"/>
                <w:szCs w:val="24"/>
                <w:highlight w:val="yellow"/>
              </w:rPr>
            </w:pPr>
            <w:r>
              <w:rPr>
                <w:rFonts w:hint="eastAsia" w:ascii="仿宋_GB2312" w:hAnsi="黑体" w:eastAsia="仿宋_GB2312"/>
                <w:b/>
                <w:color w:val="000000"/>
                <w:sz w:val="24"/>
                <w:szCs w:val="24"/>
              </w:rPr>
              <w:t>单价</w:t>
            </w:r>
          </w:p>
        </w:tc>
        <w:tc>
          <w:tcPr>
            <w:tcW w:w="1006" w:type="dxa"/>
            <w:shd w:val="clear" w:color="auto" w:fill="auto"/>
            <w:vAlign w:val="center"/>
          </w:tcPr>
          <w:p>
            <w:pPr>
              <w:spacing w:line="240" w:lineRule="atLeast"/>
              <w:jc w:val="center"/>
              <w:rPr>
                <w:rFonts w:ascii="仿宋_GB2312" w:hAnsi="黑体" w:eastAsia="仿宋_GB2312"/>
                <w:b/>
                <w:color w:val="000000"/>
                <w:sz w:val="24"/>
                <w:szCs w:val="24"/>
              </w:rPr>
            </w:pPr>
            <w:r>
              <w:rPr>
                <w:rFonts w:hint="eastAsia" w:ascii="仿宋_GB2312" w:hAnsi="黑体" w:eastAsia="仿宋_GB2312"/>
                <w:b/>
                <w:color w:val="000000"/>
                <w:sz w:val="24"/>
                <w:szCs w:val="24"/>
              </w:rPr>
              <w:t>含税</w:t>
            </w:r>
          </w:p>
          <w:p>
            <w:pPr>
              <w:spacing w:line="240" w:lineRule="atLeast"/>
              <w:jc w:val="center"/>
              <w:rPr>
                <w:rFonts w:ascii="仿宋_GB2312" w:hAnsi="黑体" w:eastAsia="仿宋_GB2312"/>
                <w:b/>
                <w:color w:val="000000"/>
                <w:sz w:val="24"/>
                <w:szCs w:val="24"/>
                <w:highlight w:val="yellow"/>
              </w:rPr>
            </w:pPr>
            <w:r>
              <w:rPr>
                <w:rFonts w:hint="eastAsia" w:ascii="仿宋_GB2312" w:hAnsi="黑体" w:eastAsia="仿宋_GB2312"/>
                <w:b/>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495" w:type="dxa"/>
            <w:shd w:val="clear" w:color="auto" w:fill="auto"/>
            <w:vAlign w:val="center"/>
          </w:tcPr>
          <w:p>
            <w:pPr>
              <w:spacing w:line="560" w:lineRule="exact"/>
              <w:jc w:val="center"/>
              <w:rPr>
                <w:rFonts w:ascii="仿宋_GB2312" w:hAnsi="黑体" w:eastAsia="仿宋_GB2312"/>
                <w:color w:val="000000"/>
                <w:sz w:val="24"/>
                <w:szCs w:val="24"/>
              </w:rPr>
            </w:pPr>
            <w:r>
              <w:rPr>
                <w:rFonts w:hint="eastAsia" w:ascii="仿宋_GB2312" w:hAnsi="黑体" w:eastAsia="仿宋_GB2312"/>
                <w:color w:val="000000"/>
                <w:sz w:val="24"/>
                <w:szCs w:val="24"/>
              </w:rPr>
              <w:t>1</w:t>
            </w:r>
          </w:p>
        </w:tc>
        <w:tc>
          <w:tcPr>
            <w:tcW w:w="1845" w:type="dxa"/>
            <w:shd w:val="clear" w:color="auto" w:fill="auto"/>
            <w:vAlign w:val="center"/>
          </w:tcPr>
          <w:p>
            <w:pPr>
              <w:spacing w:line="560" w:lineRule="exact"/>
              <w:jc w:val="center"/>
              <w:rPr>
                <w:rFonts w:hint="default" w:ascii="仿宋_GB2312" w:hAnsi="黑体" w:eastAsia="仿宋_GB2312"/>
                <w:color w:val="000000"/>
                <w:sz w:val="24"/>
                <w:szCs w:val="24"/>
                <w:lang w:val="en-US" w:eastAsia="zh-CN"/>
              </w:rPr>
            </w:pPr>
            <w:r>
              <w:rPr>
                <w:rFonts w:hint="eastAsia" w:ascii="仿宋_GB2312" w:hAnsi="黑体" w:eastAsia="仿宋_GB2312"/>
                <w:color w:val="000000"/>
                <w:sz w:val="24"/>
                <w:szCs w:val="24"/>
                <w:lang w:val="en-US" w:eastAsia="zh-CN"/>
              </w:rPr>
              <w:t>进门亚克力标识牌</w:t>
            </w:r>
          </w:p>
        </w:tc>
        <w:tc>
          <w:tcPr>
            <w:tcW w:w="975" w:type="dxa"/>
            <w:shd w:val="clear" w:color="auto" w:fill="auto"/>
            <w:vAlign w:val="center"/>
          </w:tcPr>
          <w:p>
            <w:pPr>
              <w:spacing w:line="560" w:lineRule="exact"/>
              <w:jc w:val="center"/>
              <w:rPr>
                <w:rFonts w:hint="default" w:ascii="仿宋_GB2312" w:hAnsi="黑体" w:eastAsia="仿宋_GB2312"/>
                <w:color w:val="000000"/>
                <w:sz w:val="24"/>
                <w:szCs w:val="24"/>
                <w:lang w:val="en-US" w:eastAsia="zh-CN"/>
              </w:rPr>
            </w:pPr>
            <w:r>
              <w:rPr>
                <w:rFonts w:hint="eastAsia" w:ascii="仿宋_GB2312" w:hAnsi="黑体" w:eastAsia="仿宋_GB2312"/>
                <w:color w:val="000000"/>
                <w:sz w:val="24"/>
                <w:szCs w:val="24"/>
                <w:lang w:val="en-US" w:eastAsia="zh-CN"/>
              </w:rPr>
              <w:t>块</w:t>
            </w:r>
          </w:p>
        </w:tc>
        <w:tc>
          <w:tcPr>
            <w:tcW w:w="952" w:type="dxa"/>
            <w:shd w:val="clear" w:color="auto" w:fill="auto"/>
            <w:vAlign w:val="center"/>
          </w:tcPr>
          <w:p>
            <w:pPr>
              <w:spacing w:line="560" w:lineRule="exact"/>
              <w:jc w:val="center"/>
              <w:rPr>
                <w:rFonts w:hint="default" w:ascii="仿宋_GB2312" w:hAnsi="黑体" w:eastAsia="仿宋_GB2312" w:cs="Times New Roman"/>
                <w:color w:val="000000"/>
                <w:kern w:val="2"/>
                <w:sz w:val="24"/>
                <w:szCs w:val="24"/>
                <w:lang w:val="en-US" w:eastAsia="zh-CN" w:bidi="ar-SA"/>
              </w:rPr>
            </w:pPr>
            <w:r>
              <w:rPr>
                <w:rFonts w:hint="eastAsia" w:ascii="仿宋_GB2312" w:hAnsi="黑体" w:eastAsia="仿宋_GB2312" w:cs="Times New Roman"/>
                <w:color w:val="000000"/>
                <w:kern w:val="2"/>
                <w:sz w:val="24"/>
                <w:szCs w:val="24"/>
                <w:lang w:val="en-US" w:eastAsia="zh-CN" w:bidi="ar-SA"/>
              </w:rPr>
              <w:t>1</w:t>
            </w:r>
          </w:p>
        </w:tc>
        <w:tc>
          <w:tcPr>
            <w:tcW w:w="3408" w:type="dxa"/>
            <w:gridSpan w:val="2"/>
            <w:shd w:val="clear" w:color="auto" w:fill="auto"/>
            <w:vAlign w:val="center"/>
          </w:tcPr>
          <w:p>
            <w:pPr>
              <w:numPr>
                <w:ilvl w:val="0"/>
                <w:numId w:val="0"/>
              </w:numPr>
              <w:spacing w:line="560" w:lineRule="exact"/>
              <w:jc w:val="center"/>
              <w:rPr>
                <w:rFonts w:hint="eastAsia" w:ascii="仿宋_GB2312" w:hAnsi="黑体" w:eastAsia="仿宋_GB2312" w:cstheme="minorBidi"/>
                <w:color w:val="000000"/>
                <w:kern w:val="2"/>
                <w:sz w:val="24"/>
                <w:szCs w:val="24"/>
                <w:lang w:val="en-US" w:eastAsia="zh-CN" w:bidi="ar-SA"/>
              </w:rPr>
            </w:pPr>
            <w:r>
              <w:rPr>
                <w:rFonts w:hint="eastAsia" w:ascii="仿宋_GB2312" w:hAnsi="黑体" w:eastAsia="仿宋_GB2312" w:cstheme="minorBidi"/>
                <w:color w:val="000000"/>
                <w:kern w:val="2"/>
                <w:sz w:val="24"/>
                <w:szCs w:val="24"/>
                <w:lang w:val="en-US" w:eastAsia="zh-CN" w:bidi="ar-SA"/>
              </w:rPr>
              <w:t>1、尺寸约为780*360mm</w:t>
            </w:r>
          </w:p>
          <w:p>
            <w:pPr>
              <w:numPr>
                <w:ilvl w:val="0"/>
                <w:numId w:val="0"/>
              </w:numPr>
              <w:spacing w:line="560" w:lineRule="exact"/>
              <w:jc w:val="center"/>
              <w:rPr>
                <w:rFonts w:hint="default" w:ascii="仿宋_GB2312" w:hAnsi="黑体" w:eastAsia="仿宋_GB2312" w:cstheme="minorBidi"/>
                <w:color w:val="000000"/>
                <w:kern w:val="2"/>
                <w:sz w:val="24"/>
                <w:szCs w:val="24"/>
                <w:lang w:val="en-US" w:eastAsia="zh-CN" w:bidi="ar-SA"/>
              </w:rPr>
            </w:pPr>
            <w:r>
              <w:rPr>
                <w:rFonts w:hint="eastAsia" w:ascii="仿宋_GB2312" w:hAnsi="黑体" w:eastAsia="仿宋_GB2312" w:cstheme="minorBidi"/>
                <w:color w:val="000000"/>
                <w:kern w:val="2"/>
                <w:sz w:val="24"/>
                <w:szCs w:val="24"/>
                <w:lang w:val="en-US" w:eastAsia="zh-CN" w:bidi="ar-SA"/>
              </w:rPr>
              <w:t>2、须有白色底板背胶</w:t>
            </w:r>
          </w:p>
          <w:p>
            <w:pPr>
              <w:numPr>
                <w:ilvl w:val="0"/>
                <w:numId w:val="0"/>
              </w:numPr>
              <w:spacing w:line="560" w:lineRule="exact"/>
              <w:jc w:val="center"/>
              <w:rPr>
                <w:rFonts w:hint="default" w:ascii="仿宋_GB2312" w:hAnsi="黑体" w:eastAsia="仿宋_GB2312" w:cstheme="minorBidi"/>
                <w:color w:val="000000"/>
                <w:kern w:val="2"/>
                <w:sz w:val="24"/>
                <w:szCs w:val="24"/>
                <w:lang w:val="en-US" w:eastAsia="zh-CN" w:bidi="ar-SA"/>
              </w:rPr>
            </w:pPr>
            <w:r>
              <w:rPr>
                <w:rFonts w:hint="eastAsia" w:ascii="仿宋_GB2312" w:hAnsi="黑体" w:eastAsia="仿宋_GB2312" w:cstheme="minorBidi"/>
                <w:color w:val="000000"/>
                <w:kern w:val="2"/>
                <w:sz w:val="24"/>
                <w:szCs w:val="24"/>
                <w:lang w:val="en-US" w:eastAsia="zh-CN" w:bidi="ar-SA"/>
              </w:rPr>
              <w:t>3、</w:t>
            </w:r>
            <w:r>
              <w:rPr>
                <w:rFonts w:hint="default" w:ascii="仿宋_GB2312" w:hAnsi="黑体" w:eastAsia="仿宋_GB2312" w:cstheme="minorBidi"/>
                <w:color w:val="000000"/>
                <w:kern w:val="2"/>
                <w:sz w:val="24"/>
                <w:szCs w:val="24"/>
                <w:lang w:val="en-US" w:eastAsia="zh-CN" w:bidi="ar-SA"/>
              </w:rPr>
              <w:t>亚克力采用全背胶（双面胶），粘性强，不得出现透胶不均匀、易脱落情况</w:t>
            </w:r>
          </w:p>
          <w:p>
            <w:pPr>
              <w:numPr>
                <w:ilvl w:val="0"/>
                <w:numId w:val="0"/>
              </w:numPr>
              <w:spacing w:line="560" w:lineRule="exact"/>
              <w:jc w:val="center"/>
              <w:rPr>
                <w:rFonts w:hint="eastAsia" w:ascii="仿宋_GB2312" w:hAnsi="黑体" w:eastAsia="仿宋_GB2312" w:cstheme="minorBidi"/>
                <w:color w:val="000000"/>
                <w:kern w:val="2"/>
                <w:sz w:val="24"/>
                <w:szCs w:val="24"/>
                <w:lang w:val="en-US" w:eastAsia="zh-CN" w:bidi="ar-SA"/>
              </w:rPr>
            </w:pPr>
            <w:r>
              <w:rPr>
                <w:rFonts w:hint="eastAsia" w:ascii="仿宋_GB2312" w:hAnsi="黑体" w:eastAsia="仿宋_GB2312"/>
                <w:color w:val="000000"/>
                <w:sz w:val="24"/>
                <w:szCs w:val="24"/>
                <w:highlight w:val="none"/>
                <w:lang w:val="en-US" w:eastAsia="zh-CN"/>
              </w:rPr>
              <w:t>4、亚克力品牌需采用三菱/德固赛/拜尔或同等档次及以上品牌</w:t>
            </w:r>
          </w:p>
        </w:tc>
        <w:tc>
          <w:tcPr>
            <w:tcW w:w="1035" w:type="dxa"/>
            <w:shd w:val="clear" w:color="auto" w:fill="auto"/>
            <w:vAlign w:val="center"/>
          </w:tcPr>
          <w:p>
            <w:pPr>
              <w:numPr>
                <w:ilvl w:val="0"/>
                <w:numId w:val="0"/>
              </w:numPr>
              <w:spacing w:line="560" w:lineRule="exact"/>
              <w:jc w:val="both"/>
              <w:rPr>
                <w:rFonts w:hint="default" w:ascii="仿宋_GB2312" w:hAnsi="黑体" w:eastAsia="仿宋_GB2312" w:cstheme="minorBidi"/>
                <w:color w:val="000000"/>
                <w:kern w:val="2"/>
                <w:sz w:val="24"/>
                <w:szCs w:val="24"/>
                <w:lang w:val="en-US" w:eastAsia="zh-CN" w:bidi="ar-SA"/>
              </w:rPr>
            </w:pPr>
          </w:p>
        </w:tc>
        <w:tc>
          <w:tcPr>
            <w:tcW w:w="1006" w:type="dxa"/>
            <w:shd w:val="clear" w:color="auto" w:fill="auto"/>
            <w:vAlign w:val="center"/>
          </w:tcPr>
          <w:p>
            <w:pPr>
              <w:numPr>
                <w:ilvl w:val="0"/>
                <w:numId w:val="0"/>
              </w:numPr>
              <w:spacing w:line="560" w:lineRule="exact"/>
              <w:jc w:val="both"/>
              <w:rPr>
                <w:rFonts w:hint="default" w:ascii="仿宋_GB2312" w:hAnsi="黑体" w:eastAsia="仿宋_GB2312" w:cstheme="minorBidi"/>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dxa"/>
            <w:shd w:val="clear" w:color="auto" w:fill="auto"/>
            <w:vAlign w:val="center"/>
          </w:tcPr>
          <w:p>
            <w:pPr>
              <w:spacing w:line="560" w:lineRule="exact"/>
              <w:jc w:val="center"/>
              <w:rPr>
                <w:rFonts w:ascii="仿宋_GB2312" w:hAnsi="黑体" w:eastAsia="仿宋_GB2312"/>
                <w:color w:val="000000"/>
                <w:sz w:val="24"/>
                <w:szCs w:val="24"/>
                <w:highlight w:val="none"/>
              </w:rPr>
            </w:pPr>
            <w:r>
              <w:rPr>
                <w:rFonts w:hint="eastAsia" w:ascii="仿宋_GB2312" w:hAnsi="黑体" w:eastAsia="仿宋_GB2312"/>
                <w:color w:val="000000"/>
                <w:sz w:val="24"/>
                <w:szCs w:val="24"/>
                <w:highlight w:val="none"/>
              </w:rPr>
              <w:t>2</w:t>
            </w:r>
          </w:p>
        </w:tc>
        <w:tc>
          <w:tcPr>
            <w:tcW w:w="1845" w:type="dxa"/>
            <w:shd w:val="clear" w:color="auto" w:fill="auto"/>
            <w:vAlign w:val="center"/>
          </w:tcPr>
          <w:p>
            <w:pPr>
              <w:spacing w:line="560" w:lineRule="exact"/>
              <w:jc w:val="center"/>
              <w:rPr>
                <w:rFonts w:hint="default" w:ascii="仿宋_GB2312" w:hAnsi="黑体" w:eastAsia="仿宋_GB2312"/>
                <w:color w:val="000000"/>
                <w:sz w:val="24"/>
                <w:szCs w:val="24"/>
                <w:highlight w:val="none"/>
                <w:lang w:val="en-US" w:eastAsia="zh-CN"/>
              </w:rPr>
            </w:pPr>
            <w:r>
              <w:rPr>
                <w:rFonts w:hint="eastAsia" w:ascii="仿宋_GB2312" w:hAnsi="黑体" w:eastAsia="仿宋_GB2312"/>
                <w:color w:val="000000"/>
                <w:sz w:val="24"/>
                <w:szCs w:val="24"/>
                <w:highlight w:val="none"/>
                <w:lang w:val="en-US" w:eastAsia="zh-CN"/>
              </w:rPr>
              <w:t>党徽+红旗</w:t>
            </w:r>
          </w:p>
        </w:tc>
        <w:tc>
          <w:tcPr>
            <w:tcW w:w="975" w:type="dxa"/>
            <w:shd w:val="clear" w:color="auto" w:fill="auto"/>
            <w:vAlign w:val="center"/>
          </w:tcPr>
          <w:p>
            <w:pPr>
              <w:spacing w:line="560" w:lineRule="exact"/>
              <w:jc w:val="center"/>
              <w:rPr>
                <w:rFonts w:hint="default" w:ascii="仿宋_GB2312" w:hAnsi="黑体" w:eastAsia="仿宋_GB2312"/>
                <w:color w:val="000000"/>
                <w:sz w:val="24"/>
                <w:szCs w:val="24"/>
                <w:highlight w:val="none"/>
                <w:lang w:val="en-US" w:eastAsia="zh-CN"/>
              </w:rPr>
            </w:pPr>
            <w:r>
              <w:rPr>
                <w:rFonts w:hint="eastAsia" w:ascii="仿宋_GB2312" w:hAnsi="黑体" w:eastAsia="仿宋_GB2312"/>
                <w:color w:val="000000"/>
                <w:sz w:val="24"/>
                <w:szCs w:val="24"/>
                <w:highlight w:val="none"/>
                <w:lang w:val="en-US" w:eastAsia="zh-CN"/>
              </w:rPr>
              <w:t>块</w:t>
            </w:r>
          </w:p>
        </w:tc>
        <w:tc>
          <w:tcPr>
            <w:tcW w:w="952" w:type="dxa"/>
            <w:shd w:val="clear" w:color="auto" w:fill="auto"/>
            <w:vAlign w:val="center"/>
          </w:tcPr>
          <w:p>
            <w:pPr>
              <w:spacing w:line="560" w:lineRule="exact"/>
              <w:jc w:val="center"/>
              <w:rPr>
                <w:rFonts w:hint="default" w:ascii="仿宋_GB2312" w:hAnsi="黑体" w:eastAsia="仿宋_GB2312" w:cs="Times New Roman"/>
                <w:color w:val="000000"/>
                <w:kern w:val="2"/>
                <w:sz w:val="24"/>
                <w:szCs w:val="24"/>
                <w:highlight w:val="none"/>
                <w:lang w:val="en-US" w:eastAsia="zh-CN" w:bidi="ar-SA"/>
              </w:rPr>
            </w:pPr>
            <w:r>
              <w:rPr>
                <w:rFonts w:hint="eastAsia" w:ascii="仿宋_GB2312" w:hAnsi="黑体" w:eastAsia="仿宋_GB2312" w:cs="Times New Roman"/>
                <w:color w:val="000000"/>
                <w:kern w:val="2"/>
                <w:sz w:val="24"/>
                <w:szCs w:val="24"/>
                <w:highlight w:val="none"/>
                <w:lang w:val="en-US" w:eastAsia="zh-CN" w:bidi="ar-SA"/>
              </w:rPr>
              <w:t>2</w:t>
            </w:r>
          </w:p>
        </w:tc>
        <w:tc>
          <w:tcPr>
            <w:tcW w:w="3408" w:type="dxa"/>
            <w:gridSpan w:val="2"/>
            <w:shd w:val="clear" w:color="auto" w:fill="auto"/>
            <w:vAlign w:val="center"/>
          </w:tcPr>
          <w:p>
            <w:pPr>
              <w:numPr>
                <w:ilvl w:val="0"/>
                <w:numId w:val="0"/>
              </w:numPr>
              <w:spacing w:line="560" w:lineRule="exact"/>
              <w:jc w:val="center"/>
              <w:rPr>
                <w:rFonts w:hint="default" w:ascii="仿宋_GB2312" w:hAnsi="黑体" w:eastAsia="仿宋_GB2312" w:cstheme="minorBidi"/>
                <w:color w:val="000000"/>
                <w:kern w:val="2"/>
                <w:sz w:val="24"/>
                <w:szCs w:val="24"/>
                <w:highlight w:val="none"/>
                <w:lang w:val="en-US" w:eastAsia="zh-CN" w:bidi="ar-SA"/>
              </w:rPr>
            </w:pPr>
            <w:r>
              <w:rPr>
                <w:rFonts w:hint="eastAsia" w:ascii="仿宋_GB2312" w:hAnsi="黑体" w:eastAsia="仿宋_GB2312" w:cstheme="minorBidi"/>
                <w:color w:val="000000"/>
                <w:kern w:val="2"/>
                <w:sz w:val="24"/>
                <w:szCs w:val="24"/>
                <w:highlight w:val="none"/>
                <w:lang w:val="en-US" w:eastAsia="zh-CN" w:bidi="ar-SA"/>
              </w:rPr>
              <w:t>1、党徽单个尺寸约为400*400mm，双色板雕刻，颜色为金色</w:t>
            </w:r>
          </w:p>
          <w:p>
            <w:pPr>
              <w:numPr>
                <w:ilvl w:val="0"/>
                <w:numId w:val="0"/>
              </w:numPr>
              <w:spacing w:line="560" w:lineRule="exact"/>
              <w:jc w:val="center"/>
              <w:rPr>
                <w:rFonts w:hint="default" w:ascii="仿宋_GB2312" w:hAnsi="黑体" w:eastAsia="仿宋_GB2312" w:cstheme="minorBidi"/>
                <w:color w:val="000000"/>
                <w:kern w:val="2"/>
                <w:sz w:val="24"/>
                <w:szCs w:val="24"/>
                <w:highlight w:val="none"/>
                <w:lang w:val="en-US" w:eastAsia="zh-CN" w:bidi="ar-SA"/>
              </w:rPr>
            </w:pPr>
            <w:r>
              <w:rPr>
                <w:rFonts w:hint="eastAsia" w:ascii="仿宋_GB2312" w:hAnsi="黑体" w:eastAsia="仿宋_GB2312" w:cstheme="minorBidi"/>
                <w:color w:val="000000"/>
                <w:kern w:val="2"/>
                <w:sz w:val="24"/>
                <w:szCs w:val="24"/>
                <w:highlight w:val="none"/>
                <w:lang w:val="en-US" w:eastAsia="zh-CN" w:bidi="ar-SA"/>
              </w:rPr>
              <w:t>2、红旗尺寸以实际测量为准</w:t>
            </w:r>
          </w:p>
          <w:p>
            <w:pPr>
              <w:numPr>
                <w:ilvl w:val="0"/>
                <w:numId w:val="0"/>
              </w:numPr>
              <w:spacing w:line="560" w:lineRule="exact"/>
              <w:jc w:val="center"/>
              <w:rPr>
                <w:rFonts w:hint="eastAsia" w:ascii="仿宋_GB2312" w:hAnsi="黑体" w:eastAsia="仿宋_GB2312" w:cstheme="minorBidi"/>
                <w:color w:val="000000"/>
                <w:kern w:val="2"/>
                <w:sz w:val="24"/>
                <w:szCs w:val="24"/>
                <w:highlight w:val="none"/>
                <w:lang w:val="en-US" w:eastAsia="zh-CN" w:bidi="ar-SA"/>
              </w:rPr>
            </w:pPr>
            <w:r>
              <w:rPr>
                <w:rFonts w:hint="eastAsia" w:ascii="仿宋_GB2312" w:hAnsi="黑体" w:eastAsia="仿宋_GB2312" w:cstheme="minorBidi"/>
                <w:color w:val="000000"/>
                <w:kern w:val="2"/>
                <w:sz w:val="24"/>
                <w:szCs w:val="24"/>
                <w:highlight w:val="none"/>
                <w:lang w:val="en-US" w:eastAsia="zh-CN" w:bidi="ar-SA"/>
              </w:rPr>
              <w:t>3、背板红旗可用PVC材质</w:t>
            </w:r>
          </w:p>
        </w:tc>
        <w:tc>
          <w:tcPr>
            <w:tcW w:w="1035" w:type="dxa"/>
            <w:shd w:val="clear" w:color="auto" w:fill="auto"/>
            <w:vAlign w:val="center"/>
          </w:tcPr>
          <w:p>
            <w:pPr>
              <w:numPr>
                <w:ilvl w:val="0"/>
                <w:numId w:val="0"/>
              </w:numPr>
              <w:spacing w:line="560" w:lineRule="exact"/>
              <w:jc w:val="both"/>
              <w:rPr>
                <w:rFonts w:hint="default" w:ascii="仿宋_GB2312" w:hAnsi="黑体" w:eastAsia="仿宋_GB2312" w:cstheme="minorBidi"/>
                <w:color w:val="000000"/>
                <w:kern w:val="2"/>
                <w:sz w:val="24"/>
                <w:szCs w:val="24"/>
                <w:highlight w:val="none"/>
                <w:lang w:val="en-US" w:eastAsia="zh-CN" w:bidi="ar-SA"/>
              </w:rPr>
            </w:pPr>
          </w:p>
        </w:tc>
        <w:tc>
          <w:tcPr>
            <w:tcW w:w="1006" w:type="dxa"/>
            <w:shd w:val="clear" w:color="auto" w:fill="auto"/>
            <w:vAlign w:val="center"/>
          </w:tcPr>
          <w:p>
            <w:pPr>
              <w:numPr>
                <w:ilvl w:val="0"/>
                <w:numId w:val="0"/>
              </w:numPr>
              <w:spacing w:line="560" w:lineRule="exact"/>
              <w:jc w:val="both"/>
              <w:rPr>
                <w:rFonts w:hint="default" w:ascii="仿宋_GB2312" w:hAnsi="黑体" w:eastAsia="仿宋_GB2312" w:cstheme="minorBidi"/>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95" w:type="dxa"/>
            <w:shd w:val="clear" w:color="auto" w:fill="auto"/>
            <w:vAlign w:val="center"/>
          </w:tcPr>
          <w:p>
            <w:pPr>
              <w:spacing w:line="560" w:lineRule="exact"/>
              <w:jc w:val="center"/>
              <w:rPr>
                <w:rFonts w:hint="eastAsia" w:ascii="仿宋_GB2312" w:hAnsi="黑体" w:eastAsia="仿宋_GB2312"/>
                <w:color w:val="000000"/>
                <w:sz w:val="24"/>
                <w:szCs w:val="24"/>
                <w:highlight w:val="none"/>
                <w:lang w:val="en-US" w:eastAsia="zh-CN"/>
              </w:rPr>
            </w:pPr>
            <w:r>
              <w:rPr>
                <w:rFonts w:hint="eastAsia" w:ascii="仿宋_GB2312" w:hAnsi="黑体" w:eastAsia="仿宋_GB2312"/>
                <w:color w:val="000000"/>
                <w:sz w:val="24"/>
                <w:szCs w:val="24"/>
                <w:highlight w:val="none"/>
                <w:lang w:val="en-US" w:eastAsia="zh-CN"/>
              </w:rPr>
              <w:t>3</w:t>
            </w:r>
          </w:p>
        </w:tc>
        <w:tc>
          <w:tcPr>
            <w:tcW w:w="1845" w:type="dxa"/>
            <w:shd w:val="clear" w:color="auto" w:fill="auto"/>
            <w:vAlign w:val="center"/>
          </w:tcPr>
          <w:p>
            <w:pPr>
              <w:spacing w:line="560" w:lineRule="exact"/>
              <w:jc w:val="center"/>
              <w:rPr>
                <w:rFonts w:hint="default" w:ascii="仿宋_GB2312" w:hAnsi="黑体" w:eastAsia="仿宋_GB2312"/>
                <w:color w:val="000000"/>
                <w:sz w:val="24"/>
                <w:szCs w:val="24"/>
                <w:highlight w:val="none"/>
                <w:lang w:val="en-US" w:eastAsia="zh-CN"/>
              </w:rPr>
            </w:pPr>
            <w:r>
              <w:rPr>
                <w:rFonts w:hint="eastAsia" w:ascii="仿宋_GB2312" w:hAnsi="黑体" w:eastAsia="仿宋_GB2312"/>
                <w:color w:val="000000"/>
                <w:sz w:val="24"/>
                <w:szCs w:val="24"/>
                <w:highlight w:val="none"/>
                <w:lang w:val="en-US" w:eastAsia="zh-CN"/>
              </w:rPr>
              <w:t>党徽顶灯亚克力面板换新</w:t>
            </w:r>
          </w:p>
        </w:tc>
        <w:tc>
          <w:tcPr>
            <w:tcW w:w="975" w:type="dxa"/>
            <w:shd w:val="clear" w:color="auto" w:fill="auto"/>
            <w:vAlign w:val="center"/>
          </w:tcPr>
          <w:p>
            <w:pPr>
              <w:spacing w:line="560" w:lineRule="exact"/>
              <w:jc w:val="center"/>
              <w:rPr>
                <w:rFonts w:hint="default" w:ascii="仿宋_GB2312" w:hAnsi="黑体" w:eastAsia="仿宋_GB2312"/>
                <w:color w:val="000000"/>
                <w:sz w:val="24"/>
                <w:szCs w:val="24"/>
                <w:highlight w:val="none"/>
                <w:lang w:val="en-US" w:eastAsia="zh-CN"/>
              </w:rPr>
            </w:pPr>
            <w:r>
              <w:rPr>
                <w:rFonts w:hint="eastAsia" w:ascii="仿宋_GB2312" w:hAnsi="黑体" w:eastAsia="仿宋_GB2312"/>
                <w:color w:val="000000"/>
                <w:sz w:val="24"/>
                <w:szCs w:val="24"/>
                <w:highlight w:val="none"/>
                <w:lang w:val="en-US" w:eastAsia="zh-CN"/>
              </w:rPr>
              <w:t>块</w:t>
            </w:r>
          </w:p>
        </w:tc>
        <w:tc>
          <w:tcPr>
            <w:tcW w:w="952" w:type="dxa"/>
            <w:shd w:val="clear" w:color="auto" w:fill="auto"/>
            <w:vAlign w:val="center"/>
          </w:tcPr>
          <w:p>
            <w:pPr>
              <w:spacing w:line="560" w:lineRule="exact"/>
              <w:jc w:val="center"/>
              <w:rPr>
                <w:rFonts w:hint="default" w:ascii="仿宋_GB2312" w:hAnsi="黑体" w:eastAsia="仿宋_GB2312"/>
                <w:color w:val="000000"/>
                <w:sz w:val="24"/>
                <w:szCs w:val="24"/>
                <w:highlight w:val="none"/>
                <w:lang w:val="en-US" w:eastAsia="zh-CN"/>
              </w:rPr>
            </w:pPr>
            <w:r>
              <w:rPr>
                <w:rFonts w:hint="eastAsia" w:ascii="仿宋_GB2312" w:hAnsi="黑体" w:eastAsia="仿宋_GB2312"/>
                <w:color w:val="000000"/>
                <w:sz w:val="24"/>
                <w:szCs w:val="24"/>
                <w:highlight w:val="none"/>
                <w:lang w:val="en-US" w:eastAsia="zh-CN"/>
              </w:rPr>
              <w:t>1</w:t>
            </w:r>
          </w:p>
        </w:tc>
        <w:tc>
          <w:tcPr>
            <w:tcW w:w="3408" w:type="dxa"/>
            <w:gridSpan w:val="2"/>
            <w:shd w:val="clear" w:color="auto" w:fill="auto"/>
            <w:vAlign w:val="center"/>
          </w:tcPr>
          <w:p>
            <w:pPr>
              <w:numPr>
                <w:ilvl w:val="0"/>
                <w:numId w:val="0"/>
              </w:numPr>
              <w:spacing w:line="560" w:lineRule="exact"/>
              <w:jc w:val="center"/>
              <w:rPr>
                <w:rFonts w:hint="eastAsia" w:ascii="仿宋_GB2312" w:hAnsi="黑体" w:eastAsia="仿宋_GB2312"/>
                <w:color w:val="000000"/>
                <w:sz w:val="24"/>
                <w:szCs w:val="24"/>
                <w:highlight w:val="none"/>
                <w:lang w:val="en-US" w:eastAsia="zh-CN"/>
              </w:rPr>
            </w:pPr>
            <w:r>
              <w:rPr>
                <w:rFonts w:hint="eastAsia" w:ascii="仿宋_GB2312" w:hAnsi="黑体" w:eastAsia="仿宋_GB2312"/>
                <w:color w:val="000000"/>
                <w:sz w:val="24"/>
                <w:szCs w:val="24"/>
                <w:highlight w:val="none"/>
                <w:lang w:val="en-US" w:eastAsia="zh-CN"/>
              </w:rPr>
              <w:t>1、尺寸约为2000*2000mm</w:t>
            </w:r>
          </w:p>
          <w:p>
            <w:pPr>
              <w:numPr>
                <w:ilvl w:val="0"/>
                <w:numId w:val="0"/>
              </w:numPr>
              <w:spacing w:line="560" w:lineRule="exact"/>
              <w:jc w:val="center"/>
              <w:rPr>
                <w:rFonts w:hint="default" w:ascii="仿宋_GB2312" w:hAnsi="黑体" w:eastAsia="仿宋_GB2312"/>
                <w:color w:val="000000"/>
                <w:sz w:val="24"/>
                <w:szCs w:val="24"/>
                <w:highlight w:val="none"/>
                <w:lang w:val="en-US" w:eastAsia="zh-CN"/>
              </w:rPr>
            </w:pPr>
            <w:r>
              <w:rPr>
                <w:rFonts w:hint="eastAsia" w:ascii="仿宋_GB2312" w:hAnsi="黑体" w:eastAsia="仿宋_GB2312"/>
                <w:color w:val="000000"/>
                <w:sz w:val="24"/>
                <w:szCs w:val="24"/>
                <w:highlight w:val="none"/>
                <w:lang w:val="en-US" w:eastAsia="zh-CN"/>
              </w:rPr>
              <w:t>2、颜色为黄色</w:t>
            </w:r>
          </w:p>
          <w:p>
            <w:pPr>
              <w:numPr>
                <w:ilvl w:val="0"/>
                <w:numId w:val="0"/>
              </w:numPr>
              <w:spacing w:line="560" w:lineRule="exact"/>
              <w:jc w:val="center"/>
              <w:rPr>
                <w:rFonts w:hint="default" w:ascii="仿宋_GB2312" w:hAnsi="黑体" w:eastAsia="仿宋_GB2312"/>
                <w:color w:val="000000"/>
                <w:sz w:val="24"/>
                <w:szCs w:val="24"/>
                <w:highlight w:val="none"/>
                <w:lang w:val="en-US" w:eastAsia="zh-CN"/>
              </w:rPr>
            </w:pPr>
            <w:r>
              <w:rPr>
                <w:rFonts w:hint="eastAsia" w:ascii="仿宋_GB2312" w:hAnsi="黑体" w:eastAsia="仿宋_GB2312"/>
                <w:color w:val="000000"/>
                <w:sz w:val="24"/>
                <w:szCs w:val="24"/>
                <w:highlight w:val="none"/>
                <w:lang w:val="en-US" w:eastAsia="zh-CN"/>
              </w:rPr>
              <w:t>3、亚克力品牌需采用三菱/德固赛/拜尔或同等档次及以上品牌</w:t>
            </w:r>
          </w:p>
          <w:p>
            <w:pPr>
              <w:numPr>
                <w:ilvl w:val="0"/>
                <w:numId w:val="0"/>
              </w:numPr>
              <w:spacing w:line="560" w:lineRule="exact"/>
              <w:jc w:val="center"/>
              <w:rPr>
                <w:rFonts w:hint="eastAsia" w:ascii="仿宋_GB2312" w:hAnsi="黑体" w:eastAsia="仿宋_GB2312" w:cstheme="minorBidi"/>
                <w:color w:val="000000"/>
                <w:kern w:val="2"/>
                <w:sz w:val="24"/>
                <w:szCs w:val="24"/>
                <w:highlight w:val="none"/>
                <w:lang w:val="en-US" w:eastAsia="zh-CN" w:bidi="ar-SA"/>
              </w:rPr>
            </w:pPr>
            <w:r>
              <w:rPr>
                <w:rFonts w:hint="eastAsia" w:ascii="仿宋_GB2312" w:hAnsi="黑体" w:eastAsia="仿宋_GB2312"/>
                <w:color w:val="000000"/>
                <w:sz w:val="24"/>
                <w:szCs w:val="24"/>
                <w:highlight w:val="none"/>
                <w:lang w:val="en-US" w:eastAsia="zh-CN"/>
              </w:rPr>
              <w:t>4、需考虑安装实际情况</w:t>
            </w:r>
          </w:p>
        </w:tc>
        <w:tc>
          <w:tcPr>
            <w:tcW w:w="1035" w:type="dxa"/>
            <w:shd w:val="clear" w:color="auto" w:fill="auto"/>
            <w:vAlign w:val="center"/>
          </w:tcPr>
          <w:p>
            <w:pPr>
              <w:numPr>
                <w:ilvl w:val="0"/>
                <w:numId w:val="0"/>
              </w:numPr>
              <w:spacing w:line="560" w:lineRule="exact"/>
              <w:jc w:val="both"/>
              <w:rPr>
                <w:rFonts w:hint="default" w:ascii="仿宋_GB2312" w:hAnsi="黑体" w:eastAsia="仿宋_GB2312"/>
                <w:color w:val="000000"/>
                <w:sz w:val="24"/>
                <w:szCs w:val="24"/>
                <w:highlight w:val="none"/>
                <w:lang w:val="en-US" w:eastAsia="zh-CN"/>
              </w:rPr>
            </w:pPr>
          </w:p>
        </w:tc>
        <w:tc>
          <w:tcPr>
            <w:tcW w:w="1006" w:type="dxa"/>
            <w:shd w:val="clear" w:color="auto" w:fill="auto"/>
            <w:vAlign w:val="center"/>
          </w:tcPr>
          <w:p>
            <w:pPr>
              <w:numPr>
                <w:ilvl w:val="0"/>
                <w:numId w:val="0"/>
              </w:numPr>
              <w:spacing w:line="560" w:lineRule="exact"/>
              <w:jc w:val="both"/>
              <w:rPr>
                <w:rFonts w:hint="default" w:ascii="仿宋_GB2312" w:hAnsi="黑体" w:eastAsia="仿宋_GB2312"/>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495" w:type="dxa"/>
            <w:shd w:val="clear" w:color="auto" w:fill="auto"/>
            <w:vAlign w:val="center"/>
          </w:tcPr>
          <w:p>
            <w:pPr>
              <w:spacing w:line="560" w:lineRule="exact"/>
              <w:jc w:val="center"/>
              <w:rPr>
                <w:rFonts w:hint="default" w:ascii="仿宋_GB2312" w:hAnsi="黑体" w:eastAsia="仿宋_GB2312"/>
                <w:color w:val="000000"/>
                <w:sz w:val="24"/>
                <w:szCs w:val="24"/>
                <w:highlight w:val="none"/>
                <w:lang w:val="en-US" w:eastAsia="zh-CN"/>
              </w:rPr>
            </w:pPr>
            <w:r>
              <w:rPr>
                <w:rFonts w:hint="eastAsia" w:ascii="仿宋_GB2312" w:hAnsi="黑体" w:eastAsia="仿宋_GB2312"/>
                <w:color w:val="000000"/>
                <w:sz w:val="24"/>
                <w:szCs w:val="24"/>
                <w:highlight w:val="none"/>
                <w:lang w:val="en-US" w:eastAsia="zh-CN"/>
              </w:rPr>
              <w:t>4</w:t>
            </w:r>
          </w:p>
        </w:tc>
        <w:tc>
          <w:tcPr>
            <w:tcW w:w="1845" w:type="dxa"/>
            <w:shd w:val="clear" w:color="auto" w:fill="auto"/>
            <w:vAlign w:val="center"/>
          </w:tcPr>
          <w:p>
            <w:pPr>
              <w:spacing w:line="560" w:lineRule="exact"/>
              <w:jc w:val="center"/>
              <w:rPr>
                <w:rFonts w:hint="default" w:ascii="仿宋_GB2312" w:hAnsi="黑体" w:eastAsia="仿宋_GB2312"/>
                <w:color w:val="000000"/>
                <w:sz w:val="24"/>
                <w:szCs w:val="24"/>
                <w:highlight w:val="none"/>
                <w:lang w:val="en-US" w:eastAsia="zh-CN"/>
              </w:rPr>
            </w:pPr>
            <w:r>
              <w:rPr>
                <w:rFonts w:hint="eastAsia" w:ascii="仿宋_GB2312" w:hAnsi="黑体" w:eastAsia="仿宋_GB2312"/>
                <w:color w:val="000000"/>
                <w:sz w:val="24"/>
                <w:szCs w:val="24"/>
                <w:highlight w:val="none"/>
                <w:lang w:val="en-US" w:eastAsia="zh-CN"/>
              </w:rPr>
              <w:t>门头换新</w:t>
            </w:r>
          </w:p>
        </w:tc>
        <w:tc>
          <w:tcPr>
            <w:tcW w:w="975" w:type="dxa"/>
            <w:shd w:val="clear" w:color="auto" w:fill="auto"/>
            <w:vAlign w:val="center"/>
          </w:tcPr>
          <w:p>
            <w:pPr>
              <w:spacing w:line="560" w:lineRule="exact"/>
              <w:jc w:val="center"/>
              <w:rPr>
                <w:rFonts w:hint="default" w:ascii="仿宋_GB2312" w:hAnsi="黑体" w:eastAsia="仿宋_GB2312"/>
                <w:color w:val="000000"/>
                <w:sz w:val="24"/>
                <w:szCs w:val="24"/>
                <w:highlight w:val="none"/>
                <w:lang w:val="en-US" w:eastAsia="zh-CN"/>
              </w:rPr>
            </w:pPr>
            <w:r>
              <w:rPr>
                <w:rFonts w:hint="eastAsia" w:ascii="仿宋_GB2312" w:hAnsi="黑体" w:eastAsia="仿宋_GB2312"/>
                <w:color w:val="000000"/>
                <w:sz w:val="24"/>
                <w:szCs w:val="24"/>
                <w:highlight w:val="none"/>
                <w:lang w:val="en-US" w:eastAsia="zh-CN"/>
              </w:rPr>
              <w:t>块</w:t>
            </w:r>
          </w:p>
        </w:tc>
        <w:tc>
          <w:tcPr>
            <w:tcW w:w="952" w:type="dxa"/>
            <w:shd w:val="clear" w:color="auto" w:fill="auto"/>
            <w:vAlign w:val="center"/>
          </w:tcPr>
          <w:p>
            <w:pPr>
              <w:spacing w:line="560" w:lineRule="exact"/>
              <w:jc w:val="center"/>
              <w:rPr>
                <w:rFonts w:hint="default" w:ascii="仿宋_GB2312" w:hAnsi="黑体" w:eastAsia="仿宋_GB2312"/>
                <w:color w:val="000000"/>
                <w:sz w:val="24"/>
                <w:szCs w:val="24"/>
                <w:highlight w:val="none"/>
                <w:lang w:val="en-US" w:eastAsia="zh-CN"/>
              </w:rPr>
            </w:pPr>
            <w:r>
              <w:rPr>
                <w:rFonts w:hint="eastAsia" w:ascii="仿宋_GB2312" w:hAnsi="黑体" w:eastAsia="仿宋_GB2312"/>
                <w:color w:val="000000"/>
                <w:sz w:val="24"/>
                <w:szCs w:val="24"/>
                <w:highlight w:val="none"/>
                <w:lang w:val="en-US" w:eastAsia="zh-CN"/>
              </w:rPr>
              <w:t>1</w:t>
            </w:r>
          </w:p>
        </w:tc>
        <w:tc>
          <w:tcPr>
            <w:tcW w:w="3408" w:type="dxa"/>
            <w:gridSpan w:val="2"/>
            <w:shd w:val="clear" w:color="auto" w:fill="auto"/>
            <w:vAlign w:val="center"/>
          </w:tcPr>
          <w:p>
            <w:pPr>
              <w:numPr>
                <w:ilvl w:val="0"/>
                <w:numId w:val="0"/>
              </w:numPr>
              <w:spacing w:line="560" w:lineRule="exact"/>
              <w:jc w:val="center"/>
              <w:rPr>
                <w:rFonts w:hint="default" w:ascii="仿宋_GB2312" w:hAnsi="黑体" w:eastAsia="仿宋_GB2312"/>
                <w:color w:val="000000"/>
                <w:sz w:val="24"/>
                <w:szCs w:val="24"/>
                <w:highlight w:val="none"/>
                <w:lang w:val="en-US" w:eastAsia="zh-CN"/>
              </w:rPr>
            </w:pPr>
            <w:r>
              <w:rPr>
                <w:rFonts w:hint="eastAsia" w:ascii="仿宋_GB2312" w:hAnsi="黑体" w:eastAsia="仿宋_GB2312"/>
                <w:color w:val="000000"/>
                <w:sz w:val="24"/>
                <w:szCs w:val="24"/>
                <w:highlight w:val="none"/>
                <w:lang w:val="en-US" w:eastAsia="zh-CN"/>
              </w:rPr>
              <w:t>1、LOGO及字体需发光，发光后的颜色需对照潘通色还原</w:t>
            </w:r>
          </w:p>
          <w:p>
            <w:pPr>
              <w:numPr>
                <w:ilvl w:val="0"/>
                <w:numId w:val="0"/>
              </w:numPr>
              <w:spacing w:line="560" w:lineRule="exact"/>
              <w:jc w:val="center"/>
              <w:rPr>
                <w:rFonts w:hint="default" w:ascii="仿宋_GB2312" w:hAnsi="黑体" w:eastAsia="仿宋_GB2312"/>
                <w:color w:val="000000"/>
                <w:sz w:val="24"/>
                <w:szCs w:val="24"/>
                <w:highlight w:val="none"/>
                <w:lang w:val="en-US" w:eastAsia="zh-CN"/>
              </w:rPr>
            </w:pPr>
            <w:r>
              <w:rPr>
                <w:rFonts w:hint="eastAsia" w:ascii="仿宋_GB2312" w:hAnsi="黑体" w:eastAsia="仿宋_GB2312"/>
                <w:color w:val="000000"/>
                <w:sz w:val="24"/>
                <w:szCs w:val="24"/>
                <w:highlight w:val="none"/>
                <w:lang w:val="en-US" w:eastAsia="zh-CN"/>
              </w:rPr>
              <w:t>2、白色底板（石膏板）及原发光字需拆除并换新，石膏面尺寸约为930*4950mm</w:t>
            </w:r>
          </w:p>
          <w:p>
            <w:pPr>
              <w:numPr>
                <w:ilvl w:val="0"/>
                <w:numId w:val="0"/>
              </w:numPr>
              <w:spacing w:line="560" w:lineRule="exact"/>
              <w:jc w:val="center"/>
              <w:rPr>
                <w:rFonts w:hint="default" w:ascii="仿宋_GB2312" w:hAnsi="黑体" w:eastAsia="仿宋_GB2312" w:cstheme="minorBidi"/>
                <w:color w:val="000000"/>
                <w:kern w:val="2"/>
                <w:sz w:val="24"/>
                <w:szCs w:val="24"/>
                <w:lang w:val="en-US" w:eastAsia="zh-CN" w:bidi="ar-SA"/>
              </w:rPr>
            </w:pPr>
            <w:r>
              <w:rPr>
                <w:rFonts w:hint="eastAsia" w:ascii="仿宋_GB2312" w:hAnsi="黑体" w:eastAsia="仿宋_GB2312" w:cstheme="minorBidi"/>
                <w:color w:val="000000"/>
                <w:kern w:val="2"/>
                <w:sz w:val="24"/>
                <w:szCs w:val="24"/>
                <w:lang w:val="en-US" w:eastAsia="zh-CN" w:bidi="ar-SA"/>
              </w:rPr>
              <w:t>3、</w:t>
            </w:r>
            <w:r>
              <w:rPr>
                <w:rFonts w:hint="default" w:ascii="仿宋_GB2312" w:hAnsi="黑体" w:eastAsia="仿宋_GB2312" w:cstheme="minorBidi"/>
                <w:color w:val="000000"/>
                <w:kern w:val="2"/>
                <w:sz w:val="24"/>
                <w:szCs w:val="24"/>
                <w:lang w:val="en-US" w:eastAsia="zh-CN" w:bidi="ar-SA"/>
              </w:rPr>
              <w:t>亚克力采用全背胶（双面胶），粘性强，不得出现透胶不均匀、易脱落情况</w:t>
            </w:r>
          </w:p>
          <w:p>
            <w:pPr>
              <w:numPr>
                <w:ilvl w:val="0"/>
                <w:numId w:val="0"/>
              </w:numPr>
              <w:spacing w:line="560" w:lineRule="exact"/>
              <w:ind w:left="0" w:leftChars="0" w:firstLine="0" w:firstLineChars="0"/>
              <w:jc w:val="center"/>
              <w:rPr>
                <w:rFonts w:hint="eastAsia" w:ascii="仿宋_GB2312" w:hAnsi="黑体" w:eastAsia="仿宋_GB2312" w:cstheme="minorBidi"/>
                <w:color w:val="000000"/>
                <w:kern w:val="2"/>
                <w:sz w:val="24"/>
                <w:szCs w:val="24"/>
                <w:highlight w:val="none"/>
                <w:lang w:val="en-US" w:eastAsia="zh-CN" w:bidi="ar-SA"/>
              </w:rPr>
            </w:pPr>
            <w:r>
              <w:rPr>
                <w:rFonts w:hint="eastAsia" w:ascii="仿宋_GB2312" w:hAnsi="黑体" w:eastAsia="仿宋_GB2312"/>
                <w:color w:val="000000"/>
                <w:sz w:val="24"/>
                <w:szCs w:val="24"/>
                <w:highlight w:val="none"/>
                <w:lang w:val="en-US" w:eastAsia="zh-CN"/>
              </w:rPr>
              <w:t>4、亚克力品牌需采用三菱/德固赛/拜尔或同等档次及以上品牌</w:t>
            </w:r>
          </w:p>
        </w:tc>
        <w:tc>
          <w:tcPr>
            <w:tcW w:w="1035" w:type="dxa"/>
            <w:shd w:val="clear" w:color="auto" w:fill="auto"/>
            <w:vAlign w:val="center"/>
          </w:tcPr>
          <w:p>
            <w:pPr>
              <w:numPr>
                <w:ilvl w:val="0"/>
                <w:numId w:val="0"/>
              </w:numPr>
              <w:spacing w:line="560" w:lineRule="exact"/>
              <w:jc w:val="center"/>
              <w:rPr>
                <w:rFonts w:hint="default" w:ascii="仿宋_GB2312" w:hAnsi="黑体" w:eastAsia="仿宋_GB2312"/>
                <w:color w:val="000000"/>
                <w:sz w:val="24"/>
                <w:szCs w:val="24"/>
                <w:highlight w:val="none"/>
                <w:lang w:val="en-US" w:eastAsia="zh-CN"/>
              </w:rPr>
            </w:pPr>
          </w:p>
        </w:tc>
        <w:tc>
          <w:tcPr>
            <w:tcW w:w="1006" w:type="dxa"/>
            <w:shd w:val="clear" w:color="auto" w:fill="auto"/>
            <w:vAlign w:val="center"/>
          </w:tcPr>
          <w:p>
            <w:pPr>
              <w:numPr>
                <w:ilvl w:val="0"/>
                <w:numId w:val="0"/>
              </w:numPr>
              <w:spacing w:line="560" w:lineRule="exact"/>
              <w:jc w:val="center"/>
              <w:rPr>
                <w:rFonts w:hint="default" w:ascii="仿宋_GB2312" w:hAnsi="黑体" w:eastAsia="仿宋_GB2312"/>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495" w:type="dxa"/>
            <w:shd w:val="clear" w:color="auto" w:fill="auto"/>
            <w:vAlign w:val="center"/>
          </w:tcPr>
          <w:p>
            <w:pPr>
              <w:spacing w:line="560" w:lineRule="exact"/>
              <w:jc w:val="center"/>
              <w:rPr>
                <w:rFonts w:hint="default" w:ascii="仿宋_GB2312" w:hAnsi="黑体" w:eastAsia="仿宋_GB2312"/>
                <w:color w:val="000000"/>
                <w:sz w:val="24"/>
                <w:szCs w:val="24"/>
                <w:highlight w:val="none"/>
                <w:lang w:val="en-US" w:eastAsia="zh-CN"/>
              </w:rPr>
            </w:pPr>
            <w:r>
              <w:rPr>
                <w:rFonts w:hint="eastAsia" w:ascii="仿宋_GB2312" w:hAnsi="黑体" w:eastAsia="仿宋_GB2312"/>
                <w:color w:val="000000"/>
                <w:sz w:val="24"/>
                <w:szCs w:val="24"/>
                <w:highlight w:val="none"/>
                <w:lang w:val="en-US" w:eastAsia="zh-CN"/>
              </w:rPr>
              <w:t>5</w:t>
            </w:r>
          </w:p>
        </w:tc>
        <w:tc>
          <w:tcPr>
            <w:tcW w:w="1845" w:type="dxa"/>
            <w:shd w:val="clear" w:color="auto" w:fill="auto"/>
            <w:vAlign w:val="center"/>
          </w:tcPr>
          <w:p>
            <w:pPr>
              <w:spacing w:line="560" w:lineRule="exact"/>
              <w:jc w:val="center"/>
              <w:rPr>
                <w:rFonts w:hint="eastAsia" w:ascii="仿宋_GB2312" w:hAnsi="黑体" w:eastAsia="仿宋_GB2312" w:cstheme="minorBidi"/>
                <w:color w:val="000000"/>
                <w:kern w:val="2"/>
                <w:sz w:val="24"/>
                <w:szCs w:val="24"/>
                <w:highlight w:val="none"/>
                <w:lang w:val="en-US" w:eastAsia="zh-CN" w:bidi="ar-SA"/>
              </w:rPr>
            </w:pPr>
            <w:r>
              <w:rPr>
                <w:rFonts w:hint="eastAsia" w:ascii="仿宋_GB2312" w:hAnsi="黑体" w:eastAsia="仿宋_GB2312"/>
                <w:color w:val="000000"/>
                <w:sz w:val="24"/>
                <w:szCs w:val="24"/>
                <w:lang w:eastAsia="zh-CN"/>
              </w:rPr>
              <w:t>亚克力</w:t>
            </w:r>
            <w:r>
              <w:rPr>
                <w:rFonts w:hint="eastAsia" w:ascii="仿宋_GB2312" w:hAnsi="黑体" w:eastAsia="仿宋_GB2312"/>
                <w:color w:val="000000"/>
                <w:sz w:val="24"/>
                <w:szCs w:val="24"/>
                <w:lang w:val="en-US" w:eastAsia="zh-CN"/>
              </w:rPr>
              <w:t>3D</w:t>
            </w:r>
            <w:r>
              <w:rPr>
                <w:rFonts w:hint="eastAsia" w:ascii="仿宋_GB2312" w:hAnsi="黑体" w:eastAsia="仿宋_GB2312"/>
                <w:color w:val="000000"/>
                <w:sz w:val="24"/>
                <w:szCs w:val="24"/>
                <w:highlight w:val="none"/>
                <w:lang w:val="en-US" w:eastAsia="zh-CN"/>
              </w:rPr>
              <w:t>台签</w:t>
            </w:r>
          </w:p>
        </w:tc>
        <w:tc>
          <w:tcPr>
            <w:tcW w:w="975" w:type="dxa"/>
            <w:shd w:val="clear" w:color="auto" w:fill="auto"/>
            <w:vAlign w:val="center"/>
          </w:tcPr>
          <w:p>
            <w:pPr>
              <w:spacing w:line="560" w:lineRule="exact"/>
              <w:jc w:val="center"/>
              <w:rPr>
                <w:rFonts w:hint="eastAsia" w:ascii="仿宋_GB2312" w:hAnsi="黑体" w:eastAsia="仿宋_GB2312" w:cstheme="minorBidi"/>
                <w:color w:val="000000"/>
                <w:kern w:val="2"/>
                <w:sz w:val="24"/>
                <w:szCs w:val="24"/>
                <w:highlight w:val="none"/>
                <w:lang w:val="en-US" w:eastAsia="zh-CN" w:bidi="ar-SA"/>
              </w:rPr>
            </w:pPr>
            <w:r>
              <w:rPr>
                <w:rFonts w:hint="eastAsia" w:ascii="仿宋_GB2312" w:hAnsi="黑体" w:eastAsia="仿宋_GB2312"/>
                <w:color w:val="000000"/>
                <w:sz w:val="24"/>
                <w:szCs w:val="24"/>
                <w:highlight w:val="none"/>
                <w:lang w:val="en-US" w:eastAsia="zh-CN"/>
              </w:rPr>
              <w:t>个</w:t>
            </w:r>
          </w:p>
        </w:tc>
        <w:tc>
          <w:tcPr>
            <w:tcW w:w="952" w:type="dxa"/>
            <w:shd w:val="clear" w:color="auto" w:fill="auto"/>
            <w:vAlign w:val="center"/>
          </w:tcPr>
          <w:p>
            <w:pPr>
              <w:spacing w:line="560" w:lineRule="exact"/>
              <w:jc w:val="center"/>
              <w:rPr>
                <w:rFonts w:hint="eastAsia" w:ascii="仿宋_GB2312" w:hAnsi="黑体" w:eastAsia="仿宋_GB2312" w:cstheme="minorBidi"/>
                <w:color w:val="000000"/>
                <w:kern w:val="2"/>
                <w:sz w:val="24"/>
                <w:szCs w:val="24"/>
                <w:highlight w:val="none"/>
                <w:lang w:val="en-US" w:eastAsia="zh-CN" w:bidi="ar-SA"/>
              </w:rPr>
            </w:pPr>
            <w:r>
              <w:rPr>
                <w:rFonts w:hint="eastAsia" w:ascii="仿宋_GB2312" w:hAnsi="黑体" w:eastAsia="仿宋_GB2312"/>
                <w:color w:val="000000"/>
                <w:sz w:val="24"/>
                <w:szCs w:val="24"/>
                <w:highlight w:val="none"/>
                <w:lang w:val="en-US" w:eastAsia="zh-CN"/>
              </w:rPr>
              <w:t>5</w:t>
            </w:r>
          </w:p>
        </w:tc>
        <w:tc>
          <w:tcPr>
            <w:tcW w:w="3408" w:type="dxa"/>
            <w:gridSpan w:val="2"/>
            <w:shd w:val="clear" w:color="auto" w:fill="auto"/>
            <w:vAlign w:val="center"/>
          </w:tcPr>
          <w:p>
            <w:pPr>
              <w:spacing w:line="560" w:lineRule="exact"/>
              <w:jc w:val="center"/>
              <w:rPr>
                <w:rFonts w:hint="default" w:ascii="仿宋_GB2312" w:hAnsi="黑体" w:eastAsia="仿宋_GB2312"/>
                <w:color w:val="000000"/>
                <w:sz w:val="24"/>
                <w:szCs w:val="24"/>
                <w:lang w:val="en-US" w:eastAsia="zh-CN"/>
              </w:rPr>
            </w:pPr>
            <w:r>
              <w:rPr>
                <w:rFonts w:hint="eastAsia" w:ascii="仿宋_GB2312" w:hAnsi="黑体" w:eastAsia="仿宋_GB2312"/>
                <w:color w:val="000000"/>
                <w:sz w:val="24"/>
                <w:szCs w:val="24"/>
                <w:lang w:val="en-US" w:eastAsia="zh-CN"/>
              </w:rPr>
              <w:t>1、单个尺寸约为350mm*200mm</w:t>
            </w:r>
          </w:p>
          <w:p>
            <w:pPr>
              <w:spacing w:line="560" w:lineRule="exact"/>
              <w:jc w:val="center"/>
              <w:rPr>
                <w:rFonts w:hint="eastAsia" w:ascii="仿宋_GB2312" w:hAnsi="黑体" w:eastAsia="仿宋_GB2312"/>
                <w:color w:val="000000"/>
                <w:sz w:val="24"/>
                <w:szCs w:val="24"/>
                <w:lang w:val="en-US" w:eastAsia="zh-CN"/>
              </w:rPr>
            </w:pPr>
            <w:r>
              <w:rPr>
                <w:rFonts w:hint="eastAsia" w:ascii="仿宋_GB2312" w:hAnsi="黑体" w:eastAsia="仿宋_GB2312"/>
                <w:color w:val="000000"/>
                <w:sz w:val="24"/>
                <w:szCs w:val="24"/>
                <w:lang w:val="en-US" w:eastAsia="zh-CN"/>
              </w:rPr>
              <w:t>2、款式内容需定制</w:t>
            </w:r>
          </w:p>
          <w:p>
            <w:pPr>
              <w:numPr>
                <w:ilvl w:val="0"/>
                <w:numId w:val="0"/>
              </w:numPr>
              <w:spacing w:line="560" w:lineRule="exact"/>
              <w:jc w:val="center"/>
              <w:rPr>
                <w:rFonts w:hint="default" w:ascii="仿宋_GB2312" w:hAnsi="黑体" w:eastAsia="仿宋_GB2312" w:cstheme="minorBidi"/>
                <w:color w:val="000000"/>
                <w:kern w:val="2"/>
                <w:sz w:val="24"/>
                <w:szCs w:val="24"/>
                <w:lang w:val="en-US" w:eastAsia="zh-CN" w:bidi="ar-SA"/>
              </w:rPr>
            </w:pPr>
            <w:r>
              <w:rPr>
                <w:rFonts w:hint="eastAsia" w:ascii="仿宋_GB2312" w:hAnsi="黑体" w:eastAsia="仿宋_GB2312"/>
                <w:color w:val="000000"/>
                <w:sz w:val="24"/>
                <w:szCs w:val="24"/>
                <w:lang w:val="en-US" w:eastAsia="zh-CN"/>
              </w:rPr>
              <w:t>3、</w:t>
            </w:r>
            <w:r>
              <w:rPr>
                <w:rFonts w:hint="default" w:ascii="仿宋_GB2312" w:hAnsi="黑体" w:eastAsia="仿宋_GB2312" w:cstheme="minorBidi"/>
                <w:color w:val="000000"/>
                <w:kern w:val="2"/>
                <w:sz w:val="24"/>
                <w:szCs w:val="24"/>
                <w:lang w:val="en-US" w:eastAsia="zh-CN" w:bidi="ar-SA"/>
              </w:rPr>
              <w:t>亚克力采用全背胶（双面胶），粘性强，不得出现透胶不均匀、易脱落情况</w:t>
            </w:r>
          </w:p>
          <w:p>
            <w:pPr>
              <w:spacing w:line="560" w:lineRule="exact"/>
              <w:jc w:val="center"/>
              <w:rPr>
                <w:rFonts w:hint="eastAsia" w:ascii="仿宋_GB2312" w:hAnsi="黑体" w:eastAsia="仿宋_GB2312" w:cstheme="minorBidi"/>
                <w:color w:val="000000"/>
                <w:kern w:val="2"/>
                <w:sz w:val="24"/>
                <w:szCs w:val="24"/>
                <w:lang w:val="en-US" w:eastAsia="zh-CN" w:bidi="ar-SA"/>
              </w:rPr>
            </w:pPr>
            <w:r>
              <w:rPr>
                <w:rFonts w:hint="eastAsia" w:ascii="仿宋_GB2312" w:hAnsi="黑体" w:eastAsia="仿宋_GB2312"/>
                <w:color w:val="000000"/>
                <w:sz w:val="24"/>
                <w:szCs w:val="24"/>
                <w:highlight w:val="none"/>
                <w:lang w:val="en-US" w:eastAsia="zh-CN"/>
              </w:rPr>
              <w:t>4、亚克力品牌需采用三菱/德固赛/拜尔或同等档次及以上品牌</w:t>
            </w:r>
          </w:p>
        </w:tc>
        <w:tc>
          <w:tcPr>
            <w:tcW w:w="1035" w:type="dxa"/>
            <w:shd w:val="clear" w:color="auto" w:fill="auto"/>
            <w:vAlign w:val="center"/>
          </w:tcPr>
          <w:p>
            <w:pPr>
              <w:spacing w:line="560" w:lineRule="exact"/>
              <w:jc w:val="center"/>
              <w:rPr>
                <w:rFonts w:hint="default" w:ascii="仿宋_GB2312" w:hAnsi="黑体" w:eastAsia="仿宋_GB2312"/>
                <w:color w:val="000000"/>
                <w:sz w:val="24"/>
                <w:szCs w:val="24"/>
                <w:lang w:val="en-US" w:eastAsia="zh-CN"/>
              </w:rPr>
            </w:pPr>
          </w:p>
        </w:tc>
        <w:tc>
          <w:tcPr>
            <w:tcW w:w="1006" w:type="dxa"/>
            <w:shd w:val="clear" w:color="auto" w:fill="auto"/>
            <w:vAlign w:val="center"/>
          </w:tcPr>
          <w:p>
            <w:pPr>
              <w:spacing w:line="560" w:lineRule="exact"/>
              <w:jc w:val="center"/>
              <w:rPr>
                <w:rFonts w:hint="default" w:ascii="仿宋_GB2312" w:hAnsi="黑体" w:eastAsia="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495" w:type="dxa"/>
            <w:shd w:val="clear" w:color="auto" w:fill="auto"/>
            <w:vAlign w:val="center"/>
          </w:tcPr>
          <w:p>
            <w:pPr>
              <w:spacing w:line="560" w:lineRule="exact"/>
              <w:jc w:val="center"/>
              <w:rPr>
                <w:rFonts w:hint="default" w:ascii="仿宋_GB2312" w:hAnsi="黑体" w:eastAsia="仿宋_GB2312"/>
                <w:color w:val="000000"/>
                <w:sz w:val="24"/>
                <w:szCs w:val="24"/>
                <w:highlight w:val="none"/>
                <w:lang w:val="en-US" w:eastAsia="zh-CN"/>
              </w:rPr>
            </w:pPr>
            <w:r>
              <w:rPr>
                <w:rFonts w:hint="eastAsia" w:ascii="仿宋_GB2312" w:hAnsi="黑体" w:eastAsia="仿宋_GB2312"/>
                <w:color w:val="000000"/>
                <w:sz w:val="24"/>
                <w:szCs w:val="24"/>
                <w:highlight w:val="none"/>
                <w:lang w:val="en-US" w:eastAsia="zh-CN"/>
              </w:rPr>
              <w:t>6</w:t>
            </w:r>
          </w:p>
        </w:tc>
        <w:tc>
          <w:tcPr>
            <w:tcW w:w="1845" w:type="dxa"/>
            <w:shd w:val="clear" w:color="auto" w:fill="auto"/>
            <w:vAlign w:val="center"/>
          </w:tcPr>
          <w:p>
            <w:pPr>
              <w:spacing w:line="560" w:lineRule="exact"/>
              <w:jc w:val="center"/>
              <w:rPr>
                <w:rFonts w:hint="default" w:ascii="仿宋_GB2312" w:hAnsi="黑体" w:eastAsia="仿宋_GB2312"/>
                <w:color w:val="000000"/>
                <w:sz w:val="24"/>
                <w:szCs w:val="24"/>
                <w:lang w:val="en-US" w:eastAsia="zh-CN"/>
              </w:rPr>
            </w:pPr>
            <w:r>
              <w:rPr>
                <w:rFonts w:hint="eastAsia" w:ascii="仿宋_GB2312" w:hAnsi="黑体" w:eastAsia="仿宋_GB2312"/>
                <w:color w:val="000000"/>
                <w:sz w:val="24"/>
                <w:szCs w:val="24"/>
                <w:lang w:val="en-US" w:eastAsia="zh-CN"/>
              </w:rPr>
              <w:t>菱形凳包皮面</w:t>
            </w:r>
          </w:p>
        </w:tc>
        <w:tc>
          <w:tcPr>
            <w:tcW w:w="975" w:type="dxa"/>
            <w:shd w:val="clear" w:color="auto" w:fill="auto"/>
            <w:vAlign w:val="center"/>
          </w:tcPr>
          <w:p>
            <w:pPr>
              <w:spacing w:line="560" w:lineRule="exact"/>
              <w:jc w:val="center"/>
              <w:rPr>
                <w:rFonts w:hint="default" w:ascii="仿宋_GB2312" w:hAnsi="黑体" w:eastAsia="仿宋_GB2312"/>
                <w:color w:val="000000"/>
                <w:sz w:val="24"/>
                <w:szCs w:val="24"/>
                <w:lang w:val="en-US" w:eastAsia="zh-CN"/>
              </w:rPr>
            </w:pPr>
            <w:r>
              <w:rPr>
                <w:rFonts w:hint="eastAsia" w:ascii="仿宋_GB2312" w:hAnsi="黑体" w:eastAsia="仿宋_GB2312"/>
                <w:color w:val="000000"/>
                <w:sz w:val="24"/>
                <w:szCs w:val="24"/>
                <w:lang w:val="en-US" w:eastAsia="zh-CN"/>
              </w:rPr>
              <w:t>个</w:t>
            </w:r>
          </w:p>
        </w:tc>
        <w:tc>
          <w:tcPr>
            <w:tcW w:w="952" w:type="dxa"/>
            <w:shd w:val="clear" w:color="auto" w:fill="auto"/>
            <w:vAlign w:val="center"/>
          </w:tcPr>
          <w:p>
            <w:pPr>
              <w:spacing w:line="560" w:lineRule="exact"/>
              <w:jc w:val="center"/>
              <w:rPr>
                <w:rFonts w:hint="default" w:ascii="仿宋_GB2312" w:hAnsi="黑体" w:eastAsia="仿宋_GB2312"/>
                <w:color w:val="000000"/>
                <w:sz w:val="24"/>
                <w:szCs w:val="24"/>
                <w:lang w:val="en-US" w:eastAsia="zh-CN"/>
              </w:rPr>
            </w:pPr>
            <w:r>
              <w:rPr>
                <w:rFonts w:hint="eastAsia" w:ascii="仿宋_GB2312" w:hAnsi="黑体" w:eastAsia="仿宋_GB2312"/>
                <w:color w:val="000000"/>
                <w:sz w:val="24"/>
                <w:szCs w:val="24"/>
                <w:lang w:val="en-US" w:eastAsia="zh-CN"/>
              </w:rPr>
              <w:t>5</w:t>
            </w:r>
          </w:p>
        </w:tc>
        <w:tc>
          <w:tcPr>
            <w:tcW w:w="3408" w:type="dxa"/>
            <w:gridSpan w:val="2"/>
            <w:shd w:val="clear" w:color="auto" w:fill="auto"/>
            <w:vAlign w:val="center"/>
          </w:tcPr>
          <w:p>
            <w:pPr>
              <w:numPr>
                <w:ilvl w:val="0"/>
                <w:numId w:val="0"/>
              </w:numPr>
              <w:spacing w:line="560" w:lineRule="exact"/>
              <w:jc w:val="center"/>
              <w:rPr>
                <w:rFonts w:hint="eastAsia" w:ascii="仿宋_GB2312" w:hAnsi="黑体" w:eastAsia="仿宋_GB2312" w:cstheme="minorBidi"/>
                <w:color w:val="000000"/>
                <w:kern w:val="2"/>
                <w:sz w:val="24"/>
                <w:szCs w:val="24"/>
                <w:highlight w:val="none"/>
                <w:lang w:val="en-US" w:eastAsia="zh-CN" w:bidi="ar-SA"/>
              </w:rPr>
            </w:pPr>
            <w:r>
              <w:rPr>
                <w:rFonts w:hint="eastAsia" w:ascii="仿宋_GB2312" w:hAnsi="黑体" w:eastAsia="仿宋_GB2312" w:cstheme="minorBidi"/>
                <w:color w:val="000000"/>
                <w:kern w:val="2"/>
                <w:sz w:val="24"/>
                <w:szCs w:val="24"/>
                <w:highlight w:val="none"/>
                <w:lang w:val="en-US" w:eastAsia="zh-CN" w:bidi="ar-SA"/>
              </w:rPr>
              <w:t>1、单个尺寸约为390*570mm（对角线900mm）</w:t>
            </w:r>
          </w:p>
          <w:p>
            <w:pPr>
              <w:numPr>
                <w:ilvl w:val="0"/>
                <w:numId w:val="0"/>
              </w:numPr>
              <w:spacing w:line="560" w:lineRule="exact"/>
              <w:jc w:val="center"/>
              <w:rPr>
                <w:rFonts w:hint="eastAsia" w:ascii="仿宋_GB2312" w:hAnsi="黑体" w:eastAsia="仿宋_GB2312" w:cstheme="minorBidi"/>
                <w:color w:val="000000"/>
                <w:kern w:val="2"/>
                <w:sz w:val="24"/>
                <w:szCs w:val="24"/>
                <w:highlight w:val="none"/>
                <w:lang w:val="en-US" w:eastAsia="zh-CN" w:bidi="ar-SA"/>
              </w:rPr>
            </w:pPr>
            <w:r>
              <w:rPr>
                <w:rFonts w:hint="eastAsia" w:ascii="仿宋_GB2312" w:hAnsi="黑体" w:eastAsia="仿宋_GB2312" w:cstheme="minorBidi"/>
                <w:color w:val="000000"/>
                <w:kern w:val="2"/>
                <w:sz w:val="24"/>
                <w:szCs w:val="24"/>
                <w:highlight w:val="none"/>
                <w:lang w:val="en-US" w:eastAsia="zh-CN" w:bidi="ar-SA"/>
              </w:rPr>
              <w:t>2、皮面颜色为黄色，皮质无异味，耐磨损</w:t>
            </w:r>
          </w:p>
        </w:tc>
        <w:tc>
          <w:tcPr>
            <w:tcW w:w="1035" w:type="dxa"/>
            <w:shd w:val="clear" w:color="auto" w:fill="auto"/>
            <w:vAlign w:val="center"/>
          </w:tcPr>
          <w:p>
            <w:pPr>
              <w:numPr>
                <w:ilvl w:val="0"/>
                <w:numId w:val="0"/>
              </w:numPr>
              <w:spacing w:line="560" w:lineRule="exact"/>
              <w:jc w:val="both"/>
              <w:rPr>
                <w:rFonts w:hint="default" w:ascii="仿宋_GB2312" w:hAnsi="黑体" w:eastAsia="仿宋_GB2312" w:cstheme="minorBidi"/>
                <w:color w:val="000000"/>
                <w:kern w:val="2"/>
                <w:sz w:val="24"/>
                <w:szCs w:val="24"/>
                <w:highlight w:val="none"/>
                <w:lang w:val="en-US" w:eastAsia="zh-CN" w:bidi="ar-SA"/>
              </w:rPr>
            </w:pPr>
          </w:p>
        </w:tc>
        <w:tc>
          <w:tcPr>
            <w:tcW w:w="1006" w:type="dxa"/>
            <w:shd w:val="clear" w:color="auto" w:fill="auto"/>
            <w:vAlign w:val="center"/>
          </w:tcPr>
          <w:p>
            <w:pPr>
              <w:numPr>
                <w:ilvl w:val="0"/>
                <w:numId w:val="0"/>
              </w:numPr>
              <w:spacing w:line="560" w:lineRule="exact"/>
              <w:jc w:val="both"/>
              <w:rPr>
                <w:rFonts w:hint="default" w:ascii="仿宋_GB2312" w:hAnsi="黑体" w:eastAsia="仿宋_GB2312" w:cstheme="minorBidi"/>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6" w:type="dxa"/>
            <w:gridSpan w:val="8"/>
            <w:shd w:val="clear" w:color="auto" w:fill="auto"/>
            <w:vAlign w:val="center"/>
          </w:tcPr>
          <w:p>
            <w:pPr>
              <w:keepNext w:val="0"/>
              <w:keepLines w:val="0"/>
              <w:pageBreakBefore w:val="0"/>
              <w:widowControl w:val="0"/>
              <w:tabs>
                <w:tab w:val="left" w:pos="3702"/>
              </w:tabs>
              <w:kinsoku/>
              <w:wordWrap/>
              <w:overflowPunct/>
              <w:topLinePunct w:val="0"/>
              <w:autoSpaceDE/>
              <w:autoSpaceDN/>
              <w:bidi w:val="0"/>
              <w:adjustRightInd/>
              <w:snapToGrid/>
              <w:spacing w:line="440" w:lineRule="exact"/>
              <w:jc w:val="both"/>
              <w:textAlignment w:val="auto"/>
              <w:rPr>
                <w:rFonts w:hint="eastAsia" w:ascii="仿宋_GB2312" w:hAnsi="黑体" w:eastAsia="仿宋_GB2312"/>
                <w:color w:val="000000"/>
                <w:sz w:val="24"/>
                <w:szCs w:val="24"/>
                <w:lang w:val="en-US" w:eastAsia="zh-CN"/>
              </w:rPr>
            </w:pPr>
            <w:r>
              <w:rPr>
                <w:rFonts w:hint="eastAsia" w:ascii="仿宋_GB2312" w:hAnsi="黑体" w:eastAsia="仿宋_GB2312"/>
                <w:color w:val="000000"/>
                <w:sz w:val="24"/>
                <w:szCs w:val="24"/>
                <w:lang w:val="en-US" w:eastAsia="zh-CN"/>
              </w:rPr>
              <w:t>注意事项：</w:t>
            </w:r>
          </w:p>
          <w:p>
            <w:pPr>
              <w:keepNext w:val="0"/>
              <w:keepLines w:val="0"/>
              <w:pageBreakBefore w:val="0"/>
              <w:widowControl w:val="0"/>
              <w:numPr>
                <w:ilvl w:val="0"/>
                <w:numId w:val="8"/>
              </w:numPr>
              <w:tabs>
                <w:tab w:val="left" w:pos="3702"/>
              </w:tabs>
              <w:kinsoku/>
              <w:wordWrap/>
              <w:overflowPunct/>
              <w:topLinePunct w:val="0"/>
              <w:autoSpaceDE/>
              <w:autoSpaceDN/>
              <w:bidi w:val="0"/>
              <w:adjustRightInd/>
              <w:snapToGrid/>
              <w:spacing w:line="440" w:lineRule="exact"/>
              <w:jc w:val="both"/>
              <w:textAlignment w:val="auto"/>
              <w:rPr>
                <w:rFonts w:hint="eastAsia" w:ascii="仿宋_GB2312" w:hAnsi="黑体" w:eastAsia="仿宋_GB2312"/>
                <w:color w:val="000000"/>
                <w:sz w:val="24"/>
                <w:szCs w:val="24"/>
                <w:lang w:val="en-US" w:eastAsia="zh-CN"/>
              </w:rPr>
            </w:pPr>
            <w:r>
              <w:rPr>
                <w:rFonts w:hint="eastAsia" w:ascii="仿宋_GB2312" w:hAnsi="黑体" w:eastAsia="仿宋_GB2312"/>
                <w:color w:val="000000"/>
                <w:sz w:val="24"/>
                <w:szCs w:val="24"/>
                <w:lang w:val="en-US" w:eastAsia="zh-CN"/>
              </w:rPr>
              <w:t>图片仅供参考，具体定制款式以询价人确认为准。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黑体" w:eastAsia="仿宋_GB2312"/>
                <w:color w:val="000000"/>
                <w:sz w:val="24"/>
                <w:szCs w:val="24"/>
                <w:lang w:val="en-US" w:eastAsia="zh-CN"/>
              </w:rPr>
            </w:pPr>
            <w:r>
              <w:rPr>
                <w:rFonts w:hint="eastAsia" w:ascii="仿宋_GB2312" w:hAnsi="黑体" w:eastAsia="仿宋_GB2312"/>
                <w:color w:val="000000"/>
                <w:sz w:val="24"/>
                <w:szCs w:val="24"/>
                <w:lang w:val="en-US" w:eastAsia="zh-CN"/>
              </w:rPr>
              <w:t>2、除去序号5外，所有的改造项都需拆除旧项，再安装新项。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650" w:type="dxa"/>
            <w:gridSpan w:val="5"/>
            <w:shd w:val="clear" w:color="auto" w:fill="auto"/>
            <w:vAlign w:val="center"/>
          </w:tcPr>
          <w:p>
            <w:pPr>
              <w:pStyle w:val="8"/>
              <w:spacing w:line="288" w:lineRule="auto"/>
              <w:jc w:val="center"/>
              <w:rPr>
                <w:rFonts w:hint="eastAsia" w:ascii="仿宋_GB2312" w:hAnsi="黑体" w:eastAsia="仿宋_GB2312"/>
                <w:color w:val="000000"/>
                <w:sz w:val="24"/>
                <w:szCs w:val="24"/>
                <w:lang w:val="en-US" w:eastAsia="zh-CN"/>
              </w:rPr>
            </w:pPr>
            <w:r>
              <w:rPr>
                <w:rFonts w:hint="eastAsia" w:ascii="方正报宋简体" w:hAnsi="方正报宋简体" w:eastAsia="方正报宋简体" w:cs="方正报宋简体"/>
                <w:kern w:val="2"/>
                <w:sz w:val="24"/>
                <w:szCs w:val="24"/>
              </w:rPr>
              <w:t>不含税价格合计（元）</w:t>
            </w:r>
          </w:p>
        </w:tc>
        <w:tc>
          <w:tcPr>
            <w:tcW w:w="4066" w:type="dxa"/>
            <w:gridSpan w:val="3"/>
            <w:shd w:val="clear" w:color="auto" w:fill="auto"/>
            <w:vAlign w:val="center"/>
          </w:tcPr>
          <w:p>
            <w:pPr>
              <w:spacing w:line="288" w:lineRule="auto"/>
              <w:jc w:val="center"/>
              <w:rPr>
                <w:rFonts w:hint="eastAsia" w:ascii="仿宋_GB2312" w:hAnsi="黑体" w:eastAsia="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650" w:type="dxa"/>
            <w:gridSpan w:val="5"/>
            <w:shd w:val="clear" w:color="auto" w:fill="auto"/>
            <w:vAlign w:val="center"/>
          </w:tcPr>
          <w:p>
            <w:pPr>
              <w:pStyle w:val="8"/>
              <w:spacing w:line="288" w:lineRule="auto"/>
              <w:jc w:val="center"/>
              <w:rPr>
                <w:rFonts w:hint="eastAsia" w:ascii="仿宋_GB2312" w:hAnsi="黑体" w:eastAsia="仿宋_GB2312"/>
                <w:color w:val="000000"/>
                <w:sz w:val="24"/>
                <w:szCs w:val="24"/>
                <w:lang w:val="en-US" w:eastAsia="zh-CN"/>
              </w:rPr>
            </w:pPr>
            <w:r>
              <w:rPr>
                <w:rFonts w:hint="eastAsia" w:ascii="方正报宋简体" w:hAnsi="方正报宋简体" w:eastAsia="方正报宋简体" w:cs="方正报宋简体"/>
                <w:kern w:val="0"/>
                <w:sz w:val="24"/>
                <w:szCs w:val="24"/>
                <w:lang w:val="en-US" w:eastAsia="zh-CN" w:bidi="ar-SA"/>
              </w:rPr>
              <w:t>税率</w:t>
            </w:r>
          </w:p>
        </w:tc>
        <w:tc>
          <w:tcPr>
            <w:tcW w:w="4066" w:type="dxa"/>
            <w:gridSpan w:val="3"/>
            <w:shd w:val="clear" w:color="auto" w:fill="auto"/>
            <w:vAlign w:val="center"/>
          </w:tcPr>
          <w:p>
            <w:pPr>
              <w:spacing w:line="288" w:lineRule="auto"/>
              <w:jc w:val="center"/>
              <w:rPr>
                <w:rFonts w:hint="eastAsia" w:ascii="仿宋_GB2312" w:hAnsi="黑体" w:eastAsia="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650" w:type="dxa"/>
            <w:gridSpan w:val="5"/>
            <w:shd w:val="clear" w:color="auto" w:fill="auto"/>
            <w:vAlign w:val="center"/>
          </w:tcPr>
          <w:p>
            <w:pPr>
              <w:pStyle w:val="8"/>
              <w:spacing w:line="288" w:lineRule="auto"/>
              <w:jc w:val="center"/>
              <w:rPr>
                <w:rFonts w:hint="eastAsia" w:ascii="仿宋_GB2312" w:hAnsi="黑体" w:eastAsia="仿宋_GB2312"/>
                <w:color w:val="000000"/>
                <w:sz w:val="24"/>
                <w:szCs w:val="24"/>
                <w:lang w:val="en-US" w:eastAsia="zh-CN"/>
              </w:rPr>
            </w:pPr>
            <w:r>
              <w:rPr>
                <w:rFonts w:hint="eastAsia" w:ascii="方正报宋简体" w:hAnsi="方正报宋简体" w:eastAsia="方正报宋简体" w:cs="方正报宋简体"/>
                <w:kern w:val="2"/>
                <w:sz w:val="24"/>
                <w:szCs w:val="24"/>
              </w:rPr>
              <w:t>税金（元）</w:t>
            </w:r>
          </w:p>
        </w:tc>
        <w:tc>
          <w:tcPr>
            <w:tcW w:w="4066" w:type="dxa"/>
            <w:gridSpan w:val="3"/>
            <w:shd w:val="clear" w:color="auto" w:fill="auto"/>
            <w:vAlign w:val="center"/>
          </w:tcPr>
          <w:p>
            <w:pPr>
              <w:spacing w:line="288" w:lineRule="auto"/>
              <w:jc w:val="center"/>
              <w:rPr>
                <w:rFonts w:hint="eastAsia" w:ascii="仿宋_GB2312" w:hAnsi="黑体" w:eastAsia="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50" w:type="dxa"/>
            <w:gridSpan w:val="5"/>
            <w:shd w:val="clear" w:color="auto" w:fill="auto"/>
            <w:vAlign w:val="center"/>
          </w:tcPr>
          <w:p>
            <w:pPr>
              <w:pStyle w:val="8"/>
              <w:spacing w:line="288" w:lineRule="auto"/>
              <w:jc w:val="center"/>
              <w:rPr>
                <w:rFonts w:hint="eastAsia" w:ascii="仿宋_GB2312" w:hAnsi="黑体" w:eastAsia="仿宋_GB2312"/>
                <w:color w:val="000000"/>
                <w:sz w:val="24"/>
                <w:szCs w:val="24"/>
                <w:lang w:val="en-US" w:eastAsia="zh-CN"/>
              </w:rPr>
            </w:pPr>
            <w:r>
              <w:rPr>
                <w:rFonts w:hint="eastAsia" w:ascii="方正报宋简体" w:hAnsi="方正报宋简体" w:eastAsia="方正报宋简体" w:cs="方正报宋简体"/>
                <w:kern w:val="2"/>
                <w:sz w:val="24"/>
                <w:szCs w:val="24"/>
              </w:rPr>
              <w:t>含税价格合计（元）</w:t>
            </w:r>
          </w:p>
        </w:tc>
        <w:tc>
          <w:tcPr>
            <w:tcW w:w="4066" w:type="dxa"/>
            <w:gridSpan w:val="3"/>
            <w:shd w:val="clear" w:color="auto" w:fill="auto"/>
            <w:vAlign w:val="center"/>
          </w:tcPr>
          <w:p>
            <w:pPr>
              <w:pStyle w:val="8"/>
              <w:spacing w:line="288" w:lineRule="auto"/>
              <w:jc w:val="center"/>
              <w:rPr>
                <w:rFonts w:hint="eastAsia" w:ascii="仿宋_GB2312" w:hAnsi="黑体" w:eastAsia="仿宋_GB2312"/>
                <w:color w:val="000000"/>
                <w:sz w:val="24"/>
                <w:szCs w:val="24"/>
                <w:lang w:val="en-US" w:eastAsia="zh-CN"/>
              </w:rPr>
            </w:pPr>
            <w:r>
              <w:rPr>
                <w:rFonts w:hint="eastAsia" w:ascii="方正报宋简体" w:hAnsi="方正报宋简体" w:eastAsia="方正报宋简体" w:cs="方正报宋简体"/>
                <w:kern w:val="2"/>
                <w:sz w:val="24"/>
                <w:szCs w:val="24"/>
              </w:rPr>
              <w:t xml:space="preserve">人民币大写：     ，¥      </w:t>
            </w:r>
          </w:p>
        </w:tc>
      </w:tr>
    </w:tbl>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1、报价方需加盖公章予以确认，所报价格不得因任何原因进行调整。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2、报价方所报价格应为完成本次采购项目所发生的一切费用，包含但不限于货物的供货、运输、搬运费、包装费、</w:t>
      </w:r>
      <w:r>
        <w:rPr>
          <w:rFonts w:hint="eastAsia" w:ascii="仿宋_GB2312" w:hAnsi="仿宋_GB2312" w:eastAsia="仿宋_GB2312" w:cs="仿宋_GB2312"/>
          <w:sz w:val="28"/>
          <w:szCs w:val="28"/>
          <w:lang w:val="en-US" w:eastAsia="zh-CN"/>
        </w:rPr>
        <w:t>设计费、</w:t>
      </w:r>
      <w:r>
        <w:rPr>
          <w:rFonts w:hint="eastAsia" w:ascii="仿宋_GB2312" w:hAnsi="仿宋_GB2312" w:eastAsia="仿宋_GB2312" w:cs="仿宋_GB2312"/>
          <w:sz w:val="28"/>
          <w:szCs w:val="28"/>
        </w:rPr>
        <w:t>安装费、</w:t>
      </w:r>
      <w:r>
        <w:rPr>
          <w:rFonts w:hint="eastAsia" w:ascii="仿宋_GB2312" w:hAnsi="仿宋_GB2312" w:eastAsia="仿宋_GB2312" w:cs="仿宋_GB2312"/>
          <w:sz w:val="28"/>
          <w:szCs w:val="28"/>
          <w:lang w:val="en-US" w:eastAsia="zh-CN"/>
        </w:rPr>
        <w:t>拆除及修复费、</w:t>
      </w:r>
      <w:r>
        <w:rPr>
          <w:rFonts w:hint="eastAsia" w:ascii="仿宋_GB2312" w:hAnsi="仿宋_GB2312" w:eastAsia="仿宋_GB2312" w:cs="仿宋_GB2312"/>
          <w:sz w:val="28"/>
          <w:szCs w:val="28"/>
        </w:rPr>
        <w:t>税费、验收及售后服务。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3、需提供增值税专用发票</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4、报价有效期：壹年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5、售后服务条款：以上所有采购物品质保期为</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年（自</w:t>
      </w:r>
      <w:r>
        <w:rPr>
          <w:rFonts w:hint="eastAsia" w:ascii="仿宋_GB2312" w:hAnsi="仿宋_GB2312" w:eastAsia="仿宋_GB2312" w:cs="仿宋_GB2312"/>
          <w:sz w:val="28"/>
          <w:szCs w:val="28"/>
          <w:lang w:val="en-US" w:eastAsia="zh-CN"/>
        </w:rPr>
        <w:t>验收通过</w:t>
      </w:r>
      <w:r>
        <w:rPr>
          <w:rFonts w:hint="eastAsia" w:ascii="仿宋_GB2312" w:hAnsi="仿宋_GB2312" w:eastAsia="仿宋_GB2312" w:cs="仿宋_GB2312"/>
          <w:sz w:val="28"/>
          <w:szCs w:val="28"/>
        </w:rPr>
        <w:t>之日起算），发生非人为破损或故障后需24小时内响应，48小时内进场免费维修。</w:t>
      </w:r>
    </w:p>
    <w:p>
      <w:pPr>
        <w:spacing w:line="440" w:lineRule="exact"/>
        <w:rPr>
          <w:rFonts w:ascii="仿宋_GB2312" w:hAnsi="仿宋_GB2312" w:eastAsia="仿宋_GB2312" w:cs="仿宋_GB2312"/>
          <w:sz w:val="28"/>
          <w:szCs w:val="28"/>
        </w:rPr>
      </w:pPr>
    </w:p>
    <w:p>
      <w:pPr>
        <w:spacing w:line="440" w:lineRule="exact"/>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单位名称（盖章）：</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报价人（签名）：</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联系方式：  </w:t>
      </w:r>
    </w:p>
    <w:p>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日    期：    年   月   日</w:t>
      </w:r>
    </w:p>
    <w:p>
      <w:pPr>
        <w:rPr>
          <w:rFonts w:hint="eastAsia" w:ascii="宋体" w:hAnsi="宋体" w:cs="Times New Roman"/>
          <w:color w:val="000000"/>
          <w:sz w:val="20"/>
          <w:szCs w:val="2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报宋简体">
    <w:altName w:val="宋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21342"/>
    <w:multiLevelType w:val="singleLevel"/>
    <w:tmpl w:val="8CF21342"/>
    <w:lvl w:ilvl="0" w:tentative="0">
      <w:start w:val="1"/>
      <w:numFmt w:val="decimal"/>
      <w:suff w:val="nothing"/>
      <w:lvlText w:val="%1、"/>
      <w:lvlJc w:val="left"/>
    </w:lvl>
  </w:abstractNum>
  <w:abstractNum w:abstractNumId="1">
    <w:nsid w:val="A849AE89"/>
    <w:multiLevelType w:val="singleLevel"/>
    <w:tmpl w:val="A849AE89"/>
    <w:lvl w:ilvl="0" w:tentative="0">
      <w:start w:val="1"/>
      <w:numFmt w:val="chineseCounting"/>
      <w:suff w:val="nothing"/>
      <w:lvlText w:val="%1、"/>
      <w:lvlJc w:val="left"/>
      <w:rPr>
        <w:rFonts w:hint="eastAsia"/>
      </w:rPr>
    </w:lvl>
  </w:abstractNum>
  <w:abstractNum w:abstractNumId="2">
    <w:nsid w:val="BF221F72"/>
    <w:multiLevelType w:val="singleLevel"/>
    <w:tmpl w:val="BF221F72"/>
    <w:lvl w:ilvl="0" w:tentative="0">
      <w:start w:val="1"/>
      <w:numFmt w:val="decimal"/>
      <w:suff w:val="nothing"/>
      <w:lvlText w:val="%1、"/>
      <w:lvlJc w:val="left"/>
    </w:lvl>
  </w:abstractNum>
  <w:abstractNum w:abstractNumId="3">
    <w:nsid w:val="D25FA986"/>
    <w:multiLevelType w:val="singleLevel"/>
    <w:tmpl w:val="D25FA986"/>
    <w:lvl w:ilvl="0" w:tentative="0">
      <w:start w:val="1"/>
      <w:numFmt w:val="decimal"/>
      <w:suff w:val="nothing"/>
      <w:lvlText w:val="%1、"/>
      <w:lvlJc w:val="left"/>
    </w:lvl>
  </w:abstractNum>
  <w:abstractNum w:abstractNumId="4">
    <w:nsid w:val="D3EE6A36"/>
    <w:multiLevelType w:val="singleLevel"/>
    <w:tmpl w:val="D3EE6A36"/>
    <w:lvl w:ilvl="0" w:tentative="0">
      <w:start w:val="1"/>
      <w:numFmt w:val="decimal"/>
      <w:suff w:val="nothing"/>
      <w:lvlText w:val="%1、"/>
      <w:lvlJc w:val="left"/>
    </w:lvl>
  </w:abstractNum>
  <w:abstractNum w:abstractNumId="5">
    <w:nsid w:val="181AE568"/>
    <w:multiLevelType w:val="singleLevel"/>
    <w:tmpl w:val="181AE568"/>
    <w:lvl w:ilvl="0" w:tentative="0">
      <w:start w:val="1"/>
      <w:numFmt w:val="decimal"/>
      <w:suff w:val="nothing"/>
      <w:lvlText w:val="%1、"/>
      <w:lvlJc w:val="left"/>
    </w:lvl>
  </w:abstractNum>
  <w:abstractNum w:abstractNumId="6">
    <w:nsid w:val="33DA21E2"/>
    <w:multiLevelType w:val="singleLevel"/>
    <w:tmpl w:val="33DA21E2"/>
    <w:lvl w:ilvl="0" w:tentative="0">
      <w:start w:val="1"/>
      <w:numFmt w:val="decimal"/>
      <w:suff w:val="nothing"/>
      <w:lvlText w:val="%1、"/>
      <w:lvlJc w:val="left"/>
    </w:lvl>
  </w:abstractNum>
  <w:abstractNum w:abstractNumId="7">
    <w:nsid w:val="7C184357"/>
    <w:multiLevelType w:val="singleLevel"/>
    <w:tmpl w:val="7C184357"/>
    <w:lvl w:ilvl="0" w:tentative="0">
      <w:start w:val="1"/>
      <w:numFmt w:val="decimal"/>
      <w:suff w:val="nothing"/>
      <w:lvlText w:val="%1、"/>
      <w:lvlJc w:val="left"/>
    </w:lvl>
  </w:abstractNum>
  <w:num w:numId="1">
    <w:abstractNumId w:val="1"/>
  </w:num>
  <w:num w:numId="2">
    <w:abstractNumId w:val="5"/>
  </w:num>
  <w:num w:numId="3">
    <w:abstractNumId w:val="6"/>
  </w:num>
  <w:num w:numId="4">
    <w:abstractNumId w:val="4"/>
  </w:num>
  <w:num w:numId="5">
    <w:abstractNumId w:val="0"/>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B5D8C"/>
    <w:rsid w:val="0ADD17A7"/>
    <w:rsid w:val="269609D7"/>
    <w:rsid w:val="30446FEB"/>
    <w:rsid w:val="34592A43"/>
    <w:rsid w:val="361B5D8C"/>
    <w:rsid w:val="4A290710"/>
    <w:rsid w:val="59FC4864"/>
    <w:rsid w:val="5D780159"/>
    <w:rsid w:val="694B05BE"/>
    <w:rsid w:val="6CD8407A"/>
    <w:rsid w:val="6E2A1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Times New Roman" w:hAnsi="Times New Roman"/>
      <w:szCs w:val="24"/>
    </w:rPr>
  </w:style>
  <w:style w:type="paragraph" w:styleId="3">
    <w:name w:val="Body Text"/>
    <w:basedOn w:val="1"/>
    <w:unhideWhenUsed/>
    <w:qFormat/>
    <w:uiPriority w:val="99"/>
    <w:pPr>
      <w:spacing w:after="120"/>
    </w:pPr>
    <w:rPr>
      <w:kern w:val="0"/>
      <w:sz w:val="20"/>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customStyle="1" w:styleId="8">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923</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2025-08-18T02:40:00Z</dcterms:created>
  <dc:creator>王梦婷</dc:creator>
  <cp:lastModifiedBy>王梦婷</cp:lastModifiedBy>
  <dcterms:modified xsi:type="dcterms:W3CDTF">2025-08-19T03:11:07Z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6F7B0927D12B45CDBFF0DE2FBAD8D867</vt:lpwstr>
  </property>
</Properties>
</file>